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57" w:rsidRPr="00CA3616" w:rsidRDefault="00FA5D57" w:rsidP="00CA3616">
      <w:pPr>
        <w:jc w:val="center"/>
        <w:rPr>
          <w:rFonts w:ascii="Times New Roman" w:hAnsi="Times New Roman"/>
          <w:b/>
          <w:sz w:val="28"/>
          <w:szCs w:val="28"/>
        </w:rPr>
      </w:pPr>
      <w:r w:rsidRPr="00CA3616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FA5D57" w:rsidRPr="00CA3616" w:rsidRDefault="00FA5D57" w:rsidP="00FA5D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A5D57" w:rsidRPr="00CA3616" w:rsidRDefault="00FA5D57" w:rsidP="00FA5D57">
      <w:pPr>
        <w:jc w:val="center"/>
        <w:rPr>
          <w:rFonts w:ascii="Times New Roman" w:hAnsi="Times New Roman"/>
          <w:b/>
          <w:sz w:val="28"/>
          <w:szCs w:val="28"/>
        </w:rPr>
      </w:pPr>
      <w:r w:rsidRPr="00CA3616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FA5D57" w:rsidRPr="00CA3616" w:rsidRDefault="00FA5D57" w:rsidP="00FA5D57">
      <w:pPr>
        <w:jc w:val="center"/>
        <w:rPr>
          <w:rFonts w:ascii="Times New Roman" w:hAnsi="Times New Roman"/>
          <w:b/>
          <w:sz w:val="28"/>
          <w:szCs w:val="28"/>
        </w:rPr>
      </w:pPr>
      <w:r w:rsidRPr="00CA3616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FA5D57" w:rsidRPr="00CA3616" w:rsidRDefault="00FA5D57" w:rsidP="00FA5D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A5D57" w:rsidRPr="00CA3616" w:rsidRDefault="00FA5D57" w:rsidP="00FA5D57">
      <w:pPr>
        <w:jc w:val="center"/>
        <w:rPr>
          <w:rFonts w:ascii="Times New Roman" w:hAnsi="Times New Roman"/>
          <w:b/>
          <w:sz w:val="28"/>
          <w:szCs w:val="28"/>
        </w:rPr>
      </w:pPr>
      <w:r w:rsidRPr="00CA3616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FA5D57" w:rsidRPr="00CA3616" w:rsidRDefault="00FA5D57" w:rsidP="00FA5D57">
      <w:pPr>
        <w:jc w:val="center"/>
        <w:rPr>
          <w:rFonts w:ascii="Times New Roman" w:hAnsi="Times New Roman"/>
          <w:sz w:val="28"/>
          <w:szCs w:val="28"/>
        </w:rPr>
      </w:pPr>
      <w:r w:rsidRPr="00CA3616">
        <w:rPr>
          <w:rFonts w:ascii="Times New Roman" w:hAnsi="Times New Roman"/>
          <w:sz w:val="28"/>
          <w:szCs w:val="28"/>
        </w:rPr>
        <w:t>седьмого созыва</w:t>
      </w:r>
    </w:p>
    <w:p w:rsidR="00FA5D57" w:rsidRPr="00CA3616" w:rsidRDefault="00FA5D57" w:rsidP="00FA5D57">
      <w:pPr>
        <w:jc w:val="center"/>
        <w:rPr>
          <w:rFonts w:ascii="Times New Roman" w:hAnsi="Times New Roman"/>
          <w:sz w:val="28"/>
          <w:szCs w:val="28"/>
        </w:rPr>
      </w:pPr>
    </w:p>
    <w:p w:rsidR="00FA5D57" w:rsidRPr="00CA3616" w:rsidRDefault="00FA5D57" w:rsidP="00FA5D57">
      <w:pPr>
        <w:jc w:val="center"/>
        <w:rPr>
          <w:rFonts w:ascii="Times New Roman" w:hAnsi="Times New Roman"/>
          <w:b/>
          <w:sz w:val="28"/>
          <w:szCs w:val="28"/>
        </w:rPr>
      </w:pPr>
      <w:r w:rsidRPr="00CA3616">
        <w:rPr>
          <w:rFonts w:ascii="Times New Roman" w:hAnsi="Times New Roman"/>
          <w:b/>
          <w:sz w:val="28"/>
          <w:szCs w:val="28"/>
        </w:rPr>
        <w:t>РЕШЕНИЕ</w:t>
      </w:r>
    </w:p>
    <w:p w:rsidR="00FA5D57" w:rsidRDefault="00FA5D57" w:rsidP="00FA5D57">
      <w:pPr>
        <w:jc w:val="center"/>
        <w:rPr>
          <w:rFonts w:ascii="Times New Roman" w:hAnsi="Times New Roman"/>
          <w:sz w:val="28"/>
          <w:szCs w:val="28"/>
        </w:rPr>
      </w:pPr>
      <w:r w:rsidRPr="00CA3616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CA3616" w:rsidRPr="00CA3616" w:rsidRDefault="00CA3616" w:rsidP="00FA5D57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A5D57" w:rsidRPr="00CA3616" w:rsidRDefault="00FA5D57" w:rsidP="00FA5D57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CA3616"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250</w:t>
      </w:r>
    </w:p>
    <w:p w:rsidR="00FA5D57" w:rsidRPr="00CA3616" w:rsidRDefault="00FA5D57" w:rsidP="00FA5D57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5D57" w:rsidRPr="00CA3616" w:rsidRDefault="00FA5D57" w:rsidP="00FA5D57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3616">
        <w:rPr>
          <w:rFonts w:ascii="Times New Roman" w:eastAsia="Times New Roman" w:hAnsi="Times New Roman"/>
          <w:sz w:val="24"/>
          <w:szCs w:val="24"/>
          <w:lang w:eastAsia="ru-RU"/>
        </w:rPr>
        <w:t>п. Коноша Архангельской области</w:t>
      </w:r>
    </w:p>
    <w:p w:rsidR="008F697A" w:rsidRPr="00CA3616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05E0" w:rsidRPr="00CA3616" w:rsidRDefault="00F505E0" w:rsidP="00F505E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F505E0" w:rsidRPr="00CA3616" w:rsidRDefault="00F505E0" w:rsidP="00F505E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26 «Об утверждении местных нормативов градостроительного проектирования муниципального образования «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Архангельской области»</w:t>
      </w:r>
    </w:p>
    <w:p w:rsidR="00F505E0" w:rsidRPr="00CA3616" w:rsidRDefault="00F505E0" w:rsidP="00F505E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5E0" w:rsidRPr="00CA3616" w:rsidRDefault="00F505E0" w:rsidP="00F505E0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F505E0" w:rsidRPr="00CA3616" w:rsidRDefault="00F505E0" w:rsidP="00F505E0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5E0" w:rsidRPr="00CA3616" w:rsidRDefault="00F505E0" w:rsidP="00F505E0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F505E0" w:rsidRPr="00CA3616" w:rsidRDefault="00F505E0" w:rsidP="00F505E0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05E0" w:rsidRPr="00CA3616" w:rsidRDefault="00F505E0" w:rsidP="00F505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Раздел 4 части III приложения №1 к решению Собрания депутатов МО «</w:t>
      </w:r>
      <w:proofErr w:type="spell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26 «Об утверждении местных нормативов градостроительного проектирования муниципального образования «</w:t>
      </w:r>
      <w:proofErr w:type="spell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Архангельской области» заменить, на следующее содержание:</w:t>
      </w:r>
    </w:p>
    <w:p w:rsidR="00F505E0" w:rsidRPr="00CA3616" w:rsidRDefault="00F505E0" w:rsidP="00F505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«Расчетные показатели минимально допустимого уровня обеспеченности объектами местного значения в области физической культуры и спорта, расчетные показатели максимально допустимого уровня территориальной доступности таких объектов установлены с учетом Методических рекомендаций о применении нормативов и норм при определении потребности в объектах физической культуры и спорта, утвержденных приказом Министерства спорта Российской Федерации от 21 марта 2018 года № 244, и рекомендованных нормативов и норм</w:t>
      </w:r>
      <w:proofErr w:type="gram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обеспеченности населения объектами спортивной инфраструктурой, </w:t>
      </w:r>
      <w:proofErr w:type="gram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установленных</w:t>
      </w:r>
      <w:proofErr w:type="gram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спорта Российской Федерации от 19 августа 2021 года № 649 (далее – нормативы № 649). </w:t>
      </w:r>
    </w:p>
    <w:p w:rsidR="00F505E0" w:rsidRPr="00CA3616" w:rsidRDefault="00F505E0" w:rsidP="00F505E0">
      <w:pPr>
        <w:pStyle w:val="a3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соответствии с установленными нормативами № 649, для </w:t>
      </w:r>
      <w:proofErr w:type="spell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 была составлена таблица объектов спортивной инфраструктуры, учитывающая потребности местного населения в доступных и разнообразных местах для занятия физической культурой и спортом:</w:t>
      </w:r>
    </w:p>
    <w:p w:rsidR="00F505E0" w:rsidRPr="00CA3616" w:rsidRDefault="00F505E0" w:rsidP="00F505E0">
      <w:pPr>
        <w:pStyle w:val="a3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2325"/>
        <w:gridCol w:w="6493"/>
      </w:tblGrid>
      <w:tr w:rsidR="00F505E0" w:rsidRPr="00CA3616" w:rsidTr="00F505E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населенного пункта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Спортивные объекты, рекомендуемые для размещения на территории населенного пункта</w:t>
            </w:r>
          </w:p>
        </w:tc>
      </w:tr>
      <w:tr w:rsidR="00F505E0" w:rsidRPr="00CA3616" w:rsidTr="00F505E0">
        <w:trPr>
          <w:trHeight w:val="21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50 до 500 человек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</w:t>
            </w:r>
          </w:p>
        </w:tc>
      </w:tr>
      <w:tr w:rsidR="00F505E0" w:rsidRPr="00CA3616" w:rsidTr="00F505E0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616">
              <w:rPr>
                <w:rFonts w:ascii="Times New Roman" w:hAnsi="Times New Roman"/>
                <w:sz w:val="28"/>
                <w:szCs w:val="28"/>
              </w:rPr>
              <w:t>от 500 до 5000 человек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616">
              <w:rPr>
                <w:rFonts w:ascii="Times New Roman" w:hAnsi="Times New Roman"/>
                <w:sz w:val="28"/>
                <w:szCs w:val="28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CA3616">
              <w:rPr>
                <w:rFonts w:ascii="Times New Roman" w:hAnsi="Times New Roman"/>
                <w:sz w:val="28"/>
                <w:szCs w:val="28"/>
              </w:rPr>
              <w:t>воркаут</w:t>
            </w:r>
            <w:proofErr w:type="spellEnd"/>
            <w:r w:rsidRPr="00CA3616">
              <w:rPr>
                <w:rFonts w:ascii="Times New Roman" w:hAnsi="Times New Roman"/>
                <w:sz w:val="28"/>
                <w:szCs w:val="28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CA3616">
              <w:rPr>
                <w:rFonts w:ascii="Times New Roman" w:hAnsi="Times New Roman"/>
                <w:sz w:val="28"/>
                <w:szCs w:val="28"/>
              </w:rPr>
              <w:t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волейбола (28 x 15 м); объекты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  <w:tr w:rsidR="00F505E0" w:rsidRPr="00CA3616" w:rsidTr="00F505E0">
        <w:trPr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</w:t>
            </w:r>
          </w:p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5000 до 30 000 человек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5E0" w:rsidRPr="00CA3616" w:rsidRDefault="00F505E0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</w:t>
            </w:r>
            <w:r w:rsidRPr="00CA3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волейбола (28 x 15 м); ледовый каток; крытый плавательный бассейн (с ванной не менее 25 м и 6 дорожками); стадион &lt;*&gt;; объекты городской и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</w:tbl>
    <w:p w:rsidR="00F505E0" w:rsidRPr="00CA3616" w:rsidRDefault="00F505E0" w:rsidP="00F505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</w:p>
    <w:p w:rsidR="00F505E0" w:rsidRPr="00CA3616" w:rsidRDefault="00F505E0" w:rsidP="00F505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2.Настоящее решение вступает в силу со дня его подписания.</w:t>
      </w:r>
    </w:p>
    <w:p w:rsidR="00F505E0" w:rsidRPr="00CA3616" w:rsidRDefault="00F505E0" w:rsidP="00F505E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8F697A" w:rsidRDefault="008F697A" w:rsidP="00F30D00">
      <w:pPr>
        <w:ind w:firstLine="709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CA3616" w:rsidRDefault="00CA3616" w:rsidP="00F30D00">
      <w:pPr>
        <w:ind w:firstLine="709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CA3616" w:rsidRPr="00F30D00" w:rsidRDefault="00CA3616" w:rsidP="00F30D00">
      <w:pPr>
        <w:ind w:firstLine="709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8F697A" w:rsidRPr="00CA3616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8F697A" w:rsidRPr="00CA3616" w:rsidRDefault="008F697A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</w:t>
      </w:r>
      <w:r w:rsid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ый район»                      </w:t>
      </w:r>
      <w:r w:rsidR="00CE78C7"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920775"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И.С. </w:t>
      </w:r>
      <w:proofErr w:type="spellStart"/>
      <w:r w:rsidR="00920775"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2932F9" w:rsidRPr="00CA3616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CA3616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CA3616" w:rsidRDefault="002932F9" w:rsidP="008F697A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32F9" w:rsidRPr="00CA3616" w:rsidRDefault="002932F9" w:rsidP="002932F9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 w:rsidR="00F30D00"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32FE8" w:rsidRPr="00CA3616" w:rsidRDefault="002932F9" w:rsidP="00CE78C7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</w:t>
      </w:r>
      <w:r w:rsid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  <w:r w:rsidR="00CE78C7"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С.С. </w:t>
      </w:r>
      <w:proofErr w:type="spellStart"/>
      <w:r w:rsidR="00CE78C7" w:rsidRPr="00CA3616"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sectPr w:rsidR="00632FE8" w:rsidRPr="00CA3616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07" w:rsidRDefault="00AE2007" w:rsidP="007468B9">
      <w:r>
        <w:separator/>
      </w:r>
    </w:p>
  </w:endnote>
  <w:endnote w:type="continuationSeparator" w:id="0">
    <w:p w:rsidR="00AE2007" w:rsidRDefault="00AE2007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07" w:rsidRDefault="00AE2007" w:rsidP="007468B9">
      <w:r>
        <w:separator/>
      </w:r>
    </w:p>
  </w:footnote>
  <w:footnote w:type="continuationSeparator" w:id="0">
    <w:p w:rsidR="00AE2007" w:rsidRDefault="00AE2007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3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8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D2930"/>
    <w:rsid w:val="000F3761"/>
    <w:rsid w:val="00106657"/>
    <w:rsid w:val="001172E8"/>
    <w:rsid w:val="00127AC7"/>
    <w:rsid w:val="001E13DE"/>
    <w:rsid w:val="001E62C2"/>
    <w:rsid w:val="00253BA4"/>
    <w:rsid w:val="00260B15"/>
    <w:rsid w:val="00273103"/>
    <w:rsid w:val="002932F9"/>
    <w:rsid w:val="002C3745"/>
    <w:rsid w:val="002E5D9D"/>
    <w:rsid w:val="00355713"/>
    <w:rsid w:val="003730EC"/>
    <w:rsid w:val="003931CC"/>
    <w:rsid w:val="003A31B4"/>
    <w:rsid w:val="003B2207"/>
    <w:rsid w:val="003B33EF"/>
    <w:rsid w:val="00411DD2"/>
    <w:rsid w:val="00427768"/>
    <w:rsid w:val="004419BE"/>
    <w:rsid w:val="00483CCF"/>
    <w:rsid w:val="00484C9F"/>
    <w:rsid w:val="004C62FD"/>
    <w:rsid w:val="00511278"/>
    <w:rsid w:val="00571F01"/>
    <w:rsid w:val="00572C05"/>
    <w:rsid w:val="0057612C"/>
    <w:rsid w:val="005D548B"/>
    <w:rsid w:val="005E603A"/>
    <w:rsid w:val="006155E3"/>
    <w:rsid w:val="00632FE8"/>
    <w:rsid w:val="0063300A"/>
    <w:rsid w:val="00635D0B"/>
    <w:rsid w:val="0064702B"/>
    <w:rsid w:val="006678F1"/>
    <w:rsid w:val="00690413"/>
    <w:rsid w:val="006A591F"/>
    <w:rsid w:val="006B0DA3"/>
    <w:rsid w:val="006C511F"/>
    <w:rsid w:val="006F1E72"/>
    <w:rsid w:val="0074393E"/>
    <w:rsid w:val="007468B9"/>
    <w:rsid w:val="00782DCE"/>
    <w:rsid w:val="00796616"/>
    <w:rsid w:val="007C02A1"/>
    <w:rsid w:val="008418DE"/>
    <w:rsid w:val="00884DB8"/>
    <w:rsid w:val="008B067C"/>
    <w:rsid w:val="008B5FB8"/>
    <w:rsid w:val="008F697A"/>
    <w:rsid w:val="00920775"/>
    <w:rsid w:val="00924AE5"/>
    <w:rsid w:val="00976F4E"/>
    <w:rsid w:val="009B4B96"/>
    <w:rsid w:val="009C1AEA"/>
    <w:rsid w:val="009D66E2"/>
    <w:rsid w:val="009E11CA"/>
    <w:rsid w:val="009F28C1"/>
    <w:rsid w:val="00A129F7"/>
    <w:rsid w:val="00AA21C0"/>
    <w:rsid w:val="00AE2007"/>
    <w:rsid w:val="00B71FEF"/>
    <w:rsid w:val="00B81F37"/>
    <w:rsid w:val="00BB3DD4"/>
    <w:rsid w:val="00BC54D6"/>
    <w:rsid w:val="00BC6EEF"/>
    <w:rsid w:val="00BD5BE5"/>
    <w:rsid w:val="00C00C68"/>
    <w:rsid w:val="00C07862"/>
    <w:rsid w:val="00C14CBA"/>
    <w:rsid w:val="00C343EA"/>
    <w:rsid w:val="00C576A3"/>
    <w:rsid w:val="00C74CA3"/>
    <w:rsid w:val="00C9205C"/>
    <w:rsid w:val="00C93056"/>
    <w:rsid w:val="00C93704"/>
    <w:rsid w:val="00CA3616"/>
    <w:rsid w:val="00CD7E9F"/>
    <w:rsid w:val="00CE13A2"/>
    <w:rsid w:val="00CE78C7"/>
    <w:rsid w:val="00CF1172"/>
    <w:rsid w:val="00D10255"/>
    <w:rsid w:val="00D169C2"/>
    <w:rsid w:val="00D67318"/>
    <w:rsid w:val="00D71899"/>
    <w:rsid w:val="00DA1B96"/>
    <w:rsid w:val="00DC291C"/>
    <w:rsid w:val="00DE2D26"/>
    <w:rsid w:val="00E664B8"/>
    <w:rsid w:val="00E76924"/>
    <w:rsid w:val="00EC310A"/>
    <w:rsid w:val="00F02556"/>
    <w:rsid w:val="00F27582"/>
    <w:rsid w:val="00F30371"/>
    <w:rsid w:val="00F30D00"/>
    <w:rsid w:val="00F43BB7"/>
    <w:rsid w:val="00F478A2"/>
    <w:rsid w:val="00F505E0"/>
    <w:rsid w:val="00F613E1"/>
    <w:rsid w:val="00FA5D57"/>
    <w:rsid w:val="00FC50F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6072-4FEC-4A54-A646-E4071513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12</cp:revision>
  <cp:lastPrinted>2025-02-13T07:19:00Z</cp:lastPrinted>
  <dcterms:created xsi:type="dcterms:W3CDTF">2024-10-09T13:08:00Z</dcterms:created>
  <dcterms:modified xsi:type="dcterms:W3CDTF">2025-02-13T07:19:00Z</dcterms:modified>
</cp:coreProperties>
</file>