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44C" w:rsidRDefault="001B044C" w:rsidP="00091CFC">
      <w:pPr>
        <w:spacing w:line="240" w:lineRule="auto"/>
        <w:ind w:firstLine="540"/>
        <w:rPr>
          <w:sz w:val="24"/>
          <w:szCs w:val="24"/>
        </w:rPr>
      </w:pPr>
    </w:p>
    <w:p w:rsidR="00526E4E" w:rsidRDefault="00526E4E" w:rsidP="00526E4E">
      <w:pPr>
        <w:spacing w:line="240" w:lineRule="auto"/>
        <w:ind w:firstLine="0"/>
        <w:jc w:val="right"/>
        <w:rPr>
          <w:rFonts w:eastAsiaTheme="minorHAnsi"/>
          <w:szCs w:val="28"/>
        </w:rPr>
      </w:pPr>
      <w:r>
        <w:rPr>
          <w:rFonts w:eastAsiaTheme="minorHAnsi"/>
          <w:szCs w:val="28"/>
        </w:rPr>
        <w:t>УТВЕРЖДЕН</w:t>
      </w:r>
    </w:p>
    <w:p w:rsidR="00526E4E" w:rsidRDefault="00526E4E" w:rsidP="00526E4E">
      <w:pPr>
        <w:spacing w:line="240" w:lineRule="auto"/>
        <w:ind w:firstLine="0"/>
        <w:jc w:val="right"/>
        <w:rPr>
          <w:rFonts w:eastAsiaTheme="minorHAnsi"/>
          <w:szCs w:val="28"/>
        </w:rPr>
      </w:pPr>
      <w:r>
        <w:rPr>
          <w:rFonts w:eastAsiaTheme="minorHAnsi"/>
          <w:szCs w:val="28"/>
        </w:rPr>
        <w:t xml:space="preserve">решением </w:t>
      </w:r>
      <w:r>
        <w:rPr>
          <w:rFonts w:eastAsiaTheme="minorHAnsi"/>
          <w:szCs w:val="28"/>
        </w:rPr>
        <w:t>двадцать шестой</w:t>
      </w:r>
      <w:r>
        <w:rPr>
          <w:rFonts w:eastAsiaTheme="minorHAnsi"/>
          <w:szCs w:val="28"/>
        </w:rPr>
        <w:t xml:space="preserve"> сессии</w:t>
      </w:r>
    </w:p>
    <w:p w:rsidR="00526E4E" w:rsidRDefault="00526E4E" w:rsidP="00526E4E">
      <w:pPr>
        <w:spacing w:line="240" w:lineRule="auto"/>
        <w:ind w:firstLine="0"/>
        <w:jc w:val="right"/>
        <w:rPr>
          <w:rFonts w:eastAsiaTheme="minorHAnsi"/>
          <w:szCs w:val="28"/>
        </w:rPr>
      </w:pPr>
      <w:r>
        <w:rPr>
          <w:rFonts w:eastAsiaTheme="minorHAnsi"/>
          <w:szCs w:val="28"/>
        </w:rPr>
        <w:t>Собрания депутатов МО</w:t>
      </w:r>
    </w:p>
    <w:p w:rsidR="00526E4E" w:rsidRDefault="00526E4E" w:rsidP="00526E4E">
      <w:pPr>
        <w:spacing w:line="240" w:lineRule="auto"/>
        <w:ind w:firstLine="0"/>
        <w:jc w:val="right"/>
        <w:rPr>
          <w:rFonts w:eastAsiaTheme="minorHAnsi"/>
          <w:szCs w:val="28"/>
        </w:rPr>
      </w:pPr>
      <w:r>
        <w:rPr>
          <w:rFonts w:eastAsiaTheme="minorHAnsi"/>
          <w:szCs w:val="28"/>
        </w:rPr>
        <w:t>«</w:t>
      </w:r>
      <w:proofErr w:type="spellStart"/>
      <w:r>
        <w:rPr>
          <w:rFonts w:eastAsiaTheme="minorHAnsi"/>
          <w:szCs w:val="28"/>
        </w:rPr>
        <w:t>Коношский</w:t>
      </w:r>
      <w:proofErr w:type="spellEnd"/>
      <w:r>
        <w:rPr>
          <w:rFonts w:eastAsiaTheme="minorHAnsi"/>
          <w:szCs w:val="28"/>
        </w:rPr>
        <w:t xml:space="preserve"> муниципальный </w:t>
      </w:r>
    </w:p>
    <w:p w:rsidR="00526E4E" w:rsidRDefault="00526E4E" w:rsidP="00526E4E">
      <w:pPr>
        <w:spacing w:line="240" w:lineRule="auto"/>
        <w:ind w:firstLine="0"/>
        <w:jc w:val="right"/>
        <w:rPr>
          <w:rFonts w:eastAsiaTheme="minorHAnsi"/>
          <w:szCs w:val="28"/>
        </w:rPr>
      </w:pPr>
      <w:r>
        <w:rPr>
          <w:rFonts w:eastAsiaTheme="minorHAnsi"/>
          <w:szCs w:val="28"/>
        </w:rPr>
        <w:t xml:space="preserve">район» седьмого созыва </w:t>
      </w:r>
    </w:p>
    <w:p w:rsidR="00526E4E" w:rsidRPr="00526E4E" w:rsidRDefault="00526E4E" w:rsidP="00526E4E">
      <w:pPr>
        <w:spacing w:line="240" w:lineRule="auto"/>
        <w:ind w:firstLine="0"/>
        <w:jc w:val="right"/>
        <w:rPr>
          <w:rFonts w:eastAsiaTheme="minorHAnsi"/>
          <w:szCs w:val="28"/>
        </w:rPr>
      </w:pPr>
      <w:r>
        <w:rPr>
          <w:rFonts w:eastAsiaTheme="minorHAnsi"/>
          <w:szCs w:val="28"/>
        </w:rPr>
        <w:t xml:space="preserve">от </w:t>
      </w:r>
      <w:r>
        <w:rPr>
          <w:rFonts w:eastAsiaTheme="minorHAnsi"/>
          <w:szCs w:val="28"/>
        </w:rPr>
        <w:t>02 апреля 2025г. № 267</w:t>
      </w:r>
    </w:p>
    <w:p w:rsidR="00526E4E" w:rsidRDefault="00526E4E" w:rsidP="00091CFC">
      <w:pPr>
        <w:spacing w:line="240" w:lineRule="auto"/>
        <w:ind w:firstLine="540"/>
        <w:rPr>
          <w:sz w:val="24"/>
          <w:szCs w:val="24"/>
        </w:rPr>
      </w:pPr>
    </w:p>
    <w:p w:rsidR="001B044C" w:rsidRPr="00526E4E" w:rsidRDefault="001B044C" w:rsidP="000274FB">
      <w:pPr>
        <w:spacing w:line="240" w:lineRule="auto"/>
        <w:ind w:firstLine="708"/>
        <w:jc w:val="center"/>
        <w:rPr>
          <w:szCs w:val="28"/>
        </w:rPr>
      </w:pPr>
      <w:r w:rsidRPr="00526E4E">
        <w:rPr>
          <w:szCs w:val="28"/>
        </w:rPr>
        <w:t>Отчет</w:t>
      </w:r>
    </w:p>
    <w:p w:rsidR="001B044C" w:rsidRPr="00526E4E" w:rsidRDefault="001B044C" w:rsidP="00526E4E">
      <w:pPr>
        <w:spacing w:line="240" w:lineRule="auto"/>
        <w:ind w:left="540" w:firstLine="0"/>
        <w:jc w:val="center"/>
        <w:rPr>
          <w:szCs w:val="28"/>
        </w:rPr>
      </w:pPr>
      <w:r w:rsidRPr="00526E4E">
        <w:rPr>
          <w:szCs w:val="28"/>
        </w:rPr>
        <w:t xml:space="preserve">о выполнении Прогнозного плана </w:t>
      </w:r>
      <w:r w:rsidR="00600498" w:rsidRPr="00526E4E">
        <w:rPr>
          <w:szCs w:val="28"/>
        </w:rPr>
        <w:t xml:space="preserve">(программы) </w:t>
      </w:r>
      <w:r w:rsidRPr="00526E4E">
        <w:rPr>
          <w:szCs w:val="28"/>
        </w:rPr>
        <w:t>приватиза</w:t>
      </w:r>
      <w:r w:rsidR="00746C76" w:rsidRPr="00526E4E">
        <w:rPr>
          <w:szCs w:val="28"/>
        </w:rPr>
        <w:t>ции муниципального имущества муниципального образования</w:t>
      </w:r>
      <w:r w:rsidRPr="00526E4E">
        <w:rPr>
          <w:szCs w:val="28"/>
        </w:rPr>
        <w:t xml:space="preserve"> «</w:t>
      </w:r>
      <w:proofErr w:type="spellStart"/>
      <w:r w:rsidRPr="00526E4E">
        <w:rPr>
          <w:szCs w:val="28"/>
        </w:rPr>
        <w:t>Конош</w:t>
      </w:r>
      <w:r w:rsidR="00D32470" w:rsidRPr="00526E4E">
        <w:rPr>
          <w:szCs w:val="28"/>
        </w:rPr>
        <w:t>ский</w:t>
      </w:r>
      <w:proofErr w:type="spellEnd"/>
      <w:r w:rsidR="00D32470" w:rsidRPr="00526E4E">
        <w:rPr>
          <w:szCs w:val="28"/>
        </w:rPr>
        <w:t xml:space="preserve"> муниципальный район» </w:t>
      </w:r>
      <w:r w:rsidR="009B5D22" w:rsidRPr="00526E4E">
        <w:rPr>
          <w:szCs w:val="28"/>
        </w:rPr>
        <w:t>в</w:t>
      </w:r>
      <w:r w:rsidR="0024401E" w:rsidRPr="00526E4E">
        <w:rPr>
          <w:szCs w:val="28"/>
        </w:rPr>
        <w:t xml:space="preserve"> 20</w:t>
      </w:r>
      <w:r w:rsidR="009B5D22" w:rsidRPr="00526E4E">
        <w:rPr>
          <w:szCs w:val="28"/>
        </w:rPr>
        <w:t>2</w:t>
      </w:r>
      <w:r w:rsidR="00600498" w:rsidRPr="00526E4E">
        <w:rPr>
          <w:szCs w:val="28"/>
        </w:rPr>
        <w:t>4</w:t>
      </w:r>
      <w:r w:rsidRPr="00526E4E">
        <w:rPr>
          <w:szCs w:val="28"/>
        </w:rPr>
        <w:t xml:space="preserve"> год</w:t>
      </w:r>
      <w:r w:rsidR="009B5D22" w:rsidRPr="00526E4E">
        <w:rPr>
          <w:szCs w:val="28"/>
        </w:rPr>
        <w:t>у</w:t>
      </w:r>
    </w:p>
    <w:p w:rsidR="001B044C" w:rsidRPr="00526E4E" w:rsidRDefault="001B044C" w:rsidP="00091CFC">
      <w:pPr>
        <w:spacing w:line="240" w:lineRule="auto"/>
        <w:ind w:firstLine="540"/>
        <w:rPr>
          <w:szCs w:val="28"/>
        </w:rPr>
      </w:pPr>
    </w:p>
    <w:p w:rsidR="00091CFC" w:rsidRPr="00526E4E" w:rsidRDefault="00091CFC" w:rsidP="001B5D0A">
      <w:pPr>
        <w:spacing w:line="276" w:lineRule="auto"/>
        <w:ind w:firstLine="540"/>
        <w:rPr>
          <w:szCs w:val="28"/>
        </w:rPr>
      </w:pPr>
      <w:r w:rsidRPr="00526E4E">
        <w:rPr>
          <w:szCs w:val="28"/>
        </w:rPr>
        <w:t>Прогнозный план</w:t>
      </w:r>
      <w:r w:rsidR="004146A1" w:rsidRPr="00526E4E">
        <w:rPr>
          <w:szCs w:val="28"/>
        </w:rPr>
        <w:t xml:space="preserve"> (программа)</w:t>
      </w:r>
      <w:r w:rsidRPr="00526E4E">
        <w:rPr>
          <w:szCs w:val="28"/>
        </w:rPr>
        <w:t xml:space="preserve"> приватизации </w:t>
      </w:r>
      <w:r w:rsidR="0024401E" w:rsidRPr="00526E4E">
        <w:rPr>
          <w:szCs w:val="28"/>
        </w:rPr>
        <w:t>муниципального имущества на 20</w:t>
      </w:r>
      <w:r w:rsidR="009B5D22" w:rsidRPr="00526E4E">
        <w:rPr>
          <w:szCs w:val="28"/>
        </w:rPr>
        <w:t>2</w:t>
      </w:r>
      <w:r w:rsidR="004146A1" w:rsidRPr="00526E4E">
        <w:rPr>
          <w:szCs w:val="28"/>
        </w:rPr>
        <w:t>4</w:t>
      </w:r>
      <w:r w:rsidR="001B5D0A" w:rsidRPr="00526E4E">
        <w:rPr>
          <w:szCs w:val="28"/>
        </w:rPr>
        <w:t xml:space="preserve"> </w:t>
      </w:r>
      <w:r w:rsidR="0024401E" w:rsidRPr="00526E4E">
        <w:rPr>
          <w:szCs w:val="28"/>
        </w:rPr>
        <w:t xml:space="preserve">год утвержден решением </w:t>
      </w:r>
      <w:r w:rsidR="004146A1" w:rsidRPr="00526E4E">
        <w:rPr>
          <w:szCs w:val="28"/>
        </w:rPr>
        <w:t>одиннадцатой</w:t>
      </w:r>
      <w:r w:rsidR="001B5D0A" w:rsidRPr="00526E4E">
        <w:rPr>
          <w:szCs w:val="28"/>
        </w:rPr>
        <w:t xml:space="preserve"> сессии Собрания </w:t>
      </w:r>
      <w:r w:rsidR="009B5D22" w:rsidRPr="00526E4E">
        <w:rPr>
          <w:szCs w:val="28"/>
        </w:rPr>
        <w:t>д</w:t>
      </w:r>
      <w:r w:rsidR="001B5D0A" w:rsidRPr="00526E4E">
        <w:rPr>
          <w:szCs w:val="28"/>
        </w:rPr>
        <w:t>епутатов МО «</w:t>
      </w:r>
      <w:proofErr w:type="spellStart"/>
      <w:r w:rsidR="001B5D0A" w:rsidRPr="00526E4E">
        <w:rPr>
          <w:szCs w:val="28"/>
        </w:rPr>
        <w:t>Коношский</w:t>
      </w:r>
      <w:proofErr w:type="spellEnd"/>
      <w:r w:rsidR="001B5D0A" w:rsidRPr="00526E4E">
        <w:rPr>
          <w:szCs w:val="28"/>
        </w:rPr>
        <w:t xml:space="preserve"> муниципальный район» от </w:t>
      </w:r>
      <w:r w:rsidR="004146A1" w:rsidRPr="00526E4E">
        <w:rPr>
          <w:szCs w:val="28"/>
        </w:rPr>
        <w:t>18.10.2023</w:t>
      </w:r>
      <w:r w:rsidR="009B5D22" w:rsidRPr="00526E4E">
        <w:rPr>
          <w:szCs w:val="28"/>
        </w:rPr>
        <w:t xml:space="preserve"> г. № </w:t>
      </w:r>
      <w:r w:rsidR="004146A1" w:rsidRPr="00526E4E">
        <w:rPr>
          <w:szCs w:val="28"/>
        </w:rPr>
        <w:t>103</w:t>
      </w:r>
      <w:r w:rsidR="001B5D0A" w:rsidRPr="00526E4E">
        <w:rPr>
          <w:szCs w:val="28"/>
        </w:rPr>
        <w:t>.</w:t>
      </w:r>
    </w:p>
    <w:p w:rsidR="00091CFC" w:rsidRPr="00526E4E" w:rsidRDefault="00091CFC" w:rsidP="00091CFC">
      <w:pPr>
        <w:spacing w:line="240" w:lineRule="auto"/>
        <w:ind w:firstLine="540"/>
        <w:rPr>
          <w:szCs w:val="28"/>
        </w:rPr>
      </w:pPr>
      <w:r w:rsidRPr="00526E4E">
        <w:rPr>
          <w:szCs w:val="28"/>
        </w:rPr>
        <w:t>Информация об имуществе, включенном в прогнозный план</w:t>
      </w:r>
      <w:r w:rsidR="004146A1" w:rsidRPr="00526E4E">
        <w:rPr>
          <w:szCs w:val="28"/>
        </w:rPr>
        <w:t xml:space="preserve"> (программу)</w:t>
      </w:r>
      <w:r w:rsidRPr="00526E4E">
        <w:rPr>
          <w:szCs w:val="28"/>
        </w:rPr>
        <w:t xml:space="preserve"> приватизации, приведена в таблице № </w:t>
      </w:r>
      <w:r w:rsidR="00747E27" w:rsidRPr="00526E4E">
        <w:rPr>
          <w:szCs w:val="28"/>
        </w:rPr>
        <w:t>1</w:t>
      </w:r>
      <w:r w:rsidR="00940E86" w:rsidRPr="00526E4E">
        <w:rPr>
          <w:szCs w:val="28"/>
        </w:rPr>
        <w:t>.</w:t>
      </w:r>
    </w:p>
    <w:p w:rsidR="00091CFC" w:rsidRPr="00526E4E" w:rsidRDefault="00091CFC" w:rsidP="00091CFC">
      <w:pPr>
        <w:spacing w:line="240" w:lineRule="auto"/>
        <w:ind w:firstLine="540"/>
        <w:rPr>
          <w:szCs w:val="28"/>
        </w:rPr>
      </w:pPr>
    </w:p>
    <w:p w:rsidR="00091CFC" w:rsidRPr="00526E4E" w:rsidRDefault="00091CFC" w:rsidP="00940E86">
      <w:pPr>
        <w:spacing w:line="240" w:lineRule="auto"/>
        <w:ind w:firstLine="0"/>
        <w:jc w:val="center"/>
        <w:rPr>
          <w:szCs w:val="28"/>
        </w:rPr>
      </w:pPr>
      <w:r w:rsidRPr="00526E4E">
        <w:rPr>
          <w:szCs w:val="28"/>
        </w:rPr>
        <w:t xml:space="preserve">Таблица № </w:t>
      </w:r>
      <w:r w:rsidR="00747E27" w:rsidRPr="00526E4E">
        <w:rPr>
          <w:szCs w:val="28"/>
        </w:rPr>
        <w:t>1</w:t>
      </w:r>
      <w:r w:rsidRPr="00526E4E">
        <w:rPr>
          <w:szCs w:val="28"/>
        </w:rPr>
        <w:t xml:space="preserve"> Прогнозный план приватизации </w:t>
      </w:r>
      <w:r w:rsidR="00747E27" w:rsidRPr="00526E4E">
        <w:rPr>
          <w:szCs w:val="28"/>
        </w:rPr>
        <w:t xml:space="preserve">муниципального имущества </w:t>
      </w:r>
      <w:r w:rsidR="009B5D22" w:rsidRPr="00526E4E">
        <w:rPr>
          <w:szCs w:val="28"/>
        </w:rPr>
        <w:t>на</w:t>
      </w:r>
      <w:r w:rsidR="0021366E" w:rsidRPr="00526E4E">
        <w:rPr>
          <w:szCs w:val="28"/>
        </w:rPr>
        <w:t xml:space="preserve"> </w:t>
      </w:r>
      <w:r w:rsidR="009B5D22" w:rsidRPr="00526E4E">
        <w:rPr>
          <w:szCs w:val="28"/>
        </w:rPr>
        <w:t>202</w:t>
      </w:r>
      <w:r w:rsidR="004146A1" w:rsidRPr="00526E4E">
        <w:rPr>
          <w:szCs w:val="28"/>
        </w:rPr>
        <w:t>4</w:t>
      </w:r>
      <w:r w:rsidRPr="00526E4E">
        <w:rPr>
          <w:szCs w:val="28"/>
        </w:rPr>
        <w:t xml:space="preserve"> год.</w:t>
      </w:r>
    </w:p>
    <w:p w:rsidR="004146A1" w:rsidRPr="00526E4E" w:rsidRDefault="004146A1" w:rsidP="00940E86">
      <w:pPr>
        <w:spacing w:line="240" w:lineRule="auto"/>
        <w:ind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264"/>
        <w:gridCol w:w="2917"/>
        <w:gridCol w:w="2796"/>
      </w:tblGrid>
      <w:tr w:rsidR="004146A1" w:rsidRPr="00526E4E" w:rsidTr="003749B6">
        <w:tc>
          <w:tcPr>
            <w:tcW w:w="540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№</w:t>
            </w:r>
          </w:p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proofErr w:type="gramStart"/>
            <w:r w:rsidRPr="00526E4E">
              <w:rPr>
                <w:szCs w:val="28"/>
              </w:rPr>
              <w:t>п</w:t>
            </w:r>
            <w:proofErr w:type="gramEnd"/>
            <w:r w:rsidRPr="00526E4E">
              <w:rPr>
                <w:szCs w:val="28"/>
              </w:rPr>
              <w:t>/п</w:t>
            </w:r>
          </w:p>
        </w:tc>
        <w:tc>
          <w:tcPr>
            <w:tcW w:w="3294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Наименование объекта</w:t>
            </w:r>
          </w:p>
        </w:tc>
        <w:tc>
          <w:tcPr>
            <w:tcW w:w="2937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Адрес</w:t>
            </w:r>
          </w:p>
        </w:tc>
        <w:tc>
          <w:tcPr>
            <w:tcW w:w="2803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Начальная цена продажи, тыс. руб.</w:t>
            </w:r>
          </w:p>
        </w:tc>
      </w:tr>
      <w:tr w:rsidR="004146A1" w:rsidRPr="00526E4E" w:rsidTr="003749B6">
        <w:tc>
          <w:tcPr>
            <w:tcW w:w="540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1</w:t>
            </w:r>
          </w:p>
        </w:tc>
        <w:tc>
          <w:tcPr>
            <w:tcW w:w="3294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КТП-Т-ВВ -100/10/0,4-УХЛ</w:t>
            </w:r>
            <w:proofErr w:type="gramStart"/>
            <w:r w:rsidRPr="00526E4E">
              <w:rPr>
                <w:szCs w:val="28"/>
              </w:rPr>
              <w:t>1</w:t>
            </w:r>
            <w:proofErr w:type="gramEnd"/>
            <w:r w:rsidRPr="00526E4E">
              <w:rPr>
                <w:szCs w:val="28"/>
              </w:rPr>
              <w:t xml:space="preserve"> (диспетчерское наименование – ТП-457А «Жилой дом»)</w:t>
            </w:r>
          </w:p>
        </w:tc>
        <w:tc>
          <w:tcPr>
            <w:tcW w:w="2937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 xml:space="preserve">Архангельская область, </w:t>
            </w:r>
            <w:proofErr w:type="spellStart"/>
            <w:r w:rsidRPr="00526E4E">
              <w:rPr>
                <w:szCs w:val="28"/>
              </w:rPr>
              <w:t>Коношский</w:t>
            </w:r>
            <w:proofErr w:type="spellEnd"/>
            <w:r w:rsidRPr="00526E4E">
              <w:rPr>
                <w:szCs w:val="28"/>
              </w:rPr>
              <w:t xml:space="preserve"> район, д. </w:t>
            </w:r>
            <w:proofErr w:type="spellStart"/>
            <w:r w:rsidRPr="00526E4E">
              <w:rPr>
                <w:szCs w:val="28"/>
              </w:rPr>
              <w:t>Пономаревская</w:t>
            </w:r>
            <w:proofErr w:type="spellEnd"/>
            <w:r w:rsidRPr="00526E4E">
              <w:rPr>
                <w:szCs w:val="28"/>
              </w:rPr>
              <w:t>, ул. Советская, д.28 и д.32</w:t>
            </w:r>
          </w:p>
        </w:tc>
        <w:tc>
          <w:tcPr>
            <w:tcW w:w="2803" w:type="dxa"/>
            <w:vMerge w:val="restart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Будет определена путем составления отчета о рыночной стоимости независимым оценщиком в соответствии с действующим законодательством РФ</w:t>
            </w:r>
          </w:p>
        </w:tc>
      </w:tr>
      <w:tr w:rsidR="004146A1" w:rsidRPr="00526E4E" w:rsidTr="003749B6">
        <w:tc>
          <w:tcPr>
            <w:tcW w:w="540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КТП</w:t>
            </w:r>
            <w:proofErr w:type="gramStart"/>
            <w:r w:rsidRPr="00526E4E">
              <w:rPr>
                <w:szCs w:val="28"/>
              </w:rPr>
              <w:t>К(</w:t>
            </w:r>
            <w:proofErr w:type="gramEnd"/>
            <w:r w:rsidRPr="00526E4E">
              <w:rPr>
                <w:szCs w:val="28"/>
              </w:rPr>
              <w:t>ВК)-400/10/0,4-93-УХЛ1</w:t>
            </w:r>
          </w:p>
        </w:tc>
        <w:tc>
          <w:tcPr>
            <w:tcW w:w="2937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 xml:space="preserve">Архангельская область, </w:t>
            </w:r>
            <w:proofErr w:type="spellStart"/>
            <w:r w:rsidRPr="00526E4E">
              <w:rPr>
                <w:szCs w:val="28"/>
              </w:rPr>
              <w:t>Коношский</w:t>
            </w:r>
            <w:proofErr w:type="spellEnd"/>
            <w:r w:rsidRPr="00526E4E">
              <w:rPr>
                <w:szCs w:val="28"/>
              </w:rPr>
              <w:t xml:space="preserve"> район, пос. Подюга, ул. Школьная, д.51</w:t>
            </w:r>
          </w:p>
        </w:tc>
        <w:tc>
          <w:tcPr>
            <w:tcW w:w="2803" w:type="dxa"/>
            <w:vMerge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4146A1" w:rsidRPr="00526E4E" w:rsidTr="003749B6">
        <w:tc>
          <w:tcPr>
            <w:tcW w:w="540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3</w:t>
            </w:r>
          </w:p>
        </w:tc>
        <w:tc>
          <w:tcPr>
            <w:tcW w:w="3294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 xml:space="preserve">ТП-87А 160 </w:t>
            </w:r>
            <w:proofErr w:type="spellStart"/>
            <w:r w:rsidRPr="00526E4E">
              <w:rPr>
                <w:szCs w:val="28"/>
              </w:rPr>
              <w:t>кВа</w:t>
            </w:r>
            <w:proofErr w:type="spellEnd"/>
            <w:r w:rsidRPr="00526E4E">
              <w:rPr>
                <w:szCs w:val="28"/>
              </w:rPr>
              <w:t xml:space="preserve"> ВЛ-10-149-24 (поселок) от ПС-149 (Коноша)</w:t>
            </w:r>
          </w:p>
        </w:tc>
        <w:tc>
          <w:tcPr>
            <w:tcW w:w="2937" w:type="dxa"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526E4E">
              <w:rPr>
                <w:szCs w:val="28"/>
              </w:rPr>
              <w:t xml:space="preserve">Архангельская область, </w:t>
            </w:r>
            <w:proofErr w:type="spellStart"/>
            <w:r w:rsidRPr="00526E4E">
              <w:rPr>
                <w:szCs w:val="28"/>
              </w:rPr>
              <w:t>Коношский</w:t>
            </w:r>
            <w:proofErr w:type="spellEnd"/>
            <w:r w:rsidRPr="00526E4E">
              <w:rPr>
                <w:szCs w:val="28"/>
              </w:rPr>
              <w:t xml:space="preserve"> район, п. Коноша, ул. Театральная, д.19А</w:t>
            </w:r>
          </w:p>
        </w:tc>
        <w:tc>
          <w:tcPr>
            <w:tcW w:w="2803" w:type="dxa"/>
            <w:vMerge/>
            <w:shd w:val="clear" w:color="auto" w:fill="auto"/>
          </w:tcPr>
          <w:p w:rsidR="004146A1" w:rsidRPr="00526E4E" w:rsidRDefault="004146A1" w:rsidP="004146A1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b/>
                <w:szCs w:val="28"/>
              </w:rPr>
            </w:pPr>
          </w:p>
        </w:tc>
      </w:tr>
    </w:tbl>
    <w:p w:rsidR="00091CFC" w:rsidRPr="00526E4E" w:rsidRDefault="00091CFC" w:rsidP="004614AC">
      <w:pPr>
        <w:spacing w:line="240" w:lineRule="auto"/>
        <w:ind w:firstLine="0"/>
        <w:rPr>
          <w:szCs w:val="28"/>
        </w:rPr>
      </w:pPr>
    </w:p>
    <w:p w:rsidR="00940E86" w:rsidRPr="00526E4E" w:rsidRDefault="00BB125D" w:rsidP="00C25933">
      <w:pPr>
        <w:spacing w:line="240" w:lineRule="auto"/>
        <w:ind w:firstLine="540"/>
        <w:rPr>
          <w:szCs w:val="28"/>
        </w:rPr>
      </w:pPr>
      <w:proofErr w:type="gramStart"/>
      <w:r w:rsidRPr="00526E4E">
        <w:rPr>
          <w:szCs w:val="28"/>
        </w:rPr>
        <w:t xml:space="preserve">Решением сессии Собрания </w:t>
      </w:r>
      <w:r w:rsidR="00A924CC" w:rsidRPr="00526E4E">
        <w:rPr>
          <w:szCs w:val="28"/>
        </w:rPr>
        <w:t>д</w:t>
      </w:r>
      <w:r w:rsidRPr="00526E4E">
        <w:rPr>
          <w:szCs w:val="28"/>
        </w:rPr>
        <w:t>епутатов МО «</w:t>
      </w:r>
      <w:proofErr w:type="spellStart"/>
      <w:r w:rsidRPr="00526E4E">
        <w:rPr>
          <w:szCs w:val="28"/>
        </w:rPr>
        <w:t>Коношский</w:t>
      </w:r>
      <w:proofErr w:type="spellEnd"/>
      <w:r w:rsidRPr="00526E4E">
        <w:rPr>
          <w:szCs w:val="28"/>
        </w:rPr>
        <w:t xml:space="preserve"> муниципальный район» от </w:t>
      </w:r>
      <w:r w:rsidR="00C25933" w:rsidRPr="00526E4E">
        <w:rPr>
          <w:szCs w:val="28"/>
        </w:rPr>
        <w:t>27.03.2024</w:t>
      </w:r>
      <w:r w:rsidRPr="00526E4E">
        <w:rPr>
          <w:szCs w:val="28"/>
        </w:rPr>
        <w:t xml:space="preserve"> г. № </w:t>
      </w:r>
      <w:r w:rsidR="00C25933" w:rsidRPr="00526E4E">
        <w:rPr>
          <w:szCs w:val="28"/>
        </w:rPr>
        <w:t>164</w:t>
      </w:r>
      <w:r w:rsidRPr="00526E4E">
        <w:rPr>
          <w:szCs w:val="28"/>
        </w:rPr>
        <w:t xml:space="preserve"> внесены изменения в Прогнозный план</w:t>
      </w:r>
      <w:r w:rsidR="00C25933" w:rsidRPr="00526E4E">
        <w:rPr>
          <w:szCs w:val="28"/>
        </w:rPr>
        <w:t xml:space="preserve"> (программу)</w:t>
      </w:r>
      <w:r w:rsidRPr="00526E4E">
        <w:rPr>
          <w:szCs w:val="28"/>
        </w:rPr>
        <w:t xml:space="preserve"> приватизации на 202</w:t>
      </w:r>
      <w:r w:rsidR="00C25933" w:rsidRPr="00526E4E">
        <w:rPr>
          <w:szCs w:val="28"/>
        </w:rPr>
        <w:t>4 год, где был</w:t>
      </w:r>
      <w:r w:rsidR="00FC6889" w:rsidRPr="00526E4E">
        <w:rPr>
          <w:szCs w:val="28"/>
        </w:rPr>
        <w:t>о</w:t>
      </w:r>
      <w:r w:rsidR="00C25933" w:rsidRPr="00526E4E">
        <w:rPr>
          <w:szCs w:val="28"/>
        </w:rPr>
        <w:t xml:space="preserve"> включено в </w:t>
      </w:r>
      <w:r w:rsidRPr="00526E4E">
        <w:rPr>
          <w:szCs w:val="28"/>
        </w:rPr>
        <w:t>Прогнозный план</w:t>
      </w:r>
      <w:r w:rsidR="00C25933" w:rsidRPr="00526E4E">
        <w:rPr>
          <w:szCs w:val="28"/>
        </w:rPr>
        <w:t xml:space="preserve"> (программу)</w:t>
      </w:r>
      <w:r w:rsidRPr="00526E4E">
        <w:rPr>
          <w:szCs w:val="28"/>
        </w:rPr>
        <w:t xml:space="preserve"> приватизации на 202</w:t>
      </w:r>
      <w:r w:rsidR="00C25933" w:rsidRPr="00526E4E">
        <w:rPr>
          <w:szCs w:val="28"/>
        </w:rPr>
        <w:t>4</w:t>
      </w:r>
      <w:r w:rsidRPr="00526E4E">
        <w:rPr>
          <w:szCs w:val="28"/>
        </w:rPr>
        <w:t xml:space="preserve"> год </w:t>
      </w:r>
      <w:r w:rsidR="00940E86" w:rsidRPr="00526E4E">
        <w:rPr>
          <w:szCs w:val="28"/>
        </w:rPr>
        <w:t xml:space="preserve">транспортное средство, </w:t>
      </w:r>
      <w:r w:rsidR="00C25933" w:rsidRPr="00526E4E">
        <w:rPr>
          <w:szCs w:val="28"/>
        </w:rPr>
        <w:t xml:space="preserve">идентификационный номер </w:t>
      </w:r>
      <w:r w:rsidR="00C25933" w:rsidRPr="00526E4E">
        <w:rPr>
          <w:szCs w:val="28"/>
          <w:lang w:val="en-US"/>
        </w:rPr>
        <w:t>X</w:t>
      </w:r>
      <w:r w:rsidR="00C25933" w:rsidRPr="00526E4E">
        <w:rPr>
          <w:szCs w:val="28"/>
        </w:rPr>
        <w:t>96322171</w:t>
      </w:r>
      <w:r w:rsidR="00C25933" w:rsidRPr="00526E4E">
        <w:rPr>
          <w:szCs w:val="28"/>
          <w:lang w:val="en-US"/>
        </w:rPr>
        <w:t>D</w:t>
      </w:r>
      <w:r w:rsidR="00C25933" w:rsidRPr="00526E4E">
        <w:rPr>
          <w:szCs w:val="28"/>
        </w:rPr>
        <w:t>0755346, марки</w:t>
      </w:r>
      <w:r w:rsidR="00C25933" w:rsidRPr="00526E4E">
        <w:rPr>
          <w:rFonts w:eastAsia="Calibri"/>
          <w:szCs w:val="28"/>
          <w:lang w:eastAsia="en-US"/>
        </w:rPr>
        <w:t xml:space="preserve"> модель ТС – ГАЗ-322171</w:t>
      </w:r>
      <w:r w:rsidR="00C25933" w:rsidRPr="00526E4E">
        <w:rPr>
          <w:szCs w:val="28"/>
        </w:rPr>
        <w:t xml:space="preserve">, </w:t>
      </w:r>
      <w:r w:rsidR="00C25933" w:rsidRPr="00526E4E">
        <w:rPr>
          <w:rFonts w:eastAsia="Calibri"/>
          <w:szCs w:val="28"/>
          <w:lang w:eastAsia="en-US"/>
        </w:rPr>
        <w:t xml:space="preserve">категория ТС - </w:t>
      </w:r>
      <w:r w:rsidR="00C25933" w:rsidRPr="00526E4E">
        <w:rPr>
          <w:rFonts w:eastAsia="Calibri"/>
          <w:szCs w:val="28"/>
          <w:lang w:val="en-US" w:eastAsia="en-US"/>
        </w:rPr>
        <w:t>D</w:t>
      </w:r>
      <w:r w:rsidR="00C25933" w:rsidRPr="00526E4E">
        <w:rPr>
          <w:szCs w:val="28"/>
        </w:rPr>
        <w:t>, год изготовления – 2013, номер двигателя – *421640*</w:t>
      </w:r>
      <w:r w:rsidR="00C25933" w:rsidRPr="00526E4E">
        <w:rPr>
          <w:szCs w:val="28"/>
          <w:lang w:val="en-US"/>
        </w:rPr>
        <w:t>D</w:t>
      </w:r>
      <w:r w:rsidR="00C25933" w:rsidRPr="00526E4E">
        <w:rPr>
          <w:szCs w:val="28"/>
        </w:rPr>
        <w:t xml:space="preserve">0506308*, цвет кузова – </w:t>
      </w:r>
      <w:r w:rsidR="00C25933" w:rsidRPr="00526E4E">
        <w:rPr>
          <w:rFonts w:eastAsia="Calibri"/>
          <w:szCs w:val="28"/>
          <w:lang w:eastAsia="en-US"/>
        </w:rPr>
        <w:t>желтый</w:t>
      </w:r>
      <w:r w:rsidR="00526E4E">
        <w:rPr>
          <w:szCs w:val="28"/>
        </w:rPr>
        <w:t>.</w:t>
      </w:r>
      <w:bookmarkStart w:id="0" w:name="_GoBack"/>
      <w:bookmarkEnd w:id="0"/>
      <w:r w:rsidR="00940E86" w:rsidRPr="00526E4E">
        <w:rPr>
          <w:szCs w:val="28"/>
        </w:rPr>
        <w:t xml:space="preserve"> </w:t>
      </w:r>
      <w:proofErr w:type="gramEnd"/>
    </w:p>
    <w:p w:rsidR="00FC6889" w:rsidRPr="00526E4E" w:rsidRDefault="00FC6889" w:rsidP="00FC6889">
      <w:pPr>
        <w:spacing w:line="240" w:lineRule="auto"/>
        <w:ind w:firstLine="540"/>
        <w:rPr>
          <w:szCs w:val="28"/>
        </w:rPr>
      </w:pPr>
      <w:r w:rsidRPr="00526E4E">
        <w:rPr>
          <w:szCs w:val="28"/>
        </w:rPr>
        <w:lastRenderedPageBreak/>
        <w:t>Решением сессии Собрания депутатов МО «</w:t>
      </w:r>
      <w:proofErr w:type="spellStart"/>
      <w:r w:rsidRPr="00526E4E">
        <w:rPr>
          <w:szCs w:val="28"/>
        </w:rPr>
        <w:t>Коношский</w:t>
      </w:r>
      <w:proofErr w:type="spellEnd"/>
      <w:r w:rsidRPr="00526E4E">
        <w:rPr>
          <w:szCs w:val="28"/>
        </w:rPr>
        <w:t xml:space="preserve"> муниципальный район» от 16.10.2024 г. № 208 внесены изменения в Прогнозный план (программу) приватизации на 2024 год, где были включены в Прогнозный план (программу) приватизации на 2024 год следующие транспортные средства:</w:t>
      </w:r>
    </w:p>
    <w:p w:rsidR="00FC6889" w:rsidRPr="00526E4E" w:rsidRDefault="00940E86" w:rsidP="00FC6889">
      <w:pPr>
        <w:spacing w:line="240" w:lineRule="auto"/>
        <w:rPr>
          <w:rFonts w:eastAsia="Calibri"/>
          <w:szCs w:val="28"/>
          <w:lang w:eastAsia="en-US"/>
        </w:rPr>
      </w:pPr>
      <w:r w:rsidRPr="00526E4E">
        <w:rPr>
          <w:szCs w:val="28"/>
        </w:rPr>
        <w:t xml:space="preserve"> </w:t>
      </w:r>
      <w:r w:rsidR="00FC6889" w:rsidRPr="00526E4E">
        <w:rPr>
          <w:szCs w:val="28"/>
        </w:rPr>
        <w:t xml:space="preserve">- идентификационный номер </w:t>
      </w:r>
      <w:r w:rsidR="00FC6889" w:rsidRPr="00526E4E">
        <w:rPr>
          <w:szCs w:val="28"/>
          <w:lang w:val="en-US"/>
        </w:rPr>
        <w:t>X</w:t>
      </w:r>
      <w:r w:rsidR="00FC6889" w:rsidRPr="00526E4E">
        <w:rPr>
          <w:szCs w:val="28"/>
        </w:rPr>
        <w:t>1М3205</w:t>
      </w:r>
      <w:r w:rsidR="00FC6889" w:rsidRPr="00526E4E">
        <w:rPr>
          <w:szCs w:val="28"/>
          <w:lang w:val="en-US"/>
        </w:rPr>
        <w:t>C</w:t>
      </w:r>
      <w:r w:rsidR="00FC6889" w:rsidRPr="00526E4E">
        <w:rPr>
          <w:szCs w:val="28"/>
        </w:rPr>
        <w:t>ХВ0005131, марки</w:t>
      </w:r>
      <w:r w:rsidR="00FC6889" w:rsidRPr="00526E4E">
        <w:rPr>
          <w:rFonts w:eastAsia="Calibri"/>
          <w:szCs w:val="28"/>
          <w:lang w:eastAsia="en-US"/>
        </w:rPr>
        <w:t xml:space="preserve"> модель ТС ПАЗ  32053-70</w:t>
      </w:r>
      <w:r w:rsidR="00FC6889" w:rsidRPr="00526E4E">
        <w:rPr>
          <w:szCs w:val="28"/>
        </w:rPr>
        <w:t xml:space="preserve">, </w:t>
      </w:r>
      <w:r w:rsidR="00FC6889" w:rsidRPr="00526E4E">
        <w:rPr>
          <w:rFonts w:eastAsia="Calibri"/>
          <w:szCs w:val="28"/>
          <w:lang w:eastAsia="en-US"/>
        </w:rPr>
        <w:t xml:space="preserve">категория ТС - </w:t>
      </w:r>
      <w:r w:rsidR="00FC6889" w:rsidRPr="00526E4E">
        <w:rPr>
          <w:rFonts w:eastAsia="Calibri"/>
          <w:szCs w:val="28"/>
          <w:lang w:val="en-US" w:eastAsia="en-US"/>
        </w:rPr>
        <w:t>D</w:t>
      </w:r>
      <w:r w:rsidR="00FC6889" w:rsidRPr="00526E4E">
        <w:rPr>
          <w:szCs w:val="28"/>
        </w:rPr>
        <w:t xml:space="preserve">, год изготовления – 2011, номер двигателя – 523400 В1006526, цвет кузова – </w:t>
      </w:r>
      <w:r w:rsidR="00FC6889" w:rsidRPr="00526E4E">
        <w:rPr>
          <w:rFonts w:eastAsia="Calibri"/>
          <w:szCs w:val="28"/>
          <w:lang w:eastAsia="en-US"/>
        </w:rPr>
        <w:t>желтый;</w:t>
      </w:r>
    </w:p>
    <w:p w:rsidR="00FC6889" w:rsidRPr="00526E4E" w:rsidRDefault="00FC6889" w:rsidP="00FC6889">
      <w:pPr>
        <w:spacing w:line="240" w:lineRule="auto"/>
        <w:rPr>
          <w:rFonts w:eastAsia="Calibri"/>
          <w:szCs w:val="28"/>
          <w:lang w:eastAsia="en-US"/>
        </w:rPr>
      </w:pPr>
      <w:r w:rsidRPr="00526E4E">
        <w:rPr>
          <w:szCs w:val="28"/>
        </w:rPr>
        <w:t xml:space="preserve">- идентификационный номер </w:t>
      </w:r>
      <w:r w:rsidRPr="00526E4E">
        <w:rPr>
          <w:szCs w:val="28"/>
          <w:lang w:val="en-US"/>
        </w:rPr>
        <w:t>X</w:t>
      </w:r>
      <w:r w:rsidRPr="00526E4E">
        <w:rPr>
          <w:szCs w:val="28"/>
        </w:rPr>
        <w:t>1М3205ВХ</w:t>
      </w:r>
      <w:r w:rsidRPr="00526E4E">
        <w:rPr>
          <w:szCs w:val="28"/>
          <w:lang w:val="en-US"/>
        </w:rPr>
        <w:t>D</w:t>
      </w:r>
      <w:r w:rsidRPr="00526E4E">
        <w:rPr>
          <w:szCs w:val="28"/>
        </w:rPr>
        <w:t>0000898, марки</w:t>
      </w:r>
      <w:r w:rsidRPr="00526E4E">
        <w:rPr>
          <w:rFonts w:eastAsia="Calibri"/>
          <w:szCs w:val="28"/>
          <w:lang w:eastAsia="en-US"/>
        </w:rPr>
        <w:t xml:space="preserve"> модель ТС ПАЗ  32053-70</w:t>
      </w:r>
      <w:r w:rsidRPr="00526E4E">
        <w:rPr>
          <w:szCs w:val="28"/>
        </w:rPr>
        <w:t xml:space="preserve">, </w:t>
      </w:r>
      <w:r w:rsidRPr="00526E4E">
        <w:rPr>
          <w:rFonts w:eastAsia="Calibri"/>
          <w:szCs w:val="28"/>
          <w:lang w:eastAsia="en-US"/>
        </w:rPr>
        <w:t xml:space="preserve">категория ТС - </w:t>
      </w:r>
      <w:r w:rsidRPr="00526E4E">
        <w:rPr>
          <w:rFonts w:eastAsia="Calibri"/>
          <w:szCs w:val="28"/>
          <w:lang w:val="en-US" w:eastAsia="en-US"/>
        </w:rPr>
        <w:t>D</w:t>
      </w:r>
      <w:r w:rsidRPr="00526E4E">
        <w:rPr>
          <w:szCs w:val="28"/>
        </w:rPr>
        <w:t xml:space="preserve">, год изготовления – 2013, номер двигателя – 523420 </w:t>
      </w:r>
      <w:r w:rsidRPr="00526E4E">
        <w:rPr>
          <w:szCs w:val="28"/>
          <w:lang w:val="en-US"/>
        </w:rPr>
        <w:t>D</w:t>
      </w:r>
      <w:r w:rsidRPr="00526E4E">
        <w:rPr>
          <w:szCs w:val="28"/>
        </w:rPr>
        <w:t xml:space="preserve">1001029, цвет кузова – </w:t>
      </w:r>
      <w:r w:rsidRPr="00526E4E">
        <w:rPr>
          <w:rFonts w:eastAsia="Calibri"/>
          <w:szCs w:val="28"/>
          <w:lang w:eastAsia="en-US"/>
        </w:rPr>
        <w:t>желтый;</w:t>
      </w:r>
    </w:p>
    <w:p w:rsidR="00FC6889" w:rsidRPr="00526E4E" w:rsidRDefault="00FC6889" w:rsidP="00FC6889">
      <w:pPr>
        <w:spacing w:line="240" w:lineRule="auto"/>
        <w:rPr>
          <w:szCs w:val="28"/>
        </w:rPr>
      </w:pPr>
      <w:r w:rsidRPr="00526E4E">
        <w:rPr>
          <w:szCs w:val="28"/>
        </w:rPr>
        <w:t xml:space="preserve">- идентификационный номер </w:t>
      </w:r>
      <w:r w:rsidRPr="00526E4E">
        <w:rPr>
          <w:szCs w:val="28"/>
          <w:lang w:val="en-US"/>
        </w:rPr>
        <w:t>X</w:t>
      </w:r>
      <w:r w:rsidRPr="00526E4E">
        <w:rPr>
          <w:szCs w:val="28"/>
        </w:rPr>
        <w:t>96322121В0692145, марки</w:t>
      </w:r>
      <w:r w:rsidRPr="00526E4E">
        <w:rPr>
          <w:rFonts w:eastAsia="Calibri"/>
          <w:szCs w:val="28"/>
          <w:lang w:eastAsia="en-US"/>
        </w:rPr>
        <w:t xml:space="preserve"> модель ТС ГАЗ-322121</w:t>
      </w:r>
      <w:r w:rsidRPr="00526E4E">
        <w:rPr>
          <w:szCs w:val="28"/>
        </w:rPr>
        <w:t xml:space="preserve">, </w:t>
      </w:r>
      <w:r w:rsidRPr="00526E4E">
        <w:rPr>
          <w:rFonts w:eastAsia="Calibri"/>
          <w:szCs w:val="28"/>
          <w:lang w:eastAsia="en-US"/>
        </w:rPr>
        <w:t xml:space="preserve">категория ТС - </w:t>
      </w:r>
      <w:r w:rsidRPr="00526E4E">
        <w:rPr>
          <w:rFonts w:eastAsia="Calibri"/>
          <w:szCs w:val="28"/>
          <w:lang w:val="en-US" w:eastAsia="en-US"/>
        </w:rPr>
        <w:t>D</w:t>
      </w:r>
      <w:r w:rsidRPr="00526E4E">
        <w:rPr>
          <w:szCs w:val="28"/>
        </w:rPr>
        <w:t xml:space="preserve">, год изготовления – 2011, номер двигателя – *421600*В0301233*, цвет кузова – </w:t>
      </w:r>
      <w:r w:rsidRPr="00526E4E">
        <w:rPr>
          <w:rFonts w:eastAsia="Calibri"/>
          <w:szCs w:val="28"/>
          <w:lang w:eastAsia="en-US"/>
        </w:rPr>
        <w:t>желтый</w:t>
      </w:r>
      <w:r w:rsidRPr="00526E4E">
        <w:rPr>
          <w:szCs w:val="28"/>
        </w:rPr>
        <w:t>. Решением сессии Собрания депутатов МО «</w:t>
      </w:r>
      <w:proofErr w:type="spellStart"/>
      <w:r w:rsidRPr="00526E4E">
        <w:rPr>
          <w:szCs w:val="28"/>
        </w:rPr>
        <w:t>Коношский</w:t>
      </w:r>
      <w:proofErr w:type="spellEnd"/>
      <w:r w:rsidRPr="00526E4E">
        <w:rPr>
          <w:szCs w:val="28"/>
        </w:rPr>
        <w:t xml:space="preserve"> муниципальный район» от 27.11.2024 г.  № 208</w:t>
      </w:r>
      <w:r w:rsidR="004614AC" w:rsidRPr="00526E4E">
        <w:rPr>
          <w:szCs w:val="28"/>
        </w:rPr>
        <w:t xml:space="preserve"> вышеуказанное решение отменено.</w:t>
      </w:r>
    </w:p>
    <w:p w:rsidR="00782BE8" w:rsidRPr="00526E4E" w:rsidRDefault="00940E86" w:rsidP="00FC6889">
      <w:pPr>
        <w:spacing w:line="240" w:lineRule="auto"/>
        <w:ind w:firstLine="540"/>
        <w:rPr>
          <w:szCs w:val="28"/>
        </w:rPr>
      </w:pPr>
      <w:r w:rsidRPr="00526E4E">
        <w:rPr>
          <w:rFonts w:eastAsia="Calibri"/>
          <w:szCs w:val="28"/>
        </w:rPr>
        <w:t xml:space="preserve"> Информация об объектах </w:t>
      </w:r>
      <w:r w:rsidRPr="00526E4E">
        <w:rPr>
          <w:szCs w:val="28"/>
        </w:rPr>
        <w:t>муниципальной собственности, включенных в Прогнозный план</w:t>
      </w:r>
      <w:r w:rsidR="004614AC" w:rsidRPr="00526E4E">
        <w:rPr>
          <w:szCs w:val="28"/>
        </w:rPr>
        <w:t xml:space="preserve"> (программу)</w:t>
      </w:r>
      <w:r w:rsidRPr="00526E4E">
        <w:rPr>
          <w:szCs w:val="28"/>
        </w:rPr>
        <w:t xml:space="preserve"> приватизации муниципального имущества МО «</w:t>
      </w:r>
      <w:proofErr w:type="spellStart"/>
      <w:r w:rsidRPr="00526E4E">
        <w:rPr>
          <w:szCs w:val="28"/>
        </w:rPr>
        <w:t>Коношский</w:t>
      </w:r>
      <w:proofErr w:type="spellEnd"/>
      <w:r w:rsidRPr="00526E4E">
        <w:rPr>
          <w:szCs w:val="28"/>
        </w:rPr>
        <w:t xml:space="preserve"> муниципальный район», которые были</w:t>
      </w:r>
      <w:r w:rsidR="004614AC" w:rsidRPr="00526E4E">
        <w:rPr>
          <w:szCs w:val="28"/>
        </w:rPr>
        <w:t xml:space="preserve"> </w:t>
      </w:r>
      <w:proofErr w:type="gramStart"/>
      <w:r w:rsidR="004614AC" w:rsidRPr="00526E4E">
        <w:rPr>
          <w:szCs w:val="28"/>
        </w:rPr>
        <w:t>запланированы к</w:t>
      </w:r>
      <w:r w:rsidRPr="00526E4E">
        <w:rPr>
          <w:szCs w:val="28"/>
        </w:rPr>
        <w:t xml:space="preserve"> п</w:t>
      </w:r>
      <w:r w:rsidR="004614AC" w:rsidRPr="00526E4E">
        <w:rPr>
          <w:szCs w:val="28"/>
        </w:rPr>
        <w:t xml:space="preserve">риватизации </w:t>
      </w:r>
      <w:r w:rsidRPr="00526E4E">
        <w:rPr>
          <w:szCs w:val="28"/>
        </w:rPr>
        <w:t>в 202</w:t>
      </w:r>
      <w:r w:rsidR="004614AC" w:rsidRPr="00526E4E">
        <w:rPr>
          <w:szCs w:val="28"/>
        </w:rPr>
        <w:t>4</w:t>
      </w:r>
      <w:r w:rsidRPr="00526E4E">
        <w:rPr>
          <w:szCs w:val="28"/>
        </w:rPr>
        <w:t xml:space="preserve"> году приведена</w:t>
      </w:r>
      <w:proofErr w:type="gramEnd"/>
      <w:r w:rsidRPr="00526E4E">
        <w:rPr>
          <w:szCs w:val="28"/>
        </w:rPr>
        <w:t xml:space="preserve"> в таблице № 2.</w:t>
      </w:r>
      <w:r w:rsidR="00782BE8" w:rsidRPr="00526E4E">
        <w:rPr>
          <w:szCs w:val="28"/>
        </w:rPr>
        <w:t xml:space="preserve"> </w:t>
      </w:r>
    </w:p>
    <w:p w:rsidR="00782BE8" w:rsidRPr="00526E4E" w:rsidRDefault="00555453" w:rsidP="00555453">
      <w:pPr>
        <w:spacing w:line="240" w:lineRule="auto"/>
        <w:ind w:firstLine="0"/>
        <w:rPr>
          <w:szCs w:val="28"/>
        </w:rPr>
      </w:pPr>
      <w:r w:rsidRPr="00526E4E">
        <w:rPr>
          <w:szCs w:val="28"/>
        </w:rPr>
        <w:t xml:space="preserve"> </w:t>
      </w:r>
    </w:p>
    <w:p w:rsidR="00782BE8" w:rsidRPr="00526E4E" w:rsidRDefault="00782BE8" w:rsidP="00782BE8">
      <w:pPr>
        <w:spacing w:line="240" w:lineRule="auto"/>
        <w:ind w:firstLine="0"/>
        <w:rPr>
          <w:szCs w:val="28"/>
        </w:rPr>
        <w:sectPr w:rsidR="00782BE8" w:rsidRPr="00526E4E" w:rsidSect="00C1511C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:rsidR="00782BE8" w:rsidRPr="00526E4E" w:rsidRDefault="00782BE8" w:rsidP="00782BE8">
      <w:pPr>
        <w:rPr>
          <w:szCs w:val="28"/>
        </w:rPr>
      </w:pPr>
    </w:p>
    <w:p w:rsidR="00782BE8" w:rsidRPr="00526E4E" w:rsidRDefault="00782BE8" w:rsidP="00782BE8">
      <w:pPr>
        <w:spacing w:line="240" w:lineRule="auto"/>
        <w:ind w:firstLine="0"/>
        <w:jc w:val="center"/>
        <w:rPr>
          <w:szCs w:val="28"/>
        </w:rPr>
      </w:pPr>
      <w:r w:rsidRPr="00526E4E">
        <w:rPr>
          <w:szCs w:val="28"/>
        </w:rPr>
        <w:t>Таблица № 2 Отчет о выполнении Прогнозного плана приватизации муниципального имущества на 202</w:t>
      </w:r>
      <w:r w:rsidR="004614AC" w:rsidRPr="00526E4E">
        <w:rPr>
          <w:szCs w:val="28"/>
        </w:rPr>
        <w:t xml:space="preserve">4 </w:t>
      </w:r>
      <w:r w:rsidRPr="00526E4E">
        <w:rPr>
          <w:szCs w:val="28"/>
        </w:rPr>
        <w:t>год.</w:t>
      </w:r>
    </w:p>
    <w:p w:rsidR="00782BE8" w:rsidRPr="00526E4E" w:rsidRDefault="00782BE8" w:rsidP="00782BE8">
      <w:pPr>
        <w:pStyle w:val="1"/>
        <w:shd w:val="clear" w:color="auto" w:fill="auto"/>
        <w:spacing w:before="0" w:line="240" w:lineRule="auto"/>
        <w:ind w:right="23" w:firstLine="540"/>
        <w:contextualSpacing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8"/>
        <w:gridCol w:w="2195"/>
        <w:gridCol w:w="6023"/>
        <w:gridCol w:w="1598"/>
        <w:gridCol w:w="1349"/>
        <w:gridCol w:w="1917"/>
        <w:gridCol w:w="1653"/>
      </w:tblGrid>
      <w:tr w:rsidR="00782BE8" w:rsidRPr="00526E4E" w:rsidTr="00D2647E">
        <w:tc>
          <w:tcPr>
            <w:tcW w:w="563" w:type="dxa"/>
          </w:tcPr>
          <w:p w:rsidR="00782BE8" w:rsidRPr="00526E4E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 xml:space="preserve">№ </w:t>
            </w:r>
            <w:proofErr w:type="gramStart"/>
            <w:r w:rsidRPr="00526E4E">
              <w:rPr>
                <w:sz w:val="28"/>
                <w:szCs w:val="28"/>
              </w:rPr>
              <w:t>п</w:t>
            </w:r>
            <w:proofErr w:type="gramEnd"/>
            <w:r w:rsidRPr="00526E4E">
              <w:rPr>
                <w:sz w:val="28"/>
                <w:szCs w:val="28"/>
              </w:rPr>
              <w:t>/п</w:t>
            </w:r>
          </w:p>
        </w:tc>
        <w:tc>
          <w:tcPr>
            <w:tcW w:w="2200" w:type="dxa"/>
          </w:tcPr>
          <w:p w:rsidR="00782BE8" w:rsidRPr="00526E4E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6134" w:type="dxa"/>
          </w:tcPr>
          <w:p w:rsidR="00782BE8" w:rsidRPr="00526E4E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Адрес и характеристики объекта</w:t>
            </w:r>
          </w:p>
        </w:tc>
        <w:tc>
          <w:tcPr>
            <w:tcW w:w="1417" w:type="dxa"/>
          </w:tcPr>
          <w:p w:rsidR="00782BE8" w:rsidRPr="00526E4E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Начальная цена, руб.</w:t>
            </w:r>
          </w:p>
        </w:tc>
        <w:tc>
          <w:tcPr>
            <w:tcW w:w="1319" w:type="dxa"/>
          </w:tcPr>
          <w:p w:rsidR="00782BE8" w:rsidRPr="00526E4E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Цена продажи, руб.</w:t>
            </w:r>
          </w:p>
        </w:tc>
        <w:tc>
          <w:tcPr>
            <w:tcW w:w="1938" w:type="dxa"/>
          </w:tcPr>
          <w:p w:rsidR="00782BE8" w:rsidRPr="00526E4E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Способ продажи</w:t>
            </w:r>
          </w:p>
        </w:tc>
        <w:tc>
          <w:tcPr>
            <w:tcW w:w="1451" w:type="dxa"/>
          </w:tcPr>
          <w:p w:rsidR="00782BE8" w:rsidRPr="00526E4E" w:rsidRDefault="00782BE8" w:rsidP="00A71D92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Дата заключения договора</w:t>
            </w:r>
          </w:p>
        </w:tc>
      </w:tr>
      <w:tr w:rsidR="00D2647E" w:rsidRPr="00526E4E" w:rsidTr="00D2647E">
        <w:tc>
          <w:tcPr>
            <w:tcW w:w="563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1</w:t>
            </w:r>
          </w:p>
        </w:tc>
        <w:tc>
          <w:tcPr>
            <w:tcW w:w="2200" w:type="dxa"/>
          </w:tcPr>
          <w:p w:rsidR="00D2647E" w:rsidRPr="00526E4E" w:rsidRDefault="00D2647E" w:rsidP="00D2647E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КТП-Т-ВВ -100/10/0,4-УХЛ</w:t>
            </w:r>
            <w:proofErr w:type="gramStart"/>
            <w:r w:rsidRPr="00526E4E">
              <w:rPr>
                <w:szCs w:val="28"/>
              </w:rPr>
              <w:t>1</w:t>
            </w:r>
            <w:proofErr w:type="gramEnd"/>
            <w:r w:rsidRPr="00526E4E">
              <w:rPr>
                <w:szCs w:val="28"/>
              </w:rPr>
              <w:t xml:space="preserve"> (диспетчерское наименование – ТП-457А «Жилой дом»)</w:t>
            </w:r>
          </w:p>
        </w:tc>
        <w:tc>
          <w:tcPr>
            <w:tcW w:w="6134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 xml:space="preserve">Архангельская область, </w:t>
            </w:r>
            <w:proofErr w:type="spellStart"/>
            <w:r w:rsidRPr="00526E4E">
              <w:rPr>
                <w:sz w:val="28"/>
                <w:szCs w:val="28"/>
              </w:rPr>
              <w:t>Коношский</w:t>
            </w:r>
            <w:proofErr w:type="spellEnd"/>
            <w:r w:rsidRPr="00526E4E">
              <w:rPr>
                <w:sz w:val="28"/>
                <w:szCs w:val="28"/>
              </w:rPr>
              <w:t xml:space="preserve"> район, д. </w:t>
            </w:r>
            <w:proofErr w:type="spellStart"/>
            <w:r w:rsidRPr="00526E4E">
              <w:rPr>
                <w:sz w:val="28"/>
                <w:szCs w:val="28"/>
              </w:rPr>
              <w:t>Пономаревская</w:t>
            </w:r>
            <w:proofErr w:type="spellEnd"/>
            <w:r w:rsidRPr="00526E4E">
              <w:rPr>
                <w:sz w:val="28"/>
                <w:szCs w:val="28"/>
              </w:rPr>
              <w:t>, ул. Советская, д.28 и д.32</w:t>
            </w:r>
          </w:p>
        </w:tc>
        <w:tc>
          <w:tcPr>
            <w:tcW w:w="1417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 xml:space="preserve">Не определена </w:t>
            </w:r>
          </w:p>
        </w:tc>
        <w:tc>
          <w:tcPr>
            <w:tcW w:w="1319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Не продано</w:t>
            </w:r>
          </w:p>
        </w:tc>
        <w:tc>
          <w:tcPr>
            <w:tcW w:w="1938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Аукцион</w:t>
            </w:r>
          </w:p>
        </w:tc>
        <w:tc>
          <w:tcPr>
            <w:tcW w:w="1451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_____</w:t>
            </w:r>
          </w:p>
        </w:tc>
      </w:tr>
      <w:tr w:rsidR="00D2647E" w:rsidRPr="00526E4E" w:rsidTr="00D2647E">
        <w:tc>
          <w:tcPr>
            <w:tcW w:w="563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2</w:t>
            </w:r>
          </w:p>
        </w:tc>
        <w:tc>
          <w:tcPr>
            <w:tcW w:w="2200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КТП</w:t>
            </w:r>
            <w:proofErr w:type="gramStart"/>
            <w:r w:rsidRPr="00526E4E">
              <w:rPr>
                <w:sz w:val="28"/>
                <w:szCs w:val="28"/>
              </w:rPr>
              <w:t>К(</w:t>
            </w:r>
            <w:proofErr w:type="gramEnd"/>
            <w:r w:rsidRPr="00526E4E">
              <w:rPr>
                <w:sz w:val="28"/>
                <w:szCs w:val="28"/>
              </w:rPr>
              <w:t>ВК)-400/10/0,4-93-УХЛ1</w:t>
            </w:r>
          </w:p>
        </w:tc>
        <w:tc>
          <w:tcPr>
            <w:tcW w:w="6134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 xml:space="preserve">Архангельская область, </w:t>
            </w:r>
            <w:proofErr w:type="spellStart"/>
            <w:r w:rsidRPr="00526E4E">
              <w:rPr>
                <w:sz w:val="28"/>
                <w:szCs w:val="28"/>
              </w:rPr>
              <w:t>Коношский</w:t>
            </w:r>
            <w:proofErr w:type="spellEnd"/>
            <w:r w:rsidRPr="00526E4E">
              <w:rPr>
                <w:sz w:val="28"/>
                <w:szCs w:val="28"/>
              </w:rPr>
              <w:t xml:space="preserve"> район, пос. Подюга, ул. Школьная, д.51</w:t>
            </w:r>
          </w:p>
        </w:tc>
        <w:tc>
          <w:tcPr>
            <w:tcW w:w="1417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 xml:space="preserve">Не определена </w:t>
            </w:r>
          </w:p>
        </w:tc>
        <w:tc>
          <w:tcPr>
            <w:tcW w:w="1319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Не продано</w:t>
            </w:r>
          </w:p>
        </w:tc>
        <w:tc>
          <w:tcPr>
            <w:tcW w:w="1938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Аукцион</w:t>
            </w:r>
          </w:p>
        </w:tc>
        <w:tc>
          <w:tcPr>
            <w:tcW w:w="1451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_____</w:t>
            </w:r>
          </w:p>
        </w:tc>
      </w:tr>
      <w:tr w:rsidR="00D2647E" w:rsidRPr="00526E4E" w:rsidTr="002D2DC1">
        <w:tc>
          <w:tcPr>
            <w:tcW w:w="563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3</w:t>
            </w:r>
          </w:p>
        </w:tc>
        <w:tc>
          <w:tcPr>
            <w:tcW w:w="2200" w:type="dxa"/>
            <w:shd w:val="clear" w:color="auto" w:fill="auto"/>
          </w:tcPr>
          <w:p w:rsidR="00D2647E" w:rsidRPr="00526E4E" w:rsidRDefault="00D2647E" w:rsidP="00D2647E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 xml:space="preserve">ТП-87А 160 </w:t>
            </w:r>
            <w:proofErr w:type="spellStart"/>
            <w:r w:rsidRPr="00526E4E">
              <w:rPr>
                <w:szCs w:val="28"/>
              </w:rPr>
              <w:t>кВа</w:t>
            </w:r>
            <w:proofErr w:type="spellEnd"/>
            <w:r w:rsidRPr="00526E4E">
              <w:rPr>
                <w:szCs w:val="28"/>
              </w:rPr>
              <w:t xml:space="preserve"> ВЛ-10-149-24 (поселок) от ПС-149 (Коноша)</w:t>
            </w:r>
          </w:p>
        </w:tc>
        <w:tc>
          <w:tcPr>
            <w:tcW w:w="6134" w:type="dxa"/>
            <w:shd w:val="clear" w:color="auto" w:fill="auto"/>
          </w:tcPr>
          <w:p w:rsidR="00D2647E" w:rsidRPr="00526E4E" w:rsidRDefault="00D2647E" w:rsidP="00D2647E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526E4E">
              <w:rPr>
                <w:szCs w:val="28"/>
              </w:rPr>
              <w:t xml:space="preserve">Архангельская область, </w:t>
            </w:r>
            <w:proofErr w:type="spellStart"/>
            <w:r w:rsidRPr="00526E4E">
              <w:rPr>
                <w:szCs w:val="28"/>
              </w:rPr>
              <w:t>Коношский</w:t>
            </w:r>
            <w:proofErr w:type="spellEnd"/>
            <w:r w:rsidRPr="00526E4E">
              <w:rPr>
                <w:szCs w:val="28"/>
              </w:rPr>
              <w:t xml:space="preserve"> район, п. Коноша, ул. Театральная, д.19А</w:t>
            </w:r>
          </w:p>
        </w:tc>
        <w:tc>
          <w:tcPr>
            <w:tcW w:w="1417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 xml:space="preserve">Не определена </w:t>
            </w:r>
          </w:p>
        </w:tc>
        <w:tc>
          <w:tcPr>
            <w:tcW w:w="1319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Не продано</w:t>
            </w:r>
          </w:p>
        </w:tc>
        <w:tc>
          <w:tcPr>
            <w:tcW w:w="1938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Аукцион</w:t>
            </w:r>
          </w:p>
        </w:tc>
        <w:tc>
          <w:tcPr>
            <w:tcW w:w="1451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_____</w:t>
            </w:r>
          </w:p>
        </w:tc>
      </w:tr>
      <w:tr w:rsidR="00D2647E" w:rsidRPr="00526E4E" w:rsidTr="002D2DC1">
        <w:tc>
          <w:tcPr>
            <w:tcW w:w="563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4</w:t>
            </w:r>
          </w:p>
        </w:tc>
        <w:tc>
          <w:tcPr>
            <w:tcW w:w="2200" w:type="dxa"/>
            <w:shd w:val="clear" w:color="auto" w:fill="auto"/>
          </w:tcPr>
          <w:p w:rsidR="00D2647E" w:rsidRPr="00526E4E" w:rsidRDefault="00D2647E" w:rsidP="00D2647E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szCs w:val="28"/>
              </w:rPr>
              <w:t>Транспортное средство</w:t>
            </w:r>
          </w:p>
        </w:tc>
        <w:tc>
          <w:tcPr>
            <w:tcW w:w="6134" w:type="dxa"/>
            <w:shd w:val="clear" w:color="auto" w:fill="auto"/>
          </w:tcPr>
          <w:p w:rsidR="00D2647E" w:rsidRPr="00526E4E" w:rsidRDefault="00D2647E" w:rsidP="00D2647E">
            <w:pPr>
              <w:tabs>
                <w:tab w:val="left" w:pos="7230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526E4E">
              <w:rPr>
                <w:rFonts w:eastAsia="Calibri"/>
                <w:szCs w:val="28"/>
                <w:lang w:eastAsia="en-US"/>
              </w:rPr>
              <w:t xml:space="preserve">категория ТС - </w:t>
            </w:r>
            <w:r w:rsidRPr="00526E4E">
              <w:rPr>
                <w:rFonts w:eastAsia="Calibri"/>
                <w:szCs w:val="28"/>
                <w:lang w:val="en-US" w:eastAsia="en-US"/>
              </w:rPr>
              <w:t>D</w:t>
            </w:r>
            <w:r w:rsidRPr="00526E4E">
              <w:rPr>
                <w:szCs w:val="28"/>
              </w:rPr>
              <w:t>, год изготовления – 2013, номер двигателя – *421640*</w:t>
            </w:r>
            <w:r w:rsidRPr="00526E4E">
              <w:rPr>
                <w:szCs w:val="28"/>
                <w:lang w:val="en-US"/>
              </w:rPr>
              <w:t>D</w:t>
            </w:r>
            <w:r w:rsidRPr="00526E4E">
              <w:rPr>
                <w:szCs w:val="28"/>
              </w:rPr>
              <w:t xml:space="preserve">0506308*, цвет кузова – </w:t>
            </w:r>
            <w:r w:rsidRPr="00526E4E">
              <w:rPr>
                <w:rFonts w:eastAsia="Calibri"/>
                <w:szCs w:val="28"/>
                <w:lang w:eastAsia="en-US"/>
              </w:rPr>
              <w:t>желтый</w:t>
            </w:r>
          </w:p>
        </w:tc>
        <w:tc>
          <w:tcPr>
            <w:tcW w:w="1417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595 000,00 руб.</w:t>
            </w:r>
          </w:p>
        </w:tc>
        <w:tc>
          <w:tcPr>
            <w:tcW w:w="1319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Не продано</w:t>
            </w:r>
          </w:p>
        </w:tc>
        <w:tc>
          <w:tcPr>
            <w:tcW w:w="1938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Аукцион</w:t>
            </w:r>
          </w:p>
        </w:tc>
        <w:tc>
          <w:tcPr>
            <w:tcW w:w="1451" w:type="dxa"/>
          </w:tcPr>
          <w:p w:rsidR="00D2647E" w:rsidRPr="00526E4E" w:rsidRDefault="00D2647E" w:rsidP="00D2647E">
            <w:pPr>
              <w:pStyle w:val="1"/>
              <w:shd w:val="clear" w:color="auto" w:fill="auto"/>
              <w:spacing w:before="0" w:line="240" w:lineRule="auto"/>
              <w:ind w:right="23"/>
              <w:contextualSpacing/>
              <w:jc w:val="center"/>
              <w:rPr>
                <w:sz w:val="28"/>
                <w:szCs w:val="28"/>
              </w:rPr>
            </w:pPr>
            <w:r w:rsidRPr="00526E4E">
              <w:rPr>
                <w:sz w:val="28"/>
                <w:szCs w:val="28"/>
              </w:rPr>
              <w:t>_____</w:t>
            </w:r>
          </w:p>
        </w:tc>
      </w:tr>
    </w:tbl>
    <w:p w:rsidR="00782BE8" w:rsidRPr="00526E4E" w:rsidRDefault="00782BE8" w:rsidP="00782BE8">
      <w:pPr>
        <w:pStyle w:val="1"/>
        <w:shd w:val="clear" w:color="auto" w:fill="auto"/>
        <w:spacing w:before="0" w:line="240" w:lineRule="auto"/>
        <w:ind w:right="23" w:firstLine="540"/>
        <w:contextualSpacing/>
        <w:rPr>
          <w:sz w:val="28"/>
          <w:szCs w:val="28"/>
        </w:rPr>
      </w:pPr>
    </w:p>
    <w:p w:rsidR="00BB125D" w:rsidRPr="00782BE8" w:rsidRDefault="00BB125D" w:rsidP="00782BE8">
      <w:pPr>
        <w:rPr>
          <w:sz w:val="24"/>
          <w:szCs w:val="24"/>
        </w:rPr>
      </w:pPr>
    </w:p>
    <w:sectPr w:rsidR="00BB125D" w:rsidRPr="00782BE8" w:rsidSect="00782BE8">
      <w:pgSz w:w="16838" w:h="11906" w:orient="landscape"/>
      <w:pgMar w:top="850" w:right="567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02190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FC"/>
    <w:rsid w:val="000274FB"/>
    <w:rsid w:val="00091CFC"/>
    <w:rsid w:val="001B044C"/>
    <w:rsid w:val="001B399C"/>
    <w:rsid w:val="001B5D0A"/>
    <w:rsid w:val="0021366E"/>
    <w:rsid w:val="002230EC"/>
    <w:rsid w:val="0024401E"/>
    <w:rsid w:val="004146A1"/>
    <w:rsid w:val="0045661E"/>
    <w:rsid w:val="004614AC"/>
    <w:rsid w:val="00526E4E"/>
    <w:rsid w:val="00555453"/>
    <w:rsid w:val="005705E7"/>
    <w:rsid w:val="005F0358"/>
    <w:rsid w:val="00600498"/>
    <w:rsid w:val="00746C76"/>
    <w:rsid w:val="00747E27"/>
    <w:rsid w:val="00782BE8"/>
    <w:rsid w:val="007B4BA0"/>
    <w:rsid w:val="00940E86"/>
    <w:rsid w:val="009B5D22"/>
    <w:rsid w:val="00A924CC"/>
    <w:rsid w:val="00B322BD"/>
    <w:rsid w:val="00B47F70"/>
    <w:rsid w:val="00BB125D"/>
    <w:rsid w:val="00C1511C"/>
    <w:rsid w:val="00C25933"/>
    <w:rsid w:val="00C36A15"/>
    <w:rsid w:val="00C73BB7"/>
    <w:rsid w:val="00D2647E"/>
    <w:rsid w:val="00D32470"/>
    <w:rsid w:val="00EF73F5"/>
    <w:rsid w:val="00FC1404"/>
    <w:rsid w:val="00FC6889"/>
    <w:rsid w:val="00FE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F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CF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0">
    <w:name w:val="Style10"/>
    <w:basedOn w:val="a"/>
    <w:uiPriority w:val="99"/>
    <w:rsid w:val="00091CFC"/>
    <w:pPr>
      <w:widowControl w:val="0"/>
      <w:autoSpaceDE w:val="0"/>
      <w:autoSpaceDN w:val="0"/>
      <w:adjustRightInd w:val="0"/>
      <w:spacing w:line="254" w:lineRule="exact"/>
      <w:ind w:firstLine="691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091CFC"/>
    <w:pPr>
      <w:widowControl w:val="0"/>
      <w:autoSpaceDE w:val="0"/>
      <w:autoSpaceDN w:val="0"/>
      <w:adjustRightInd w:val="0"/>
      <w:spacing w:line="257" w:lineRule="exact"/>
      <w:ind w:firstLine="701"/>
      <w:jc w:val="left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091CFC"/>
    <w:pPr>
      <w:widowControl w:val="0"/>
      <w:autoSpaceDE w:val="0"/>
      <w:autoSpaceDN w:val="0"/>
      <w:adjustRightInd w:val="0"/>
      <w:spacing w:line="254" w:lineRule="exact"/>
      <w:ind w:firstLine="1022"/>
      <w:jc w:val="left"/>
    </w:pPr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091CFC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_"/>
    <w:basedOn w:val="a0"/>
    <w:link w:val="1"/>
    <w:rsid w:val="00091CF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091CFC"/>
    <w:pPr>
      <w:widowControl w:val="0"/>
      <w:shd w:val="clear" w:color="auto" w:fill="FFFFFF"/>
      <w:spacing w:before="240" w:line="317" w:lineRule="exact"/>
      <w:ind w:firstLine="0"/>
    </w:pPr>
    <w:rPr>
      <w:sz w:val="26"/>
      <w:szCs w:val="26"/>
      <w:lang w:eastAsia="en-US"/>
    </w:rPr>
  </w:style>
  <w:style w:type="table" w:styleId="a5">
    <w:name w:val="Table Grid"/>
    <w:basedOn w:val="a1"/>
    <w:rsid w:val="00091C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54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545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F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CF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0">
    <w:name w:val="Style10"/>
    <w:basedOn w:val="a"/>
    <w:uiPriority w:val="99"/>
    <w:rsid w:val="00091CFC"/>
    <w:pPr>
      <w:widowControl w:val="0"/>
      <w:autoSpaceDE w:val="0"/>
      <w:autoSpaceDN w:val="0"/>
      <w:adjustRightInd w:val="0"/>
      <w:spacing w:line="254" w:lineRule="exact"/>
      <w:ind w:firstLine="691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091CFC"/>
    <w:pPr>
      <w:widowControl w:val="0"/>
      <w:autoSpaceDE w:val="0"/>
      <w:autoSpaceDN w:val="0"/>
      <w:adjustRightInd w:val="0"/>
      <w:spacing w:line="257" w:lineRule="exact"/>
      <w:ind w:firstLine="701"/>
      <w:jc w:val="left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091CFC"/>
    <w:pPr>
      <w:widowControl w:val="0"/>
      <w:autoSpaceDE w:val="0"/>
      <w:autoSpaceDN w:val="0"/>
      <w:adjustRightInd w:val="0"/>
      <w:spacing w:line="254" w:lineRule="exact"/>
      <w:ind w:firstLine="1022"/>
      <w:jc w:val="left"/>
    </w:pPr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091CFC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_"/>
    <w:basedOn w:val="a0"/>
    <w:link w:val="1"/>
    <w:rsid w:val="00091CF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091CFC"/>
    <w:pPr>
      <w:widowControl w:val="0"/>
      <w:shd w:val="clear" w:color="auto" w:fill="FFFFFF"/>
      <w:spacing w:before="240" w:line="317" w:lineRule="exact"/>
      <w:ind w:firstLine="0"/>
    </w:pPr>
    <w:rPr>
      <w:sz w:val="26"/>
      <w:szCs w:val="26"/>
      <w:lang w:eastAsia="en-US"/>
    </w:rPr>
  </w:style>
  <w:style w:type="table" w:styleId="a5">
    <w:name w:val="Table Grid"/>
    <w:basedOn w:val="a1"/>
    <w:rsid w:val="00091C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54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54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19</cp:revision>
  <cp:lastPrinted>2025-04-04T07:03:00Z</cp:lastPrinted>
  <dcterms:created xsi:type="dcterms:W3CDTF">2018-03-13T13:08:00Z</dcterms:created>
  <dcterms:modified xsi:type="dcterms:W3CDTF">2025-04-04T07:04:00Z</dcterms:modified>
</cp:coreProperties>
</file>