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11" w:rsidRPr="00C96D11" w:rsidRDefault="00C96D11" w:rsidP="00C96D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                                                          </w:t>
      </w:r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C96D11" w:rsidRPr="00C96D11" w:rsidRDefault="00C96D11" w:rsidP="00C96D11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Собрания депутатов</w:t>
      </w:r>
    </w:p>
    <w:p w:rsidR="00C96D11" w:rsidRPr="00C96D11" w:rsidRDefault="00C96D11" w:rsidP="00C96D11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C96D11" w:rsidRPr="00C96D11" w:rsidRDefault="00C96D11" w:rsidP="00C96D11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Коношский</w:t>
      </w:r>
      <w:proofErr w:type="spellEnd"/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</w:t>
      </w:r>
    </w:p>
    <w:p w:rsidR="00C96D11" w:rsidRPr="00C96D11" w:rsidRDefault="00C96D11" w:rsidP="00C96D11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6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 мая 2025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</w:t>
      </w:r>
    </w:p>
    <w:p w:rsidR="009C6685" w:rsidRDefault="009C6685" w:rsidP="00C203E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Default="009C6685" w:rsidP="00A17E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о работе Контрольно-счетной комиссии </w:t>
      </w:r>
      <w:r w:rsidR="00A17EA2">
        <w:rPr>
          <w:rFonts w:ascii="Times New Roman" w:hAnsi="Times New Roman" w:cs="Times New Roman"/>
          <w:sz w:val="28"/>
          <w:szCs w:val="28"/>
          <w:lang w:eastAsia="ru-RU"/>
        </w:rPr>
        <w:t xml:space="preserve">Коношского муниципального района </w:t>
      </w:r>
      <w:bookmarkStart w:id="0" w:name="_GoBack"/>
      <w:bookmarkEnd w:id="0"/>
      <w:r w:rsidR="00A17EA2">
        <w:rPr>
          <w:rFonts w:ascii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41961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Настоящий отчёт о деятельности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 (далее – контрольно-счетная комиссия,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B701E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</w:t>
      </w:r>
      <w:r>
        <w:rPr>
          <w:rFonts w:ascii="Times New Roman" w:hAnsi="Times New Roman" w:cs="Times New Roman"/>
          <w:sz w:val="28"/>
          <w:szCs w:val="28"/>
          <w:lang w:eastAsia="ru-RU"/>
        </w:rPr>
        <w:t>1 Положения о К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онтрольно-счётной комиссии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Коношского муниципального района Архангельской области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МО «Коношский муниципальный район»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450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Положение о КСК)</w:t>
      </w:r>
      <w:r w:rsidR="008B27A9"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03E7" w:rsidRDefault="00C203E7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3E7" w:rsidRDefault="00C203E7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3E7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203E7" w:rsidRDefault="00C203E7" w:rsidP="00C203E7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03E7" w:rsidRP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Контрольно-счетная комиссия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деятельность самостоятельно (</w:t>
      </w:r>
      <w:r>
        <w:rPr>
          <w:rFonts w:ascii="Times New Roman" w:hAnsi="Times New Roman" w:cs="Times New Roman"/>
          <w:sz w:val="28"/>
          <w:szCs w:val="28"/>
          <w:lang w:eastAsia="ru-RU"/>
        </w:rPr>
        <w:t>ст.1 Положения о КСК).</w:t>
      </w:r>
    </w:p>
    <w:p w:rsid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2FEA">
        <w:rPr>
          <w:rFonts w:ascii="Times New Roman" w:hAnsi="Times New Roman" w:cs="Times New Roman"/>
          <w:sz w:val="28"/>
          <w:szCs w:val="28"/>
        </w:rPr>
        <w:t xml:space="preserve"> Полномочия контрольно</w:t>
      </w:r>
      <w:r w:rsidR="008A0EF9" w:rsidRPr="005A2FEA">
        <w:rPr>
          <w:rFonts w:ascii="Times New Roman" w:hAnsi="Times New Roman" w:cs="Times New Roman"/>
          <w:sz w:val="28"/>
          <w:szCs w:val="28"/>
        </w:rPr>
        <w:t>-счё</w:t>
      </w:r>
      <w:r w:rsidRPr="005A2FEA">
        <w:rPr>
          <w:rFonts w:ascii="Times New Roman" w:hAnsi="Times New Roman" w:cs="Times New Roman"/>
          <w:sz w:val="28"/>
          <w:szCs w:val="28"/>
        </w:rPr>
        <w:t>тной комиссии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З), </w:t>
      </w:r>
      <w:r w:rsidR="00701340">
        <w:rPr>
          <w:rFonts w:ascii="Times New Roman" w:hAnsi="Times New Roman" w:cs="Times New Roman"/>
          <w:sz w:val="28"/>
          <w:szCs w:val="28"/>
        </w:rPr>
        <w:t xml:space="preserve">Уставом МО «Коношский муниципальный район», </w:t>
      </w:r>
      <w:r w:rsidR="008A0EF9" w:rsidRPr="005A2FEA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8A0EF9" w:rsidRPr="005A2FEA">
        <w:rPr>
          <w:rFonts w:ascii="Times New Roman" w:hAnsi="Times New Roman" w:cs="Times New Roman"/>
          <w:sz w:val="28"/>
          <w:szCs w:val="28"/>
          <w:lang w:eastAsia="ru-RU"/>
        </w:rPr>
        <w:t xml:space="preserve">о Контрольно-счётной комиссии  Коношского муниципального района Архангельской области утвержденного решением Собрания депутатов МО «Коношский муниципальный район» от </w:t>
      </w:r>
      <w:r w:rsidR="008A0EF9">
        <w:rPr>
          <w:rFonts w:ascii="Times New Roman" w:hAnsi="Times New Roman" w:cs="Times New Roman"/>
          <w:sz w:val="28"/>
          <w:szCs w:val="28"/>
          <w:lang w:eastAsia="ru-RU"/>
        </w:rPr>
        <w:t>15.02.2022 г. № 450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 xml:space="preserve">Контрольно-счётная комиссия является органом местного самоуправления, обладает правами юридического лица. </w:t>
      </w:r>
    </w:p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>Показатели контрольно-счётной комиссии отражены в таблице.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Утвержденная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работников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имеющих высшее профессиональное </w:t>
            </w:r>
            <w:r w:rsidRPr="00701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8" w:type="dxa"/>
          </w:tcPr>
          <w:p w:rsidR="00701340" w:rsidRPr="00701340" w:rsidRDefault="0070134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01340" w:rsidRPr="00701340" w:rsidTr="00701340">
        <w:tc>
          <w:tcPr>
            <w:tcW w:w="7763" w:type="dxa"/>
          </w:tcPr>
          <w:p w:rsidR="00701340" w:rsidRPr="00701340" w:rsidRDefault="00701340" w:rsidP="007013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Затраты на содержание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онтрольно-счетного органа в 2023</w:t>
            </w:r>
            <w:r w:rsidRPr="00701340">
              <w:rPr>
                <w:rFonts w:ascii="Times New Roman" w:hAnsi="Times New Roman" w:cs="Times New Roman"/>
                <w:sz w:val="24"/>
                <w:szCs w:val="24"/>
              </w:rPr>
              <w:t xml:space="preserve"> году (факт) (руб.)</w:t>
            </w:r>
          </w:p>
        </w:tc>
        <w:tc>
          <w:tcPr>
            <w:tcW w:w="1808" w:type="dxa"/>
          </w:tcPr>
          <w:p w:rsidR="00701340" w:rsidRPr="00701340" w:rsidRDefault="00B701E0" w:rsidP="00701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2 442 195,13</w:t>
            </w:r>
          </w:p>
        </w:tc>
      </w:tr>
    </w:tbl>
    <w:p w:rsid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1340" w:rsidRPr="00701340" w:rsidRDefault="00701340" w:rsidP="0070134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1340">
        <w:rPr>
          <w:rFonts w:ascii="Times New Roman" w:hAnsi="Times New Roman" w:cs="Times New Roman"/>
          <w:sz w:val="28"/>
          <w:szCs w:val="28"/>
        </w:rPr>
        <w:t xml:space="preserve">Организация деятельности контрольно-счётной комиссии строилась на основе принципов законности, объективности, эффективности, независимости и гласности и была направлена на обеспечение прозрачности бюджетного процесса, выявление, предотвращение и устранение причин при использовании средств бюджета </w:t>
      </w:r>
      <w:r>
        <w:rPr>
          <w:rFonts w:ascii="Times New Roman" w:hAnsi="Times New Roman" w:cs="Times New Roman"/>
          <w:sz w:val="28"/>
          <w:szCs w:val="28"/>
        </w:rPr>
        <w:t>МО «Коношский муниципальный район»</w:t>
      </w:r>
      <w:r w:rsidRPr="007013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0B09" w:rsidRPr="001F7E14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hAnsi="Times New Roman" w:cs="Times New Roman"/>
          <w:sz w:val="28"/>
          <w:szCs w:val="28"/>
          <w:lang w:eastAsia="ru-RU"/>
        </w:rPr>
        <w:t>Рабо</w:t>
      </w:r>
      <w:r w:rsidR="005A2FEA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та контрольно-счётной комиссии 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в отчётном периоде </w:t>
      </w:r>
      <w:r w:rsidR="00813F84">
        <w:rPr>
          <w:rFonts w:ascii="Times New Roman" w:hAnsi="Times New Roman" w:cs="Times New Roman"/>
          <w:sz w:val="28"/>
          <w:szCs w:val="28"/>
          <w:lang w:eastAsia="ru-RU"/>
        </w:rPr>
        <w:t>проводилась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в соот</w:t>
      </w:r>
      <w:r w:rsidR="00D4542B" w:rsidRPr="001F7E14">
        <w:rPr>
          <w:rFonts w:ascii="Times New Roman" w:hAnsi="Times New Roman" w:cs="Times New Roman"/>
          <w:sz w:val="28"/>
          <w:szCs w:val="28"/>
          <w:lang w:eastAsia="ru-RU"/>
        </w:rPr>
        <w:t>ветствии с планом работы на 202</w:t>
      </w:r>
      <w:r w:rsidR="00B701E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распоряжением председателя контрольно-счетной комиссии от </w:t>
      </w:r>
      <w:r w:rsidR="005A2FEA" w:rsidRPr="00F4400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44004" w:rsidRPr="00F44004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A2FEA" w:rsidRPr="00F44004">
        <w:rPr>
          <w:rFonts w:ascii="Times New Roman" w:hAnsi="Times New Roman" w:cs="Times New Roman"/>
          <w:sz w:val="28"/>
          <w:szCs w:val="28"/>
          <w:lang w:eastAsia="ru-RU"/>
        </w:rPr>
        <w:t>.12</w:t>
      </w:r>
      <w:r w:rsidR="008A0EF9" w:rsidRPr="00F44004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F44004" w:rsidRPr="00F440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A0EF9" w:rsidRPr="00F440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2FEA" w:rsidRPr="00F44004">
        <w:rPr>
          <w:rFonts w:ascii="Times New Roman" w:hAnsi="Times New Roman" w:cs="Times New Roman"/>
          <w:sz w:val="28"/>
          <w:szCs w:val="28"/>
          <w:lang w:eastAsia="ru-RU"/>
        </w:rPr>
        <w:t>г. № 2</w:t>
      </w:r>
      <w:r w:rsidR="00F44004" w:rsidRPr="00F44004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A2FEA" w:rsidRPr="00F44004">
        <w:rPr>
          <w:rFonts w:ascii="Times New Roman" w:hAnsi="Times New Roman" w:cs="Times New Roman"/>
          <w:sz w:val="28"/>
          <w:szCs w:val="28"/>
        </w:rPr>
        <w:t xml:space="preserve"> </w:t>
      </w:r>
      <w:r w:rsidR="00813F84" w:rsidRPr="00F44004">
        <w:rPr>
          <w:rFonts w:ascii="Times New Roman" w:hAnsi="Times New Roman" w:cs="Times New Roman"/>
          <w:sz w:val="28"/>
          <w:szCs w:val="28"/>
        </w:rPr>
        <w:t>который</w:t>
      </w:r>
      <w:r w:rsidR="005A2FEA" w:rsidRPr="001F7E14">
        <w:rPr>
          <w:rFonts w:ascii="Times New Roman" w:hAnsi="Times New Roman" w:cs="Times New Roman"/>
          <w:sz w:val="28"/>
          <w:szCs w:val="28"/>
        </w:rPr>
        <w:t xml:space="preserve"> </w:t>
      </w:r>
      <w:r w:rsidR="005A2FEA"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 на официальном сайте Администрации Коношского муниципального района в сети Интернет в разделе «Контрольно-счетная комиссия»</w:t>
      </w:r>
      <w:r w:rsidR="008A0EF9" w:rsidRPr="001F7E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F7E14" w:rsidRDefault="001F7E14" w:rsidP="001F7E14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направлениями, по которым осуществлялась деятельность контрольно-счётной комиссии в отчетном периоде, являлись: экспертно-аналитическ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и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C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ая.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7E14" w:rsidRDefault="001F7E14" w:rsidP="00C52139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в деятельности контрольно-счётной комиссии в отчетном периоде являлось обеспечение контроля за законностью использования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случаях, установленных БК РФ), целевым и эффективным использованием ресурсов как на стадии планирования, так и в процессе исполнения бюджета. </w:t>
      </w:r>
    </w:p>
    <w:p w:rsidR="001F7E14" w:rsidRDefault="001F7E14" w:rsidP="001F7E1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в деятельности контрольно-счётной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уделялось взаимодействию с проверяемыми объектами по результатам контрольных и экспертно-аналитических мероприятий по вопросам практического устранения выявленных нарушений. </w:t>
      </w:r>
    </w:p>
    <w:p w:rsidR="008B27A9" w:rsidRDefault="001F7E14" w:rsidP="001F7E1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отчете представлена сводная информация о реализованных в 202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7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экспертно-аналитических и контрольных мероприятиях.</w:t>
      </w:r>
    </w:p>
    <w:p w:rsidR="001F7E14" w:rsidRDefault="001F7E14" w:rsidP="001F7E1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730B09" w:rsidRDefault="00730B09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730B0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Экспертно-аналитическая деятельность</w:t>
      </w:r>
    </w:p>
    <w:p w:rsidR="007763A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Важнейшим направлением деятельности контрольно-счётной комиссии является проведение экспертно-аналитических мероприятий. Планом работы выделены следующие направления экспертно-аналитических мероприятий: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- мероприятия, предусмотренн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 бюджетным законодательством;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 осуществлению оперативного контроля за исполнением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21B1" w:rsidRDefault="00BF21B1" w:rsidP="00BF21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1B1">
        <w:rPr>
          <w:rFonts w:ascii="Times New Roman" w:hAnsi="Times New Roman" w:cs="Times New Roman"/>
          <w:sz w:val="28"/>
          <w:szCs w:val="28"/>
          <w:lang w:eastAsia="ru-RU"/>
        </w:rPr>
        <w:t>Для непосредственной ре</w:t>
      </w:r>
      <w:r>
        <w:rPr>
          <w:rFonts w:ascii="Times New Roman" w:hAnsi="Times New Roman" w:cs="Times New Roman"/>
          <w:sz w:val="28"/>
          <w:szCs w:val="28"/>
          <w:lang w:eastAsia="ru-RU"/>
        </w:rPr>
        <w:t>ализации этих направлений в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контрольно-счётной 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комиссией подготовлено </w:t>
      </w:r>
      <w:r w:rsidR="00110169" w:rsidRPr="00110169">
        <w:rPr>
          <w:rFonts w:ascii="Times New Roman" w:hAnsi="Times New Roman" w:cs="Times New Roman"/>
          <w:sz w:val="28"/>
          <w:szCs w:val="28"/>
          <w:lang w:eastAsia="ru-RU"/>
        </w:rPr>
        <w:t>55</w:t>
      </w:r>
      <w:r w:rsidRPr="00BF21B1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заключений по резу</w:t>
      </w:r>
      <w:r w:rsidR="00731A2D">
        <w:rPr>
          <w:rFonts w:ascii="Times New Roman" w:hAnsi="Times New Roman" w:cs="Times New Roman"/>
          <w:sz w:val="28"/>
          <w:szCs w:val="28"/>
          <w:lang w:eastAsia="ru-RU"/>
        </w:rPr>
        <w:t>льтатам экспертиз, в том числе:</w:t>
      </w:r>
    </w:p>
    <w:p w:rsidR="00651D33" w:rsidRDefault="008A294B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Внешняя проверка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годового отчета «Об исполнении бюджета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за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31A2D"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год»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10EF4" w:rsidRPr="00810EF4" w:rsidRDefault="00731A2D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>Годовой отчет об исполнении бюджета муниципального образования «Коношский муниципальный район» за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год представлен в Контрольно-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счетную </w:t>
      </w:r>
      <w:r w:rsidR="000F05F2">
        <w:rPr>
          <w:rFonts w:ascii="Times New Roman" w:hAnsi="Times New Roman" w:cs="Times New Roman"/>
          <w:sz w:val="28"/>
          <w:szCs w:val="28"/>
          <w:lang w:eastAsia="ru-RU"/>
        </w:rPr>
        <w:t>комиссию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требований по объему и сроку представления, установленных п. 11.2 Инструкции № 191н и ст.23 Положения о бюджетном процессе. Заполнение форм отчетности произведено в соответствии с указанной Инструкцией. Отчет о</w:t>
      </w:r>
      <w:r w:rsidR="00A07CBA">
        <w:rPr>
          <w:rFonts w:ascii="Times New Roman" w:hAnsi="Times New Roman" w:cs="Times New Roman"/>
          <w:sz w:val="28"/>
          <w:szCs w:val="28"/>
          <w:lang w:eastAsia="ru-RU"/>
        </w:rPr>
        <w:t xml:space="preserve">б исполнении районного бюджета 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>за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10EF4"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год составлен на основании сводной бюджетной отчетности главных распорядителей бюджетных средств. Контрольные соотношения между показателями форм бюджетной отчетности выдержаны. </w:t>
      </w:r>
    </w:p>
    <w:p w:rsidR="00651D33" w:rsidRDefault="00810EF4" w:rsidP="00810EF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F4">
        <w:rPr>
          <w:rFonts w:ascii="Times New Roman" w:hAnsi="Times New Roman" w:cs="Times New Roman"/>
          <w:sz w:val="28"/>
          <w:szCs w:val="28"/>
          <w:lang w:eastAsia="ru-RU"/>
        </w:rPr>
        <w:tab/>
        <w:t>Утвержденные бюджетные назначения по расходам на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данным Отчета об исполнении бюджета, соответствуют ре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шению о районном бюджете на 2023</w:t>
      </w:r>
      <w:r w:rsidRPr="00810EF4">
        <w:rPr>
          <w:rFonts w:ascii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07CBA" w:rsidRPr="00B01E72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E72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>на отчет об исполнении бюджета муниципального образования «Коношский муни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ципальный район» за 2023</w:t>
      </w:r>
      <w:r w:rsidRPr="00B01E72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01E72">
        <w:rPr>
          <w:rFonts w:ascii="Times New Roman" w:hAnsi="Times New Roman" w:cs="Times New Roman"/>
          <w:sz w:val="28"/>
          <w:szCs w:val="28"/>
        </w:rPr>
        <w:t>было направлено в Собрание депутатов и администрацию муниципального образования «К</w:t>
      </w:r>
      <w:r w:rsidR="005C6EAA">
        <w:rPr>
          <w:rFonts w:ascii="Times New Roman" w:hAnsi="Times New Roman" w:cs="Times New Roman"/>
          <w:sz w:val="28"/>
          <w:szCs w:val="28"/>
        </w:rPr>
        <w:t xml:space="preserve">оношский муниципальный район» </w:t>
      </w:r>
      <w:r w:rsidR="00F44004">
        <w:rPr>
          <w:rFonts w:ascii="Times New Roman" w:hAnsi="Times New Roman" w:cs="Times New Roman"/>
          <w:sz w:val="28"/>
          <w:szCs w:val="28"/>
        </w:rPr>
        <w:t>25</w:t>
      </w:r>
      <w:r w:rsidRPr="00B01E72">
        <w:rPr>
          <w:rFonts w:ascii="Times New Roman" w:hAnsi="Times New Roman" w:cs="Times New Roman"/>
          <w:sz w:val="28"/>
          <w:szCs w:val="28"/>
        </w:rPr>
        <w:t xml:space="preserve"> апреля 202</w:t>
      </w:r>
      <w:r w:rsidR="00F44004">
        <w:rPr>
          <w:rFonts w:ascii="Times New Roman" w:hAnsi="Times New Roman" w:cs="Times New Roman"/>
          <w:sz w:val="28"/>
          <w:szCs w:val="28"/>
        </w:rPr>
        <w:t>4</w:t>
      </w:r>
      <w:r w:rsidRPr="00B01E7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51D33" w:rsidRDefault="00731A2D" w:rsidP="00651D33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Экспертиза проекта решения Собрания депутатов «О бюджете 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на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51D33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Pr="008A294B" w:rsidRDefault="008A294B" w:rsidP="008A294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294B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проведенной правовой экспертизы установлено, что данный проект решения соответствует нормам БК РФ и Положению о бюджетном процессе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8A294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294B" w:rsidRDefault="00731A2D" w:rsidP="00651D3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Сроки представления проекта бюджета на рассмотрение в Собрание депутатов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район»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, установленные ст. 185 Бюджетного кодекса РФ и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Положением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район»,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соблюдены. Перечень и содержание документов, представленных одновременно с проектом решения, соответствует требованиям Положения о бюджетном процессе </w:t>
      </w:r>
      <w:r w:rsidR="008A294B">
        <w:rPr>
          <w:rFonts w:ascii="Times New Roman" w:hAnsi="Times New Roman" w:cs="Times New Roman"/>
          <w:sz w:val="28"/>
          <w:szCs w:val="28"/>
          <w:lang w:eastAsia="ru-RU"/>
        </w:rPr>
        <w:t>в МО «Коношский муниципальный район».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022A2" w:rsidRDefault="00731A2D" w:rsidP="005022A2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проведена экспертиза 7</w:t>
      </w: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решений Собрания депутатов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и дополнений в решение Собрания депутатов МО «Коношский муниципальный район» от 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7 декабря 2023 года № 135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«О бюдж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ете муниципального образования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«Коношский муниципальный район» на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».     </w:t>
      </w:r>
    </w:p>
    <w:p w:rsidR="005022A2" w:rsidRDefault="00731A2D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1A2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роведена экспертиза 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28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муниципальных программ муниципального образования «Коношский муниципальный район» 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>экспертиз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ы проектов муниципальных программ</w:t>
      </w:r>
      <w:r w:rsidR="005022A2" w:rsidRPr="005022A2">
        <w:rPr>
          <w:rFonts w:ascii="Times New Roman" w:hAnsi="Times New Roman" w:cs="Times New Roman"/>
          <w:sz w:val="28"/>
          <w:szCs w:val="28"/>
          <w:lang w:eastAsia="ru-RU"/>
        </w:rPr>
        <w:t xml:space="preserve"> МО «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Мирный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 xml:space="preserve"> и МО «</w:t>
      </w:r>
      <w:proofErr w:type="spellStart"/>
      <w:r w:rsidR="00F44004">
        <w:rPr>
          <w:rFonts w:ascii="Times New Roman" w:hAnsi="Times New Roman" w:cs="Times New Roman"/>
          <w:sz w:val="28"/>
          <w:szCs w:val="28"/>
          <w:lang w:eastAsia="ru-RU"/>
        </w:rPr>
        <w:t>Тавреньгское</w:t>
      </w:r>
      <w:proofErr w:type="spellEnd"/>
      <w:r w:rsidR="00F4400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022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71D30" w:rsidRDefault="00F44004" w:rsidP="005022A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2024</w:t>
      </w:r>
      <w:r w:rsidR="00871D30" w:rsidRPr="00871D30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871D30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Контрольно-счетной комиссией в рамках </w:t>
      </w:r>
      <w:r w:rsidR="00871D30" w:rsidRPr="00871D30">
        <w:rPr>
          <w:rFonts w:ascii="Times New Roman" w:hAnsi="Times New Roman" w:cs="Times New Roman"/>
          <w:sz w:val="28"/>
          <w:szCs w:val="28"/>
          <w:lang w:eastAsia="ru-RU"/>
        </w:rPr>
        <w:t>соглашений о передаче Контрольно-счетной комиссии полномо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 xml:space="preserve">чий контрольно-счетного органа </w:t>
      </w:r>
      <w:r w:rsidR="00871D30" w:rsidRPr="00871D30">
        <w:rPr>
          <w:rFonts w:ascii="Times New Roman" w:hAnsi="Times New Roman" w:cs="Times New Roman"/>
          <w:sz w:val="28"/>
          <w:szCs w:val="28"/>
          <w:lang w:eastAsia="ru-RU"/>
        </w:rPr>
        <w:t>поселений МО «Коношский муниципаль</w:t>
      </w:r>
      <w:r w:rsidR="00871D30">
        <w:rPr>
          <w:rFonts w:ascii="Times New Roman" w:hAnsi="Times New Roman" w:cs="Times New Roman"/>
          <w:sz w:val="28"/>
          <w:szCs w:val="28"/>
          <w:lang w:eastAsia="ru-RU"/>
        </w:rPr>
        <w:t xml:space="preserve">ный район» </w:t>
      </w:r>
      <w:r w:rsidR="00BE1E14">
        <w:rPr>
          <w:rFonts w:ascii="Times New Roman" w:hAnsi="Times New Roman" w:cs="Times New Roman"/>
          <w:sz w:val="28"/>
          <w:szCs w:val="28"/>
          <w:lang w:eastAsia="ru-RU"/>
        </w:rPr>
        <w:t>проведены: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нешние проверки годовых отчетов об исполнении бюджетов 8 поселений, которыми выявлены отдельные недостатки при организации и осуществлении бюджетного процесса, такие как: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проект решения об исполнении бюджета поселения не соответствует данным годового отчета;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нормативно – правовая база муниципальных образований для формирования и исполнения бюджета не соответствует действующему законодательству;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- представление не всех документов к проверке.</w:t>
      </w:r>
    </w:p>
    <w:p w:rsidR="00C105A9" w:rsidRDefault="00C105A9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Данные недостатки устранены в ходе проверки.</w:t>
      </w:r>
    </w:p>
    <w:p w:rsidR="00BE1E14" w:rsidRP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Экспертизы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бюджетов </w:t>
      </w:r>
      <w:r w:rsidR="00C52139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сельских поселений Коношско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го муниципального района на 2025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лановый период 2026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BE1E14" w:rsidRDefault="00BE1E14" w:rsidP="00BE1E1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E14">
        <w:rPr>
          <w:rFonts w:ascii="Times New Roman" w:hAnsi="Times New Roman" w:cs="Times New Roman"/>
          <w:sz w:val="28"/>
          <w:szCs w:val="28"/>
          <w:lang w:eastAsia="ru-RU"/>
        </w:rPr>
        <w:t>При подготовке заключений на проект реш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ений о бюджете поселений на 2025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и на плановый период 2026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F4400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 xml:space="preserve"> годов, проверено наличие и оценено состояние нормативной и методологической базы, регулирующей порядок </w:t>
      </w:r>
      <w:r w:rsidRPr="00C52139">
        <w:rPr>
          <w:rFonts w:ascii="Times New Roman" w:hAnsi="Times New Roman" w:cs="Times New Roman"/>
          <w:sz w:val="28"/>
          <w:szCs w:val="28"/>
          <w:lang w:eastAsia="ru-RU"/>
        </w:rPr>
        <w:t>формирования бюджета</w:t>
      </w:r>
      <w:r w:rsidRPr="00BE1E14">
        <w:rPr>
          <w:rFonts w:ascii="Times New Roman" w:hAnsi="Times New Roman" w:cs="Times New Roman"/>
          <w:sz w:val="28"/>
          <w:szCs w:val="28"/>
          <w:lang w:eastAsia="ru-RU"/>
        </w:rPr>
        <w:t>, расчётов его основных показателей. По результатам экспертизы в каждом муниципальном образовании установлены недостатки и замечания. В основном они связаны с несоответствием (отсутствием) материалов и документов, представляемых одновременно с проектом бюджета, счетными ошибками. Основные замечания были устранены путем внесения изменений в проекты решений и его приложения.</w:t>
      </w:r>
    </w:p>
    <w:p w:rsidR="0058672E" w:rsidRPr="00DB202E" w:rsidRDefault="00110169" w:rsidP="005022A2">
      <w:pPr>
        <w:pStyle w:val="a3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 же в 2024</w:t>
      </w:r>
      <w:r w:rsidR="00490FE5">
        <w:rPr>
          <w:rFonts w:ascii="Times New Roman" w:hAnsi="Times New Roman" w:cs="Times New Roman"/>
          <w:sz w:val="28"/>
          <w:szCs w:val="28"/>
          <w:lang w:eastAsia="ru-RU"/>
        </w:rPr>
        <w:t xml:space="preserve"> году контрольно-счетной комиссией с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огласовано </w:t>
      </w:r>
      <w:r>
        <w:rPr>
          <w:rFonts w:ascii="Times New Roman" w:hAnsi="Times New Roman" w:cs="Times New Roman"/>
          <w:sz w:val="28"/>
          <w:szCs w:val="28"/>
          <w:lang w:eastAsia="ru-RU"/>
        </w:rPr>
        <w:t>187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490F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672E" w:rsidRPr="00CA3C1D">
        <w:rPr>
          <w:rFonts w:ascii="Times New Roman" w:hAnsi="Times New Roman" w:cs="Times New Roman"/>
          <w:sz w:val="28"/>
          <w:szCs w:val="28"/>
          <w:lang w:eastAsia="ru-RU"/>
        </w:rPr>
        <w:t>нормативно-правовых актов МО «Коношский муниципальный район»</w:t>
      </w:r>
      <w:r w:rsidR="00DB56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Pr="00C7774E" w:rsidRDefault="00E63E33" w:rsidP="00651D33">
      <w:pPr>
        <w:pStyle w:val="a3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наиболее важных направлений деятельности контрольно-счётной комиссии по-прежнему остается контроль за целевым и эффективным использованием бюджетных средств в рамках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деятельность строилась на принципах объективного отражения результатов контроля на основе сопоставления проверенных фактов с действующим федеральным и областным законодательством, муниципальными правовыми актами. 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деятельность в 202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осуществлялась в соответствии с Положением о Контрольно-счётной комиссии Коношского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15.02.2022 № 450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стандартами внешнего муниципального финансового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и планом работы на 202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810EF4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контрольно-счётной комиссией проведено 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2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10EF4" w:rsidRP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обращению Главы МО «Коношский муниципаль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1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район»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0F7" w:rsidRDefault="00DA30F7" w:rsidP="00DA30F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Объем проверенных средств по результатам проведенных контрольных мероприятий составил 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1 592 216,67</w:t>
      </w:r>
      <w:r w:rsidRPr="000F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0117A" w:rsidRDefault="0060117A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контрольных мероприятий внимание уделялось выявлению нарушений, имеющих системный характер, а также выработке предложений по устранению и предотвращению причин, способствующих их совершению и, как следствие,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913341" w:rsidRDefault="00A14119" w:rsidP="00A07CB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7CBA">
        <w:rPr>
          <w:rFonts w:ascii="Times New Roman" w:hAnsi="Times New Roman" w:cs="Times New Roman"/>
          <w:sz w:val="28"/>
          <w:szCs w:val="28"/>
        </w:rPr>
        <w:t>В</w:t>
      </w:r>
      <w:r w:rsidR="00A07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нешняя проверка</w:t>
      </w:r>
      <w:r w:rsidR="0081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отчетности 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3341" w:rsidRP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распорядителей бюджетных средств</w:t>
      </w:r>
      <w:r w:rsid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41" w:rsidRDefault="00913341" w:rsidP="005C6EAA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муниципального образования «Коношский муниципальный район»;</w:t>
      </w:r>
    </w:p>
    <w:p w:rsidR="00913341" w:rsidRDefault="00913341" w:rsidP="009133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Собрание депутатов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культуры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3318">
        <w:rPr>
          <w:b/>
          <w:sz w:val="27"/>
          <w:szCs w:val="27"/>
        </w:rPr>
        <w:t xml:space="preserve"> </w:t>
      </w:r>
      <w:r w:rsidRPr="00F93318">
        <w:rPr>
          <w:rFonts w:ascii="Times New Roman" w:hAnsi="Times New Roman" w:cs="Times New Roman"/>
          <w:sz w:val="28"/>
          <w:szCs w:val="28"/>
        </w:rPr>
        <w:t>Муниципальное казенное учреждение «Эксплуатационно-техническое управление»</w:t>
      </w:r>
      <w:r w:rsidR="00810EF4">
        <w:rPr>
          <w:rFonts w:ascii="Times New Roman" w:hAnsi="Times New Roman" w:cs="Times New Roman"/>
          <w:sz w:val="28"/>
          <w:szCs w:val="28"/>
        </w:rPr>
        <w:t>;</w:t>
      </w:r>
    </w:p>
    <w:p w:rsidR="00810EF4" w:rsidRPr="00F93318" w:rsidRDefault="00810EF4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Контрольно-счетная комиссия Коношского муниципального района Архангельской области.</w:t>
      </w:r>
    </w:p>
    <w:p w:rsidR="00A07CBA" w:rsidRDefault="00F9331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нешняя проверка отчётности главных распорядителей бюджетных средств подготовлена </w:t>
      </w:r>
      <w:r w:rsidR="00A04AA8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</w:t>
      </w:r>
      <w:r w:rsidR="00A07CBA">
        <w:rPr>
          <w:rFonts w:ascii="Times New Roman" w:hAnsi="Times New Roman" w:cs="Times New Roman"/>
          <w:sz w:val="28"/>
          <w:szCs w:val="28"/>
        </w:rPr>
        <w:t xml:space="preserve">ерации. </w:t>
      </w:r>
      <w:r w:rsidR="00A04AA8" w:rsidRPr="00643AB6">
        <w:rPr>
          <w:rFonts w:ascii="Times New Roman" w:hAnsi="Times New Roman" w:cs="Times New Roman"/>
          <w:sz w:val="28"/>
          <w:szCs w:val="28"/>
        </w:rPr>
        <w:t>При проведении внешней проверки была проверена своевременность представления, полнота отчётности главных распорядителей бюджетных средств</w:t>
      </w:r>
      <w:r w:rsidR="00A07CBA">
        <w:rPr>
          <w:rFonts w:ascii="Times New Roman" w:hAnsi="Times New Roman" w:cs="Times New Roman"/>
          <w:sz w:val="28"/>
          <w:szCs w:val="28"/>
        </w:rPr>
        <w:t>.</w:t>
      </w:r>
    </w:p>
    <w:p w:rsidR="00A07CBA" w:rsidRDefault="00A07CBA" w:rsidP="00BA2F1D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90EF7">
        <w:rPr>
          <w:rFonts w:ascii="Times New Roman" w:hAnsi="Times New Roman"/>
          <w:bCs/>
          <w:sz w:val="28"/>
          <w:szCs w:val="28"/>
        </w:rPr>
        <w:t>Всеми ГАБС в соответствии со ст. 2 Порядка осуществления внешней проверки годового отчета об исполнении бюджета МО «Коношский муниципальный район», утвержденный решением шестой сессии Собрания депутатов МО «Коношский муниципальный район» от 28 февраля 2018г. № 85 для проведения внешней проверки в Контрольно-счетную комиссию представлена бюджетная отчетность, сформированная в соответствии с требованиями п. 11.1 Инструкции №191н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07CBA" w:rsidRPr="00A07CBA" w:rsidRDefault="00A07CBA" w:rsidP="00A07C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BA">
        <w:rPr>
          <w:rFonts w:ascii="Times New Roman" w:hAnsi="Times New Roman" w:cs="Times New Roman"/>
          <w:sz w:val="28"/>
          <w:szCs w:val="28"/>
        </w:rPr>
        <w:t>По результатам проверки каждого отчета составлено заключение, которое направлено ГАБС для ознакомления и представления замечаний. Письменные возражения не поступили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318" w:rsidRDefault="00A04AA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>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</w:t>
      </w:r>
      <w:r w:rsidR="00B01E72">
        <w:rPr>
          <w:rFonts w:ascii="Times New Roman" w:hAnsi="Times New Roman" w:cs="Times New Roman"/>
          <w:sz w:val="28"/>
          <w:szCs w:val="28"/>
        </w:rPr>
        <w:t>.</w:t>
      </w:r>
    </w:p>
    <w:p w:rsidR="002D01ED" w:rsidRPr="004A0D0A" w:rsidRDefault="0060117A" w:rsidP="006011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C402A4" w:rsidRPr="00C402A4">
        <w:rPr>
          <w:rFonts w:ascii="Times New Roman" w:hAnsi="Times New Roman" w:cs="Times New Roman"/>
          <w:sz w:val="28"/>
          <w:szCs w:val="28"/>
        </w:rPr>
        <w:t>Проверка расходования средств резервного фонда администрации МО "Коношский муниципальный район"</w:t>
      </w:r>
      <w:r w:rsidR="00C402A4">
        <w:rPr>
          <w:rFonts w:ascii="Times New Roman" w:hAnsi="Times New Roman" w:cs="Times New Roman"/>
          <w:sz w:val="28"/>
          <w:szCs w:val="28"/>
        </w:rPr>
        <w:t xml:space="preserve"> за 202</w:t>
      </w:r>
      <w:r w:rsidR="00700BA9">
        <w:rPr>
          <w:rFonts w:ascii="Times New Roman" w:hAnsi="Times New Roman" w:cs="Times New Roman"/>
          <w:sz w:val="28"/>
          <w:szCs w:val="28"/>
        </w:rPr>
        <w:t>3</w:t>
      </w:r>
      <w:r w:rsidR="00C402A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C402A4" w:rsidP="00C40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финансово-хозяйственной деятельности муниципального бюджетного образовательного учреждения дополнительного образования спортивная школа "Центр спортивной подготовки"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700BA9" w:rsidRDefault="00C402A4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средств при реал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 муниципальной программы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"Адресная социальная помощь гражданам, находящимся в трудной жизненной ситуации"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2022-2023 год.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средств при реа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муниципальной программы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территориального общественного самоуправления в МО "Коношский муниципальный район»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2023 год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9D3923" w:rsidP="009D3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средств при реализации муниципальной программы «Экология и природопользование»</w:t>
      </w:r>
      <w:r w:rsidR="002D01ED" w:rsidRPr="004A0D0A">
        <w:rPr>
          <w:rFonts w:ascii="Times New Roman" w:hAnsi="Times New Roman" w:cs="Times New Roman"/>
          <w:sz w:val="28"/>
          <w:szCs w:val="28"/>
        </w:rPr>
        <w:t>;</w:t>
      </w:r>
    </w:p>
    <w:p w:rsidR="004A0D0A" w:rsidRPr="004A0D0A" w:rsidRDefault="009D3923" w:rsidP="009D3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01ED" w:rsidRPr="004A0D0A">
        <w:rPr>
          <w:rFonts w:ascii="Times New Roman" w:hAnsi="Times New Roman" w:cs="Times New Roman"/>
          <w:sz w:val="28"/>
          <w:szCs w:val="28"/>
        </w:rPr>
        <w:t xml:space="preserve">.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средств при реа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муниципальной программы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безнадзорности и правонарушений </w:t>
      </w:r>
      <w:proofErr w:type="spellStart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несовершенолетних</w:t>
      </w:r>
      <w:proofErr w:type="spellEnd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МО "Коношский муниципальный район"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0BA9" w:rsidRPr="00700BA9" w:rsidRDefault="009D3923" w:rsidP="00700B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законности использования бюджетных средств направленных на </w:t>
      </w:r>
      <w:proofErr w:type="spellStart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компенсациию</w:t>
      </w:r>
      <w:proofErr w:type="spellEnd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оплату стоимости проезда и провоза багажа к месту использования отпуск</w:t>
      </w:r>
      <w:r w:rsid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обратно для лиц, работающих</w:t>
      </w:r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</w:t>
      </w:r>
      <w:proofErr w:type="gramStart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proofErr w:type="gramEnd"/>
      <w:r w:rsidR="00700BA9"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финансируемых из бюджета муниципального образования «Коношский муниципальный район» и членов их семей:</w:t>
      </w:r>
    </w:p>
    <w:p w:rsidR="00700BA9" w:rsidRDefault="00700BA9" w:rsidP="0070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ДО "Коношский РЦДО";                                                                                                  2) Муниципальное бюджетное учреждение дополнительного образования «Детская школа искусств № 8»;                                                                                             3) </w:t>
      </w:r>
      <w:proofErr w:type="spellStart"/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</w:t>
      </w:r>
      <w:proofErr w:type="gramStart"/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«К</w:t>
      </w:r>
      <w:proofErr w:type="gramEnd"/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оношская</w:t>
      </w:r>
      <w:proofErr w:type="spellEnd"/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В(С)Ш»;                                                                             </w:t>
      </w:r>
    </w:p>
    <w:p w:rsidR="00700BA9" w:rsidRDefault="00700BA9" w:rsidP="0070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A9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МБДОУ детский сад «Солнышко»;                                                                        5) МБДОУ детский сад "Теремок"</w:t>
      </w:r>
    </w:p>
    <w:p w:rsidR="00FF79A8" w:rsidRPr="001B26E7" w:rsidRDefault="009D3923" w:rsidP="00FF79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контрольное мероприятие </w:t>
      </w:r>
      <w:r w:rsidR="00FF79A8" w:rsidRPr="00A34CF1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муниципального унитарного предприятия «</w:t>
      </w:r>
      <w:proofErr w:type="spellStart"/>
      <w:r w:rsidR="00FF79A8">
        <w:rPr>
          <w:rFonts w:ascii="Times New Roman" w:hAnsi="Times New Roman" w:cs="Times New Roman"/>
          <w:sz w:val="28"/>
          <w:szCs w:val="28"/>
        </w:rPr>
        <w:t>Ерцевские</w:t>
      </w:r>
      <w:proofErr w:type="spellEnd"/>
      <w:r w:rsidR="00FF79A8">
        <w:rPr>
          <w:rFonts w:ascii="Times New Roman" w:hAnsi="Times New Roman" w:cs="Times New Roman"/>
          <w:sz w:val="28"/>
          <w:szCs w:val="28"/>
        </w:rPr>
        <w:t xml:space="preserve"> теплосети</w:t>
      </w:r>
      <w:r w:rsidR="00FF79A8" w:rsidRPr="00A34CF1">
        <w:rPr>
          <w:rFonts w:ascii="Times New Roman" w:hAnsi="Times New Roman" w:cs="Times New Roman"/>
          <w:sz w:val="28"/>
          <w:szCs w:val="28"/>
        </w:rPr>
        <w:t xml:space="preserve">» муниципального образования </w:t>
      </w:r>
      <w:r w:rsidR="00FF79A8">
        <w:rPr>
          <w:rFonts w:ascii="Times New Roman" w:hAnsi="Times New Roman" w:cs="Times New Roman"/>
          <w:sz w:val="28"/>
          <w:szCs w:val="28"/>
        </w:rPr>
        <w:t>«Коношский муниципальный район».</w:t>
      </w:r>
    </w:p>
    <w:p w:rsidR="00FF77DE" w:rsidRPr="00220CCF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CCF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FF79A8">
        <w:rPr>
          <w:rFonts w:ascii="Times New Roman" w:hAnsi="Times New Roman" w:cs="Times New Roman"/>
          <w:sz w:val="28"/>
          <w:szCs w:val="28"/>
        </w:rPr>
        <w:t>7</w:t>
      </w:r>
      <w:r w:rsidR="00220CCF" w:rsidRPr="00220CCF">
        <w:rPr>
          <w:rFonts w:ascii="Times New Roman" w:hAnsi="Times New Roman" w:cs="Times New Roman"/>
          <w:sz w:val="28"/>
          <w:szCs w:val="28"/>
        </w:rPr>
        <w:t>8</w:t>
      </w:r>
      <w:r w:rsidRPr="00220CC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220CCF" w:rsidRPr="00220CCF">
        <w:rPr>
          <w:rFonts w:ascii="Times New Roman" w:hAnsi="Times New Roman" w:cs="Times New Roman"/>
          <w:sz w:val="28"/>
          <w:szCs w:val="28"/>
        </w:rPr>
        <w:t>й</w:t>
      </w:r>
      <w:r w:rsidRPr="00220CCF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F79A8">
        <w:rPr>
          <w:rFonts w:ascii="Times New Roman" w:hAnsi="Times New Roman" w:cs="Times New Roman"/>
          <w:sz w:val="28"/>
          <w:szCs w:val="28"/>
        </w:rPr>
        <w:t>8 309,3</w:t>
      </w:r>
      <w:r w:rsidR="00461B74" w:rsidRPr="00220CC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20CCF" w:rsidRPr="00220CCF">
        <w:rPr>
          <w:rFonts w:ascii="Times New Roman" w:hAnsi="Times New Roman" w:cs="Times New Roman"/>
          <w:sz w:val="28"/>
          <w:szCs w:val="28"/>
        </w:rPr>
        <w:t>67</w:t>
      </w:r>
      <w:r w:rsidR="00BF576C" w:rsidRPr="00220CCF">
        <w:rPr>
          <w:rFonts w:ascii="Times New Roman" w:hAnsi="Times New Roman" w:cs="Times New Roman"/>
          <w:sz w:val="28"/>
          <w:szCs w:val="28"/>
        </w:rPr>
        <w:t xml:space="preserve"> нарушений законодательства, </w:t>
      </w:r>
      <w:r w:rsidR="00461B74" w:rsidRPr="00220CCF">
        <w:rPr>
          <w:rFonts w:ascii="Times New Roman" w:hAnsi="Times New Roman" w:cs="Times New Roman"/>
          <w:sz w:val="28"/>
          <w:szCs w:val="28"/>
        </w:rPr>
        <w:t>не подлежащих финансовой оценке.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наиболее распространенным нарушениям требований законодательства в проверяемом периоде отнесено:</w:t>
      </w:r>
    </w:p>
    <w:p w:rsidR="00FF77DE" w:rsidRDefault="00BA267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7DE">
        <w:rPr>
          <w:rFonts w:ascii="Times New Roman" w:hAnsi="Times New Roman" w:cs="Times New Roman"/>
          <w:sz w:val="28"/>
          <w:szCs w:val="28"/>
        </w:rPr>
        <w:t>нарушения требований, предъявляемых к организации и осуществлению внутреннего контроля фактов хозяйственной жизни экономического субъекта;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требований, предъявляемых к оформлению фактов хозяйственной деятельности экономического субъекта </w:t>
      </w:r>
      <w:r w:rsidR="000B4B7A">
        <w:rPr>
          <w:rFonts w:ascii="Times New Roman" w:hAnsi="Times New Roman" w:cs="Times New Roman"/>
          <w:sz w:val="28"/>
          <w:szCs w:val="28"/>
        </w:rPr>
        <w:t>первичными учетными документами;</w:t>
      </w:r>
    </w:p>
    <w:p w:rsidR="000B4B7A" w:rsidRDefault="000B4B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правил ведения бухгалтерского учета, выразившееся в искажении любой статьи (строки) формы бухгалтерской отчетности;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искажение данных баланса и сведений о дебиторской задолженности;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 начислялись и не предъявлялись пени за просрочку исполнения платежей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1A60" w:rsidRDefault="009B1A60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A60">
        <w:rPr>
          <w:rFonts w:ascii="Times New Roman" w:hAnsi="Times New Roman" w:cs="Times New Roman"/>
          <w:sz w:val="28"/>
          <w:szCs w:val="28"/>
        </w:rPr>
        <w:t>неустойка в виде пени не отраж</w:t>
      </w:r>
      <w:r>
        <w:rPr>
          <w:rFonts w:ascii="Times New Roman" w:hAnsi="Times New Roman" w:cs="Times New Roman"/>
          <w:sz w:val="28"/>
          <w:szCs w:val="28"/>
        </w:rPr>
        <w:t>алась</w:t>
      </w:r>
      <w:r w:rsidRPr="009B1A60">
        <w:rPr>
          <w:rFonts w:ascii="Times New Roman" w:hAnsi="Times New Roman" w:cs="Times New Roman"/>
          <w:sz w:val="28"/>
          <w:szCs w:val="28"/>
        </w:rPr>
        <w:t xml:space="preserve"> на счетах бухгалтерского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неправомерное и неэффективное расходование бюджетных средств;</w:t>
      </w:r>
    </w:p>
    <w:p w:rsidR="00E7516D" w:rsidRDefault="00E7516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16D">
        <w:rPr>
          <w:rFonts w:ascii="Times New Roman" w:hAnsi="Times New Roman" w:cs="Times New Roman"/>
          <w:sz w:val="28"/>
          <w:szCs w:val="28"/>
        </w:rPr>
        <w:t>нарушение общих требований к бухгалтерской (финансовой) отчетн</w:t>
      </w:r>
      <w:r>
        <w:rPr>
          <w:rFonts w:ascii="Times New Roman" w:hAnsi="Times New Roman" w:cs="Times New Roman"/>
          <w:sz w:val="28"/>
          <w:szCs w:val="28"/>
        </w:rPr>
        <w:t>ости экономического субъекта.</w:t>
      </w:r>
    </w:p>
    <w:p w:rsidR="00E7516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комиссией </w:t>
      </w:r>
      <w:r w:rsidRPr="00E7516D">
        <w:rPr>
          <w:rFonts w:ascii="Times New Roman" w:hAnsi="Times New Roman" w:cs="Times New Roman"/>
          <w:sz w:val="28"/>
          <w:szCs w:val="28"/>
        </w:rPr>
        <w:t>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проведенных контрольных </w:t>
      </w:r>
      <w:r w:rsidRPr="00E7516D">
        <w:rPr>
          <w:rFonts w:ascii="Times New Roman" w:hAnsi="Times New Roman" w:cs="Times New Roman"/>
          <w:sz w:val="28"/>
          <w:szCs w:val="28"/>
        </w:rPr>
        <w:t>мероприятий для устранения установленных нарушений в адрес объектов контроля направля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E7516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516D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516D">
        <w:rPr>
          <w:rFonts w:ascii="Times New Roman" w:hAnsi="Times New Roman" w:cs="Times New Roman"/>
          <w:sz w:val="28"/>
          <w:szCs w:val="28"/>
        </w:rPr>
        <w:t xml:space="preserve"> изложены конкретные предложения. Руководителями проверенных объектов контроля по результатам материалов контрольных мероприятий принимались меры и представлялись в контрольно-счётную комиссию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>об устранении нарушений, недостатков и выполнении рекомендаций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9A8" w:rsidRPr="00FF79A8" w:rsidRDefault="00FF79A8" w:rsidP="00FF79A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9A8">
        <w:rPr>
          <w:rFonts w:ascii="Times New Roman" w:eastAsia="Calibri" w:hAnsi="Times New Roman" w:cs="Times New Roman"/>
          <w:sz w:val="28"/>
          <w:szCs w:val="28"/>
        </w:rPr>
        <w:t>По результатам контрольных мероприятий подготовлено и направлено четыре представления об устранении допущенных нарушений.</w:t>
      </w:r>
    </w:p>
    <w:p w:rsidR="00FF79A8" w:rsidRDefault="00FF79A8" w:rsidP="00FF79A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9A8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представлений к дисциплинарной ответственности привлечено 3 работников бюджетных учреждений. Остальные требования и предложения Контрольно-счетной комиссии реализованы частично, не исполненные предложения находятся на контроле КСК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79A8" w:rsidRDefault="00FF79A8" w:rsidP="00FF79A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16D">
        <w:rPr>
          <w:rFonts w:ascii="Times New Roman" w:hAnsi="Times New Roman" w:cs="Times New Roman"/>
          <w:sz w:val="28"/>
          <w:szCs w:val="28"/>
        </w:rPr>
        <w:t>Достоверность сведений, указанных в ответах, проверяется контрольно-счётной комисс</w:t>
      </w:r>
      <w:r>
        <w:rPr>
          <w:rFonts w:ascii="Times New Roman" w:hAnsi="Times New Roman" w:cs="Times New Roman"/>
          <w:sz w:val="28"/>
          <w:szCs w:val="28"/>
        </w:rPr>
        <w:t>ией</w:t>
      </w:r>
      <w:r w:rsidRPr="00E7516D">
        <w:rPr>
          <w:rFonts w:ascii="Times New Roman" w:hAnsi="Times New Roman" w:cs="Times New Roman"/>
          <w:sz w:val="28"/>
          <w:szCs w:val="28"/>
        </w:rPr>
        <w:t xml:space="preserve"> как при повторных плановых контрольных мероприятиях,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16D">
        <w:rPr>
          <w:rFonts w:ascii="Times New Roman" w:hAnsi="Times New Roman" w:cs="Times New Roman"/>
          <w:sz w:val="28"/>
          <w:szCs w:val="28"/>
        </w:rPr>
        <w:t>при проведении мероприятий последующего контроля.</w:t>
      </w:r>
    </w:p>
    <w:p w:rsidR="00E7516D" w:rsidRPr="00FF79A8" w:rsidRDefault="00FF79A8" w:rsidP="00FF79A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F79A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 результатам проверок обеспечен возврат средств в бюджет в сумме 37,9 тыс. рублей</w:t>
      </w:r>
    </w:p>
    <w:p w:rsidR="002D01ED" w:rsidRDefault="00E7516D" w:rsidP="00E751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F79A8">
        <w:rPr>
          <w:rFonts w:ascii="Times New Roman" w:hAnsi="Times New Roman" w:cs="Times New Roman"/>
          <w:sz w:val="28"/>
          <w:szCs w:val="28"/>
        </w:rPr>
        <w:t xml:space="preserve"> 2024 </w:t>
      </w:r>
      <w:r w:rsidR="002D01ED" w:rsidRPr="002D01ED">
        <w:rPr>
          <w:rFonts w:ascii="Times New Roman" w:hAnsi="Times New Roman" w:cs="Times New Roman"/>
          <w:sz w:val="28"/>
          <w:szCs w:val="28"/>
        </w:rPr>
        <w:t>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заключенных соглашений о сотрудничестве и взаимодействии.</w:t>
      </w:r>
    </w:p>
    <w:p w:rsidR="009E26EE" w:rsidRDefault="009E26EE" w:rsidP="008F2F8C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Default="00B66DCB" w:rsidP="00651D3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8E5C8B" w:rsidRDefault="008E5C8B" w:rsidP="008E5C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813F84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счетной </w:t>
      </w:r>
      <w:r w:rsidR="00B66DCB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на: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осуществление контроля за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Default="008B27A9" w:rsidP="008B27A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работы, отчёты о деятельности, информация о структуре, а также другая информация о </w:t>
      </w:r>
      <w:r w:rsidR="00813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контрольно-счётной комиссии 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опубликованы на официальном сайте муниципального образования в сети Интернет.</w:t>
      </w:r>
    </w:p>
    <w:p w:rsidR="00813F84" w:rsidRPr="008B27A9" w:rsidRDefault="00813F84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13F8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Получение конечных результатов контрольных и экспертно-аналитических мероприятий, практическое оказание помощи объектам контроля в устранении недостатков и нарушений по-прежнему будут приоритетными направлениями работы контрольно-счётной комиссии.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26EE" w:rsidSect="000F762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CCF"/>
    <w:multiLevelType w:val="hybridMultilevel"/>
    <w:tmpl w:val="094E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3585F"/>
    <w:multiLevelType w:val="hybridMultilevel"/>
    <w:tmpl w:val="5FB889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F214DA"/>
    <w:multiLevelType w:val="hybridMultilevel"/>
    <w:tmpl w:val="2A428508"/>
    <w:lvl w:ilvl="0" w:tplc="A6325B9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6EBB4F20"/>
    <w:multiLevelType w:val="hybridMultilevel"/>
    <w:tmpl w:val="C902020C"/>
    <w:lvl w:ilvl="0" w:tplc="1C5C75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34AFB"/>
    <w:rsid w:val="00034C21"/>
    <w:rsid w:val="00042017"/>
    <w:rsid w:val="0004376D"/>
    <w:rsid w:val="00045F06"/>
    <w:rsid w:val="00063DF4"/>
    <w:rsid w:val="00070DE2"/>
    <w:rsid w:val="00076084"/>
    <w:rsid w:val="00086AD6"/>
    <w:rsid w:val="000B4B7A"/>
    <w:rsid w:val="000F05F2"/>
    <w:rsid w:val="000F1FF1"/>
    <w:rsid w:val="000F7628"/>
    <w:rsid w:val="00100D11"/>
    <w:rsid w:val="00110169"/>
    <w:rsid w:val="001113CF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4A74"/>
    <w:rsid w:val="001F2A41"/>
    <w:rsid w:val="001F7D88"/>
    <w:rsid w:val="001F7E14"/>
    <w:rsid w:val="00204E12"/>
    <w:rsid w:val="002165E1"/>
    <w:rsid w:val="00220CCF"/>
    <w:rsid w:val="00220D7C"/>
    <w:rsid w:val="00241726"/>
    <w:rsid w:val="00242F17"/>
    <w:rsid w:val="00246AF4"/>
    <w:rsid w:val="002544B9"/>
    <w:rsid w:val="00254D6B"/>
    <w:rsid w:val="00256241"/>
    <w:rsid w:val="002B3A2E"/>
    <w:rsid w:val="002C63BA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B162D"/>
    <w:rsid w:val="003B68B1"/>
    <w:rsid w:val="003D7A0A"/>
    <w:rsid w:val="003E7499"/>
    <w:rsid w:val="003F1CD0"/>
    <w:rsid w:val="00401967"/>
    <w:rsid w:val="00413F21"/>
    <w:rsid w:val="004302B7"/>
    <w:rsid w:val="00433833"/>
    <w:rsid w:val="00435765"/>
    <w:rsid w:val="00461B74"/>
    <w:rsid w:val="00465AA6"/>
    <w:rsid w:val="0046607A"/>
    <w:rsid w:val="004749FD"/>
    <w:rsid w:val="00490FE5"/>
    <w:rsid w:val="004A0D0A"/>
    <w:rsid w:val="004B02B4"/>
    <w:rsid w:val="004C0E1E"/>
    <w:rsid w:val="004D0C20"/>
    <w:rsid w:val="004D5AB1"/>
    <w:rsid w:val="004E08A0"/>
    <w:rsid w:val="005022A2"/>
    <w:rsid w:val="00503B09"/>
    <w:rsid w:val="00505B4B"/>
    <w:rsid w:val="0051614C"/>
    <w:rsid w:val="00562CB4"/>
    <w:rsid w:val="00564808"/>
    <w:rsid w:val="0058672E"/>
    <w:rsid w:val="005A2FEA"/>
    <w:rsid w:val="005A5D79"/>
    <w:rsid w:val="005B32C6"/>
    <w:rsid w:val="005B4A58"/>
    <w:rsid w:val="005B5256"/>
    <w:rsid w:val="005C181B"/>
    <w:rsid w:val="005C6EAA"/>
    <w:rsid w:val="005D4475"/>
    <w:rsid w:val="005D4622"/>
    <w:rsid w:val="005F29AC"/>
    <w:rsid w:val="005F2A3F"/>
    <w:rsid w:val="0060117A"/>
    <w:rsid w:val="0060793F"/>
    <w:rsid w:val="00632124"/>
    <w:rsid w:val="006425D2"/>
    <w:rsid w:val="00651C20"/>
    <w:rsid w:val="00651D33"/>
    <w:rsid w:val="00652D0A"/>
    <w:rsid w:val="006610A3"/>
    <w:rsid w:val="006674A5"/>
    <w:rsid w:val="006B5563"/>
    <w:rsid w:val="006C62B2"/>
    <w:rsid w:val="006E1A47"/>
    <w:rsid w:val="00700BA9"/>
    <w:rsid w:val="00701340"/>
    <w:rsid w:val="00704CB4"/>
    <w:rsid w:val="00707F6B"/>
    <w:rsid w:val="00710B58"/>
    <w:rsid w:val="00713CB5"/>
    <w:rsid w:val="00730B09"/>
    <w:rsid w:val="00731A2D"/>
    <w:rsid w:val="0073236F"/>
    <w:rsid w:val="0073654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308D"/>
    <w:rsid w:val="007B566B"/>
    <w:rsid w:val="007C32BE"/>
    <w:rsid w:val="007C3FD2"/>
    <w:rsid w:val="007E4EFC"/>
    <w:rsid w:val="007E617A"/>
    <w:rsid w:val="00810EF4"/>
    <w:rsid w:val="00813F84"/>
    <w:rsid w:val="00816AD6"/>
    <w:rsid w:val="00832049"/>
    <w:rsid w:val="00832CBD"/>
    <w:rsid w:val="00841961"/>
    <w:rsid w:val="00845127"/>
    <w:rsid w:val="00857109"/>
    <w:rsid w:val="00864C3B"/>
    <w:rsid w:val="00865ABA"/>
    <w:rsid w:val="00866140"/>
    <w:rsid w:val="00871D30"/>
    <w:rsid w:val="00880A4A"/>
    <w:rsid w:val="00880CB8"/>
    <w:rsid w:val="00894FB6"/>
    <w:rsid w:val="008A0EF9"/>
    <w:rsid w:val="008A1298"/>
    <w:rsid w:val="008A294B"/>
    <w:rsid w:val="008A69EF"/>
    <w:rsid w:val="008B27A9"/>
    <w:rsid w:val="008B3750"/>
    <w:rsid w:val="008B55C4"/>
    <w:rsid w:val="008D34F8"/>
    <w:rsid w:val="008E12F3"/>
    <w:rsid w:val="008E5C8B"/>
    <w:rsid w:val="008F2F8C"/>
    <w:rsid w:val="00913341"/>
    <w:rsid w:val="00915E2B"/>
    <w:rsid w:val="00920410"/>
    <w:rsid w:val="00920837"/>
    <w:rsid w:val="00927615"/>
    <w:rsid w:val="00944945"/>
    <w:rsid w:val="009506DA"/>
    <w:rsid w:val="00967C5D"/>
    <w:rsid w:val="00994E6D"/>
    <w:rsid w:val="009A7002"/>
    <w:rsid w:val="009B1A60"/>
    <w:rsid w:val="009B73F7"/>
    <w:rsid w:val="009C22F0"/>
    <w:rsid w:val="009C6685"/>
    <w:rsid w:val="009C6ADB"/>
    <w:rsid w:val="009D3923"/>
    <w:rsid w:val="009E26EE"/>
    <w:rsid w:val="00A0042A"/>
    <w:rsid w:val="00A04AA8"/>
    <w:rsid w:val="00A07CBA"/>
    <w:rsid w:val="00A12BC9"/>
    <w:rsid w:val="00A14119"/>
    <w:rsid w:val="00A14FAB"/>
    <w:rsid w:val="00A1667B"/>
    <w:rsid w:val="00A17EA2"/>
    <w:rsid w:val="00A427CE"/>
    <w:rsid w:val="00A57BF0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B01E72"/>
    <w:rsid w:val="00B04B8C"/>
    <w:rsid w:val="00B11F8F"/>
    <w:rsid w:val="00B2023D"/>
    <w:rsid w:val="00B34897"/>
    <w:rsid w:val="00B53743"/>
    <w:rsid w:val="00B66DCB"/>
    <w:rsid w:val="00B701E0"/>
    <w:rsid w:val="00B75DEF"/>
    <w:rsid w:val="00B850C4"/>
    <w:rsid w:val="00BA07E5"/>
    <w:rsid w:val="00BA1983"/>
    <w:rsid w:val="00BA267D"/>
    <w:rsid w:val="00BA2F1D"/>
    <w:rsid w:val="00BA4AE4"/>
    <w:rsid w:val="00BB600E"/>
    <w:rsid w:val="00BE1E14"/>
    <w:rsid w:val="00BF21B1"/>
    <w:rsid w:val="00BF4ABF"/>
    <w:rsid w:val="00BF576C"/>
    <w:rsid w:val="00C105A9"/>
    <w:rsid w:val="00C203E7"/>
    <w:rsid w:val="00C402A4"/>
    <w:rsid w:val="00C50AA0"/>
    <w:rsid w:val="00C52139"/>
    <w:rsid w:val="00C65264"/>
    <w:rsid w:val="00C74085"/>
    <w:rsid w:val="00C7774E"/>
    <w:rsid w:val="00C82C64"/>
    <w:rsid w:val="00C96D11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225D4"/>
    <w:rsid w:val="00D33AD0"/>
    <w:rsid w:val="00D4542B"/>
    <w:rsid w:val="00D51E81"/>
    <w:rsid w:val="00D702BB"/>
    <w:rsid w:val="00D70658"/>
    <w:rsid w:val="00D76C76"/>
    <w:rsid w:val="00D85591"/>
    <w:rsid w:val="00D95668"/>
    <w:rsid w:val="00D95A5A"/>
    <w:rsid w:val="00D96A9E"/>
    <w:rsid w:val="00DA30F7"/>
    <w:rsid w:val="00DB10BC"/>
    <w:rsid w:val="00DB1FD6"/>
    <w:rsid w:val="00DB202E"/>
    <w:rsid w:val="00DB568D"/>
    <w:rsid w:val="00DE7370"/>
    <w:rsid w:val="00DF544E"/>
    <w:rsid w:val="00E00A2A"/>
    <w:rsid w:val="00E124E1"/>
    <w:rsid w:val="00E16CC9"/>
    <w:rsid w:val="00E243D0"/>
    <w:rsid w:val="00E32089"/>
    <w:rsid w:val="00E33856"/>
    <w:rsid w:val="00E35316"/>
    <w:rsid w:val="00E456C6"/>
    <w:rsid w:val="00E53EC5"/>
    <w:rsid w:val="00E63E33"/>
    <w:rsid w:val="00E666FF"/>
    <w:rsid w:val="00E7516D"/>
    <w:rsid w:val="00EE2A46"/>
    <w:rsid w:val="00F0434A"/>
    <w:rsid w:val="00F06F00"/>
    <w:rsid w:val="00F25886"/>
    <w:rsid w:val="00F2631F"/>
    <w:rsid w:val="00F32B7D"/>
    <w:rsid w:val="00F435C4"/>
    <w:rsid w:val="00F4400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table" w:styleId="a7">
    <w:name w:val="Table Grid"/>
    <w:basedOn w:val="a1"/>
    <w:uiPriority w:val="59"/>
    <w:rsid w:val="00701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table" w:styleId="a7">
    <w:name w:val="Table Grid"/>
    <w:basedOn w:val="a1"/>
    <w:uiPriority w:val="59"/>
    <w:rsid w:val="00701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B545-76EA-432D-825D-941F2DBE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2025-05-19T12:49:00Z</cp:lastPrinted>
  <dcterms:created xsi:type="dcterms:W3CDTF">2022-04-28T12:45:00Z</dcterms:created>
  <dcterms:modified xsi:type="dcterms:W3CDTF">2025-05-19T12:50:00Z</dcterms:modified>
</cp:coreProperties>
</file>