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56" w:rsidRDefault="008551C7" w:rsidP="008551C7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>УТВЕРЖДЕНО</w:t>
      </w:r>
      <w:r w:rsidR="004A0456">
        <w:rPr>
          <w:sz w:val="20"/>
          <w:szCs w:val="20"/>
        </w:rPr>
        <w:t xml:space="preserve"> </w:t>
      </w:r>
    </w:p>
    <w:p w:rsidR="004A0456" w:rsidRDefault="008551C7" w:rsidP="008551C7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>решением девятой (очередной) сессии</w:t>
      </w:r>
      <w:r w:rsidR="004A0456">
        <w:rPr>
          <w:sz w:val="20"/>
          <w:szCs w:val="20"/>
        </w:rPr>
        <w:t xml:space="preserve">  Муниципального Совета муниципального образования </w:t>
      </w:r>
    </w:p>
    <w:p w:rsidR="004A0456" w:rsidRDefault="004A0456" w:rsidP="008551C7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>«Коношский муниципальный район»</w:t>
      </w:r>
    </w:p>
    <w:p w:rsidR="004A0456" w:rsidRDefault="004A0456" w:rsidP="008551C7">
      <w:pPr>
        <w:ind w:left="581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23 апреля  2014 г. № </w:t>
      </w:r>
      <w:r w:rsidR="008551C7">
        <w:rPr>
          <w:sz w:val="20"/>
          <w:szCs w:val="20"/>
        </w:rPr>
        <w:t xml:space="preserve"> 61</w:t>
      </w:r>
    </w:p>
    <w:p w:rsidR="004A0456" w:rsidRDefault="004A0456" w:rsidP="004A0456">
      <w:pPr>
        <w:ind w:left="5940" w:firstLine="4500"/>
        <w:jc w:val="center"/>
      </w:pPr>
    </w:p>
    <w:p w:rsidR="004A0456" w:rsidRDefault="004A0456" w:rsidP="004A0456">
      <w:pPr>
        <w:ind w:left="5940" w:firstLine="4500"/>
        <w:jc w:val="center"/>
      </w:pPr>
      <w:r>
        <w:t xml:space="preserve">                  </w:t>
      </w:r>
    </w:p>
    <w:p w:rsidR="004A0456" w:rsidRDefault="004A0456" w:rsidP="008551C7">
      <w:pPr>
        <w:jc w:val="center"/>
        <w:rPr>
          <w:b/>
          <w:spacing w:val="60"/>
        </w:rPr>
      </w:pPr>
      <w:r>
        <w:rPr>
          <w:b/>
          <w:spacing w:val="60"/>
        </w:rPr>
        <w:t>ПОРЯДОК</w:t>
      </w:r>
    </w:p>
    <w:p w:rsidR="004A0456" w:rsidRDefault="004A0456" w:rsidP="008551C7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A0456" w:rsidRDefault="004A0456" w:rsidP="008551C7">
      <w:pPr>
        <w:jc w:val="center"/>
        <w:rPr>
          <w:b/>
        </w:rPr>
      </w:pPr>
      <w:r>
        <w:rPr>
          <w:rFonts w:eastAsia="Calibri"/>
          <w:b/>
          <w:lang w:eastAsia="en-US"/>
        </w:rPr>
        <w:t>предоставления и расходования субсидий бюджетам поселений  на 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района, включая обеспечение безопасности дорожного движения на них, осуществляемых за счет бюджетных ассигнований муниципального дорожного фонда МО «Коношский муниципальный район» в 2014 году</w:t>
      </w:r>
    </w:p>
    <w:p w:rsidR="004A0456" w:rsidRDefault="004A0456" w:rsidP="004A0456">
      <w:pPr>
        <w:ind w:left="710" w:right="-6"/>
        <w:jc w:val="both"/>
      </w:pPr>
    </w:p>
    <w:p w:rsidR="004A0456" w:rsidRPr="008551C7" w:rsidRDefault="004A0456" w:rsidP="008551C7">
      <w:pPr>
        <w:numPr>
          <w:ilvl w:val="0"/>
          <w:numId w:val="1"/>
        </w:numPr>
        <w:tabs>
          <w:tab w:val="num" w:pos="1080"/>
        </w:tabs>
        <w:ind w:left="0" w:right="-6" w:firstLine="708"/>
        <w:jc w:val="both"/>
      </w:pPr>
      <w:proofErr w:type="gramStart"/>
      <w:r>
        <w:t xml:space="preserve">Настоящий Порядок регулирует предоставление и расходование субсидий бюджетам поселений </w:t>
      </w:r>
      <w:r>
        <w:rPr>
          <w:rFonts w:eastAsia="Calibri"/>
          <w:sz w:val="22"/>
          <w:szCs w:val="22"/>
          <w:lang w:eastAsia="en-US"/>
        </w:rPr>
        <w:t xml:space="preserve"> на 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района, включая обеспечение безопасности дорожного движения на них, осуществляемых за счет бюджетных ассигнований муниципального дорожного фонда МО «Коношский муниципальный район» на 2014 год.</w:t>
      </w:r>
      <w:proofErr w:type="gramEnd"/>
    </w:p>
    <w:p w:rsidR="004A0456" w:rsidRPr="008551C7" w:rsidRDefault="004A0456" w:rsidP="008551C7">
      <w:pPr>
        <w:pStyle w:val="3"/>
        <w:numPr>
          <w:ilvl w:val="0"/>
          <w:numId w:val="1"/>
        </w:numPr>
        <w:tabs>
          <w:tab w:val="num" w:pos="1080"/>
        </w:tabs>
        <w:ind w:left="0" w:right="-6"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Субсидии бюджетам поселений</w:t>
      </w:r>
      <w:r>
        <w:rPr>
          <w:spacing w:val="-4"/>
          <w:sz w:val="24"/>
          <w:szCs w:val="24"/>
        </w:rPr>
        <w:t xml:space="preserve"> на </w:t>
      </w:r>
      <w:r>
        <w:t xml:space="preserve"> </w:t>
      </w:r>
      <w:r>
        <w:rPr>
          <w:rFonts w:eastAsia="Calibri"/>
          <w:sz w:val="22"/>
          <w:szCs w:val="22"/>
          <w:lang w:eastAsia="en-US"/>
        </w:rPr>
        <w:t>содержание, капитальный ремонт и ремонт автомобильных дорог общего пользования местного значения вне границ населенных пунктов в границах муниципального района, включая обеспечение безопасности дорожного движения на них</w:t>
      </w:r>
      <w:r>
        <w:rPr>
          <w:spacing w:val="-4"/>
          <w:sz w:val="24"/>
          <w:szCs w:val="24"/>
        </w:rPr>
        <w:t xml:space="preserve"> (далее – субсидии) направляются в целях обеспечения поддержания  эксплуатационного состояния автомобильных дорог общего пользования, находящихся в собственности МО «Коношский муниципальный район» и переданных на обслуживание в зимнее время (с 01.01.2014г</w:t>
      </w:r>
      <w:proofErr w:type="gramEnd"/>
      <w:r>
        <w:rPr>
          <w:spacing w:val="-4"/>
          <w:sz w:val="24"/>
          <w:szCs w:val="24"/>
        </w:rPr>
        <w:t xml:space="preserve">. по 30.04.2014г. и с 01.10.2014г. по 31.12.2014г.)  </w:t>
      </w:r>
    </w:p>
    <w:p w:rsidR="004A0456" w:rsidRDefault="004A0456" w:rsidP="004A0456">
      <w:pPr>
        <w:pStyle w:val="ConsPlusNormal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3.Финансовое управление администрации МО «Коношский муниципальный район» (далее – финансовое управление)  осуществляет перечисление субсидий бюджетам поселений в пределах сводной бюджетной росписи бюджета МО «Коношский муниципальный район» и утвержденных на эти цели финансовому управлению лимитов бюджетных обязательств, в соответствии с заявкой на финансирование, предоставляемой  отделом архитектуры, строительства, ТЭК, ЖКХ администрации МО «Коношский муниципальный район» (далее - Отдел), после выполнения муниципальными образованиями  (поселениями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условий, установленных п.5 настоящего Порядка.  </w:t>
      </w:r>
    </w:p>
    <w:p w:rsidR="004A0456" w:rsidRDefault="004A0456" w:rsidP="004A0456">
      <w:pPr>
        <w:pStyle w:val="ConsPlusNormal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перечисляются в порядке межбюджетных отношений в доходы местных бюджетов на счета органа Федерального казначейства, открытые для кассового обслуживания исполнения местных бюджетов.</w:t>
      </w:r>
    </w:p>
    <w:p w:rsidR="004A0456" w:rsidRDefault="004A0456" w:rsidP="008551C7">
      <w:pPr>
        <w:pStyle w:val="ConsPlusNormal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отражаются в доходах соответствующего бюджета по коду бюджетной классификации Российской Федерации 00020202999100000151 «Прочие субсидии бюджетам поселений».</w:t>
      </w:r>
    </w:p>
    <w:p w:rsidR="004A0456" w:rsidRDefault="004A0456" w:rsidP="008551C7">
      <w:pPr>
        <w:pStyle w:val="ConsPlusNormal"/>
        <w:widowControl/>
        <w:numPr>
          <w:ilvl w:val="0"/>
          <w:numId w:val="1"/>
        </w:numPr>
        <w:tabs>
          <w:tab w:val="clear" w:pos="1790"/>
          <w:tab w:val="num" w:pos="0"/>
        </w:tabs>
        <w:ind w:left="0" w:right="-6"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самоуправления поселений осуществляют расходование субсидий по соответствующим разделам, подразделам и видам расходов классификации расходов бюджетов с сохранением направления целевой статьи, присвоенной при передаче средств из бюджета МО «Коношский муниципальный район».</w:t>
      </w:r>
    </w:p>
    <w:p w:rsidR="004A0456" w:rsidRDefault="004A0456" w:rsidP="008551C7">
      <w:pPr>
        <w:pStyle w:val="ConsPlusNormal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операций по использованию средств субсидий осуществляется на лицевых счетах получателей средств местных бюджетов, открытых в органе Федерального казначейства при осуществлении кассового обслуживания исполнения местных бюджетов.</w:t>
      </w:r>
    </w:p>
    <w:p w:rsidR="004A0456" w:rsidRDefault="004A0456" w:rsidP="004A0456">
      <w:pPr>
        <w:pStyle w:val="ConsPlusNormal"/>
        <w:widowControl/>
        <w:ind w:left="708" w:right="-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5.Субсидии предоставляются при соблюдении следующих условий: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заключение соглашения между администрацией МО «Коношский муниципальный район» и администрацией поселения, расположенного на территории МО «Коношский муниципальный район»;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предоставление в адрес Отдела  органами местного самоуправления поселения заявки о предоставлении субсидии в объеме, необходимом для оплаты выполненных работ по целевому использованию средств субсидий (далее</w:t>
      </w:r>
      <w:r w:rsidR="00855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55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заявка).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прилагаются: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муниципальных контрактов на выполнение работ (услуг);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акты о приемке выполненных работ (форма КС-2);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справки о стоимости выполненных работ (услуг) и затрат (форма КС-3), счета фактуры;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платежных документов на бумажном носителе, подтверждающих списание средств со счетов бюджетов поселений на цели, предусмотренные настоящим Порядком;</w:t>
      </w:r>
    </w:p>
    <w:p w:rsidR="004A0456" w:rsidRDefault="004A0456" w:rsidP="008551C7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предоставляются в отдел  до 20 числа, следующего за отчетным периодом.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При несоблюдении органами местного самоуправления условий, указанных в пункте 5 настоящего Порядка, Отдел  приостанавливает перечисление субсидий бюджету соответствующего муниципального поселения.</w:t>
      </w:r>
    </w:p>
    <w:p w:rsidR="004A0456" w:rsidRDefault="004A0456" w:rsidP="008551C7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отмене приостановки предоставления субсидий принимается на основании ходатайства администрации поселения после устранения причин, вызвавших приостановку финансирования.</w:t>
      </w:r>
    </w:p>
    <w:p w:rsidR="004A0456" w:rsidRDefault="004A0456" w:rsidP="008551C7">
      <w:pPr>
        <w:pStyle w:val="ConsPlusNormal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поселений несут ответственность за нецелевое использование субсидий и недостоверность представляемых в соответствии с настоящим Порядком документов, обеспечивают исполнение требований Федерального закона от 21 июля 2005 года № 94-ФЗ «О размещении заказов на поставку товаров, выполнение работ, оказание услуг для государственных и муниципальных нужд» по контрактам, заключенным в 2013 году и от 05 апреля 2013 года № 44-ФЗ «О контрактной системе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сфере закупок товаров, работ, услуг для обеспечения государственных и муниципальных нужд».</w:t>
      </w:r>
    </w:p>
    <w:p w:rsidR="004A0456" w:rsidRDefault="004A0456" w:rsidP="008551C7">
      <w:pPr>
        <w:pStyle w:val="ConsPlusNormal"/>
        <w:widowControl/>
        <w:ind w:right="-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целевым использованием субсидий осуществляется Отделом. 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pStyle w:val="ConsPlusNormal"/>
        <w:widowControl/>
        <w:ind w:right="-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0456" w:rsidRDefault="004A0456" w:rsidP="004A0456">
      <w:pPr>
        <w:jc w:val="center"/>
        <w:rPr>
          <w:sz w:val="28"/>
          <w:szCs w:val="28"/>
        </w:rPr>
      </w:pPr>
    </w:p>
    <w:p w:rsidR="0056425F" w:rsidRDefault="0056425F"/>
    <w:sectPr w:rsidR="0056425F" w:rsidSect="0056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B68C2"/>
    <w:multiLevelType w:val="hybridMultilevel"/>
    <w:tmpl w:val="D4E60910"/>
    <w:lvl w:ilvl="0" w:tplc="25E63B74">
      <w:start w:val="1"/>
      <w:numFmt w:val="decimal"/>
      <w:lvlText w:val="%1."/>
      <w:lvlJc w:val="left"/>
      <w:pPr>
        <w:tabs>
          <w:tab w:val="num" w:pos="1790"/>
        </w:tabs>
        <w:ind w:left="1790" w:hanging="108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456"/>
    <w:rsid w:val="004A0456"/>
    <w:rsid w:val="0056425F"/>
    <w:rsid w:val="008551C7"/>
    <w:rsid w:val="008F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4A0456"/>
    <w:pPr>
      <w:tabs>
        <w:tab w:val="left" w:pos="1080"/>
      </w:tabs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4A045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A04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774</Words>
  <Characters>4413</Characters>
  <Application>Microsoft Office Word</Application>
  <DocSecurity>0</DocSecurity>
  <Lines>36</Lines>
  <Paragraphs>10</Paragraphs>
  <ScaleCrop>false</ScaleCrop>
  <Company>Microsoft</Company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cp:lastPrinted>2014-04-28T10:46:00Z</cp:lastPrinted>
  <dcterms:created xsi:type="dcterms:W3CDTF">2014-04-28T10:28:00Z</dcterms:created>
  <dcterms:modified xsi:type="dcterms:W3CDTF">2014-04-28T10:46:00Z</dcterms:modified>
</cp:coreProperties>
</file>