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8D" w:rsidRDefault="00F6598D" w:rsidP="00F659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АРХАНГЕЛЬСКАЯ ОБЛАСТЬ</w:t>
      </w:r>
    </w:p>
    <w:p w:rsidR="00F6598D" w:rsidRDefault="00F6598D" w:rsidP="00F6598D">
      <w:pPr>
        <w:spacing w:after="0" w:line="240" w:lineRule="auto"/>
        <w:jc w:val="center"/>
        <w:rPr>
          <w:rFonts w:ascii="Times New Roman" w:hAnsi="Times New Roman" w:cs="Times New Roman"/>
          <w:b/>
          <w:sz w:val="24"/>
          <w:szCs w:val="24"/>
        </w:rPr>
      </w:pPr>
    </w:p>
    <w:p w:rsidR="00F6598D" w:rsidRDefault="00F6598D" w:rsidP="00F659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w:t>
      </w:r>
    </w:p>
    <w:p w:rsidR="00F6598D" w:rsidRDefault="00F6598D" w:rsidP="00F659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«КОНОШСКИЙ МУНИЦИПАЛЬНЫЙ РАЙОН»</w:t>
      </w:r>
    </w:p>
    <w:p w:rsidR="00F6598D" w:rsidRDefault="00F6598D" w:rsidP="00F6598D">
      <w:pPr>
        <w:spacing w:after="0" w:line="240" w:lineRule="auto"/>
        <w:jc w:val="center"/>
        <w:rPr>
          <w:rFonts w:ascii="Times New Roman" w:hAnsi="Times New Roman" w:cs="Times New Roman"/>
          <w:b/>
          <w:sz w:val="24"/>
          <w:szCs w:val="24"/>
        </w:rPr>
      </w:pPr>
    </w:p>
    <w:p w:rsidR="00F6598D" w:rsidRDefault="00F6598D" w:rsidP="00F659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СОБРАНИЕ  ДЕПУТАТОВ</w:t>
      </w:r>
    </w:p>
    <w:p w:rsidR="00F6598D" w:rsidRDefault="00F6598D" w:rsidP="00F659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шестой  созыв</w:t>
      </w:r>
    </w:p>
    <w:p w:rsidR="00F6598D" w:rsidRDefault="00F6598D" w:rsidP="00F6598D">
      <w:pPr>
        <w:spacing w:after="0" w:line="240" w:lineRule="auto"/>
        <w:jc w:val="center"/>
        <w:rPr>
          <w:rFonts w:ascii="Times New Roman" w:hAnsi="Times New Roman" w:cs="Times New Roman"/>
          <w:sz w:val="28"/>
          <w:szCs w:val="28"/>
        </w:rPr>
      </w:pPr>
    </w:p>
    <w:p w:rsidR="00F6598D" w:rsidRDefault="00F6598D" w:rsidP="00F6598D">
      <w:pPr>
        <w:spacing w:after="0" w:line="240" w:lineRule="auto"/>
        <w:jc w:val="center"/>
        <w:rPr>
          <w:rFonts w:ascii="Times New Roman" w:hAnsi="Times New Roman" w:cs="Times New Roman"/>
          <w:sz w:val="28"/>
          <w:szCs w:val="28"/>
        </w:rPr>
      </w:pPr>
    </w:p>
    <w:p w:rsidR="00F6598D" w:rsidRDefault="00F6598D" w:rsidP="00F659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F6598D" w:rsidRDefault="00F6598D" w:rsidP="00F659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сессии</w:t>
      </w:r>
    </w:p>
    <w:p w:rsidR="00F6598D" w:rsidRDefault="00F6598D" w:rsidP="00F659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6598D" w:rsidRDefault="00F6598D" w:rsidP="00F6598D">
      <w:pPr>
        <w:spacing w:after="0" w:line="240" w:lineRule="auto"/>
        <w:jc w:val="center"/>
        <w:rPr>
          <w:rFonts w:ascii="Times New Roman" w:hAnsi="Times New Roman" w:cs="Times New Roman"/>
          <w:sz w:val="24"/>
          <w:szCs w:val="24"/>
        </w:rPr>
      </w:pPr>
    </w:p>
    <w:p w:rsidR="00F6598D" w:rsidRDefault="00F6598D" w:rsidP="00F6598D">
      <w:pPr>
        <w:spacing w:after="0" w:line="240" w:lineRule="auto"/>
        <w:rPr>
          <w:rFonts w:ascii="Times New Roman" w:hAnsi="Times New Roman" w:cs="Times New Roman"/>
          <w:sz w:val="24"/>
          <w:szCs w:val="24"/>
        </w:rPr>
      </w:pPr>
      <w:r>
        <w:rPr>
          <w:rFonts w:ascii="Times New Roman" w:hAnsi="Times New Roman" w:cs="Times New Roman"/>
          <w:sz w:val="24"/>
          <w:szCs w:val="24"/>
        </w:rPr>
        <w:t>от   01 ноября  2017   года                                                                                               № 28</w:t>
      </w:r>
    </w:p>
    <w:p w:rsidR="00F6598D" w:rsidRDefault="00F6598D" w:rsidP="00F6598D">
      <w:pPr>
        <w:spacing w:after="0" w:line="240" w:lineRule="auto"/>
        <w:rPr>
          <w:rFonts w:ascii="Times New Roman" w:hAnsi="Times New Roman" w:cs="Times New Roman"/>
          <w:sz w:val="24"/>
          <w:szCs w:val="24"/>
        </w:rPr>
      </w:pPr>
    </w:p>
    <w:p w:rsidR="00F6598D" w:rsidRDefault="00F6598D" w:rsidP="00F6598D">
      <w:pPr>
        <w:tabs>
          <w:tab w:val="left" w:pos="2745"/>
        </w:tabs>
        <w:autoSpaceDE w:val="0"/>
        <w:autoSpaceDN w:val="0"/>
        <w:adjustRightInd w:val="0"/>
        <w:spacing w:after="0" w:line="240" w:lineRule="auto"/>
        <w:rPr>
          <w:rFonts w:ascii="Times New Roman" w:hAnsi="Times New Roman" w:cs="Times New Roman"/>
          <w:sz w:val="24"/>
          <w:szCs w:val="24"/>
        </w:rPr>
      </w:pPr>
    </w:p>
    <w:p w:rsidR="00F6598D" w:rsidRDefault="00F6598D" w:rsidP="00F6598D">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оноша, Архангельской области</w:t>
      </w:r>
    </w:p>
    <w:p w:rsidR="00F6598D" w:rsidRDefault="00F6598D" w:rsidP="00F6598D">
      <w:pPr>
        <w:pStyle w:val="ConsPlusTitle"/>
        <w:widowControl/>
        <w:jc w:val="center"/>
        <w:rPr>
          <w:rFonts w:ascii="Times New Roman" w:hAnsi="Times New Roman" w:cs="Times New Roman"/>
          <w:b w:val="0"/>
          <w:sz w:val="24"/>
          <w:szCs w:val="24"/>
        </w:rPr>
      </w:pPr>
    </w:p>
    <w:p w:rsidR="0076252F" w:rsidRPr="00307F92" w:rsidRDefault="0076252F" w:rsidP="0076252F">
      <w:pPr>
        <w:tabs>
          <w:tab w:val="left" w:pos="2745"/>
        </w:tabs>
        <w:autoSpaceDE w:val="0"/>
        <w:autoSpaceDN w:val="0"/>
        <w:adjustRightInd w:val="0"/>
        <w:spacing w:after="0" w:line="240" w:lineRule="auto"/>
        <w:rPr>
          <w:rFonts w:ascii="Times New Roman" w:hAnsi="Times New Roman" w:cs="Times New Roman"/>
          <w:sz w:val="24"/>
          <w:szCs w:val="24"/>
        </w:rPr>
      </w:pPr>
    </w:p>
    <w:p w:rsidR="0076252F" w:rsidRDefault="0076252F" w:rsidP="0076252F">
      <w:pPr>
        <w:pStyle w:val="a3"/>
        <w:spacing w:before="0" w:after="0"/>
        <w:rPr>
          <w:rFonts w:ascii="Times New Roman" w:hAnsi="Times New Roman" w:cs="Times New Roman"/>
          <w:b w:val="0"/>
        </w:rPr>
      </w:pPr>
      <w:r w:rsidRPr="0076252F">
        <w:rPr>
          <w:rFonts w:ascii="Times New Roman" w:hAnsi="Times New Roman" w:cs="Times New Roman"/>
          <w:sz w:val="24"/>
          <w:szCs w:val="24"/>
        </w:rPr>
        <w:t xml:space="preserve"> </w:t>
      </w:r>
      <w:r w:rsidR="00090702" w:rsidRPr="0076252F">
        <w:rPr>
          <w:rFonts w:ascii="Times New Roman" w:hAnsi="Times New Roman" w:cs="Times New Roman"/>
          <w:sz w:val="24"/>
          <w:szCs w:val="24"/>
        </w:rPr>
        <w:t xml:space="preserve">Об утверждении </w:t>
      </w:r>
      <w:r w:rsidR="00052E57" w:rsidRPr="0076252F">
        <w:rPr>
          <w:rFonts w:ascii="Times New Roman" w:hAnsi="Times New Roman" w:cs="Times New Roman"/>
          <w:sz w:val="24"/>
          <w:szCs w:val="24"/>
        </w:rPr>
        <w:t xml:space="preserve"> </w:t>
      </w:r>
      <w:r w:rsidR="00102538" w:rsidRPr="0076252F">
        <w:rPr>
          <w:rFonts w:ascii="Times New Roman" w:hAnsi="Times New Roman" w:cs="Times New Roman"/>
          <w:sz w:val="24"/>
          <w:szCs w:val="24"/>
        </w:rPr>
        <w:t xml:space="preserve">местных </w:t>
      </w:r>
      <w:r w:rsidR="00090702" w:rsidRPr="0076252F">
        <w:rPr>
          <w:rFonts w:ascii="Times New Roman" w:hAnsi="Times New Roman" w:cs="Times New Roman"/>
          <w:sz w:val="24"/>
          <w:szCs w:val="24"/>
        </w:rPr>
        <w:t xml:space="preserve">нормативов градостроительного </w:t>
      </w:r>
      <w:r>
        <w:rPr>
          <w:rFonts w:ascii="Times New Roman" w:hAnsi="Times New Roman" w:cs="Times New Roman"/>
          <w:sz w:val="24"/>
          <w:szCs w:val="24"/>
        </w:rPr>
        <w:t>п</w:t>
      </w:r>
      <w:r w:rsidR="00090702" w:rsidRPr="0076252F">
        <w:rPr>
          <w:rFonts w:ascii="Times New Roman" w:hAnsi="Times New Roman" w:cs="Times New Roman"/>
          <w:sz w:val="24"/>
          <w:szCs w:val="24"/>
        </w:rPr>
        <w:t>роектирования</w:t>
      </w:r>
      <w:r>
        <w:rPr>
          <w:rFonts w:ascii="Times New Roman" w:hAnsi="Times New Roman" w:cs="Times New Roman"/>
          <w:sz w:val="24"/>
          <w:szCs w:val="24"/>
        </w:rPr>
        <w:t xml:space="preserve"> </w:t>
      </w:r>
      <w:r w:rsidR="00090702" w:rsidRPr="0076252F">
        <w:rPr>
          <w:rFonts w:ascii="Times New Roman" w:hAnsi="Times New Roman" w:cs="Times New Roman"/>
          <w:sz w:val="24"/>
          <w:szCs w:val="24"/>
        </w:rPr>
        <w:t>муницип</w:t>
      </w:r>
      <w:r w:rsidR="00102538" w:rsidRPr="0076252F">
        <w:rPr>
          <w:rFonts w:ascii="Times New Roman" w:hAnsi="Times New Roman" w:cs="Times New Roman"/>
          <w:sz w:val="24"/>
          <w:szCs w:val="24"/>
        </w:rPr>
        <w:t>ального образования  «Климовское</w:t>
      </w:r>
      <w:r w:rsidR="00090702" w:rsidRPr="0076252F">
        <w:rPr>
          <w:rFonts w:ascii="Times New Roman" w:hAnsi="Times New Roman" w:cs="Times New Roman"/>
          <w:sz w:val="24"/>
          <w:szCs w:val="24"/>
        </w:rPr>
        <w:t>»</w:t>
      </w:r>
      <w:r w:rsidR="00ED5276" w:rsidRPr="0076252F">
        <w:rPr>
          <w:rFonts w:ascii="Times New Roman" w:hAnsi="Times New Roman" w:cs="Times New Roman"/>
          <w:sz w:val="24"/>
          <w:szCs w:val="24"/>
        </w:rPr>
        <w:t xml:space="preserve"> </w:t>
      </w:r>
    </w:p>
    <w:p w:rsidR="00090702" w:rsidRPr="0076252F" w:rsidRDefault="00090702" w:rsidP="0076252F">
      <w:pPr>
        <w:pStyle w:val="a5"/>
        <w:spacing w:after="0"/>
        <w:rPr>
          <w:rFonts w:ascii="Times New Roman" w:hAnsi="Times New Roman" w:cs="Times New Roman"/>
          <w:b/>
        </w:rPr>
      </w:pPr>
      <w:r w:rsidRPr="0076252F">
        <w:rPr>
          <w:rFonts w:ascii="Times New Roman" w:hAnsi="Times New Roman" w:cs="Times New Roman"/>
          <w:b/>
        </w:rPr>
        <w:t>Коношского муниципального района</w:t>
      </w:r>
      <w:r w:rsidR="0076252F">
        <w:rPr>
          <w:rFonts w:ascii="Times New Roman" w:hAnsi="Times New Roman" w:cs="Times New Roman"/>
          <w:b/>
        </w:rPr>
        <w:t xml:space="preserve"> </w:t>
      </w:r>
      <w:r w:rsidRPr="0076252F">
        <w:rPr>
          <w:rFonts w:ascii="Times New Roman" w:hAnsi="Times New Roman" w:cs="Times New Roman"/>
          <w:b/>
        </w:rPr>
        <w:t>Архангельской области</w:t>
      </w:r>
    </w:p>
    <w:p w:rsidR="00090702" w:rsidRPr="0076252F" w:rsidRDefault="00090702" w:rsidP="0076252F">
      <w:pPr>
        <w:pStyle w:val="a5"/>
        <w:spacing w:after="0"/>
        <w:rPr>
          <w:rFonts w:ascii="Times New Roman" w:hAnsi="Times New Roman" w:cs="Times New Roman"/>
          <w:b/>
        </w:rPr>
      </w:pPr>
    </w:p>
    <w:p w:rsidR="00090702" w:rsidRPr="0076252F" w:rsidRDefault="00090702" w:rsidP="0076252F">
      <w:pPr>
        <w:pStyle w:val="a5"/>
        <w:spacing w:after="0"/>
        <w:rPr>
          <w:rFonts w:ascii="Times New Roman" w:hAnsi="Times New Roman" w:cs="Times New Roman"/>
          <w:b/>
        </w:rPr>
      </w:pPr>
    </w:p>
    <w:p w:rsidR="00090702" w:rsidRPr="0076252F" w:rsidRDefault="00090702" w:rsidP="0076252F">
      <w:pPr>
        <w:pStyle w:val="ac"/>
        <w:ind w:firstLine="709"/>
        <w:jc w:val="both"/>
        <w:rPr>
          <w:rFonts w:ascii="Times New Roman" w:hAnsi="Times New Roman"/>
          <w:bCs/>
          <w:sz w:val="24"/>
          <w:szCs w:val="24"/>
        </w:rPr>
      </w:pPr>
      <w:r w:rsidRPr="0076252F">
        <w:rPr>
          <w:rFonts w:ascii="Times New Roman" w:hAnsi="Times New Roman"/>
          <w:sz w:val="24"/>
          <w:szCs w:val="24"/>
        </w:rPr>
        <w:t xml:space="preserve">В соответствии с требованиями </w:t>
      </w:r>
      <w:hyperlink r:id="rId7" w:history="1">
        <w:r w:rsidRPr="0076252F">
          <w:rPr>
            <w:rFonts w:ascii="Times New Roman" w:hAnsi="Times New Roman"/>
            <w:sz w:val="24"/>
            <w:szCs w:val="24"/>
          </w:rPr>
          <w:t>статей 29.2</w:t>
        </w:r>
      </w:hyperlink>
      <w:r w:rsidRPr="0076252F">
        <w:rPr>
          <w:rFonts w:ascii="Times New Roman" w:hAnsi="Times New Roman"/>
          <w:sz w:val="24"/>
          <w:szCs w:val="24"/>
        </w:rPr>
        <w:t xml:space="preserve">, </w:t>
      </w:r>
      <w:hyperlink r:id="rId8" w:history="1">
        <w:r w:rsidRPr="0076252F">
          <w:rPr>
            <w:rFonts w:ascii="Times New Roman" w:hAnsi="Times New Roman"/>
            <w:sz w:val="24"/>
            <w:szCs w:val="24"/>
          </w:rPr>
          <w:t>29.3</w:t>
        </w:r>
      </w:hyperlink>
      <w:r w:rsidRPr="0076252F">
        <w:rPr>
          <w:rFonts w:ascii="Times New Roman" w:hAnsi="Times New Roman"/>
          <w:sz w:val="24"/>
          <w:szCs w:val="24"/>
        </w:rPr>
        <w:t xml:space="preserve"> Градостроительного кодекса Российской Федерации, </w:t>
      </w:r>
    </w:p>
    <w:p w:rsidR="00090702" w:rsidRPr="0076252F" w:rsidRDefault="00090702" w:rsidP="0076252F">
      <w:pPr>
        <w:pStyle w:val="a5"/>
        <w:spacing w:after="0"/>
        <w:rPr>
          <w:rFonts w:ascii="Times New Roman" w:hAnsi="Times New Roman" w:cs="Times New Roman"/>
          <w:b/>
        </w:rPr>
      </w:pPr>
    </w:p>
    <w:p w:rsidR="00090702" w:rsidRDefault="00090702" w:rsidP="0076252F">
      <w:pPr>
        <w:spacing w:after="0" w:line="240" w:lineRule="auto"/>
        <w:ind w:firstLine="360"/>
        <w:jc w:val="center"/>
        <w:rPr>
          <w:rFonts w:ascii="Times New Roman" w:hAnsi="Times New Roman" w:cs="Times New Roman"/>
          <w:b/>
          <w:sz w:val="24"/>
          <w:szCs w:val="24"/>
        </w:rPr>
      </w:pPr>
      <w:r w:rsidRPr="0076252F">
        <w:rPr>
          <w:rFonts w:ascii="Times New Roman" w:hAnsi="Times New Roman" w:cs="Times New Roman"/>
          <w:sz w:val="24"/>
          <w:szCs w:val="24"/>
        </w:rPr>
        <w:t xml:space="preserve">Собрание депутатов  </w:t>
      </w:r>
      <w:r w:rsidRPr="0076252F">
        <w:rPr>
          <w:rFonts w:ascii="Times New Roman" w:hAnsi="Times New Roman" w:cs="Times New Roman"/>
          <w:b/>
          <w:sz w:val="24"/>
          <w:szCs w:val="24"/>
        </w:rPr>
        <w:t xml:space="preserve"> РЕШАЕТ:</w:t>
      </w:r>
    </w:p>
    <w:p w:rsidR="0076252F" w:rsidRPr="0076252F" w:rsidRDefault="0076252F" w:rsidP="0076252F">
      <w:pPr>
        <w:spacing w:after="0" w:line="240" w:lineRule="auto"/>
        <w:ind w:firstLine="360"/>
        <w:jc w:val="both"/>
        <w:rPr>
          <w:rFonts w:ascii="Times New Roman" w:hAnsi="Times New Roman" w:cs="Times New Roman"/>
          <w:b/>
          <w:sz w:val="24"/>
          <w:szCs w:val="24"/>
        </w:rPr>
      </w:pPr>
    </w:p>
    <w:p w:rsidR="00090702" w:rsidRPr="00A43E1A" w:rsidRDefault="00090702" w:rsidP="00A43E1A">
      <w:pPr>
        <w:pStyle w:val="a3"/>
        <w:spacing w:before="0" w:after="0"/>
        <w:ind w:firstLine="709"/>
        <w:jc w:val="both"/>
        <w:rPr>
          <w:rFonts w:ascii="Times New Roman" w:hAnsi="Times New Roman" w:cs="Times New Roman"/>
          <w:b w:val="0"/>
          <w:sz w:val="24"/>
          <w:szCs w:val="24"/>
        </w:rPr>
      </w:pPr>
      <w:r w:rsidRPr="0076252F">
        <w:rPr>
          <w:rFonts w:ascii="Times New Roman" w:hAnsi="Times New Roman" w:cs="Times New Roman"/>
          <w:b w:val="0"/>
          <w:sz w:val="24"/>
          <w:szCs w:val="24"/>
        </w:rPr>
        <w:t xml:space="preserve">1.Утвердить </w:t>
      </w:r>
      <w:r w:rsidR="00102538" w:rsidRPr="0076252F">
        <w:rPr>
          <w:rFonts w:ascii="Times New Roman" w:hAnsi="Times New Roman" w:cs="Times New Roman"/>
          <w:b w:val="0"/>
          <w:sz w:val="24"/>
          <w:szCs w:val="24"/>
        </w:rPr>
        <w:t xml:space="preserve">местные </w:t>
      </w:r>
      <w:r w:rsidRPr="0076252F">
        <w:rPr>
          <w:rFonts w:ascii="Times New Roman" w:hAnsi="Times New Roman" w:cs="Times New Roman"/>
          <w:b w:val="0"/>
          <w:sz w:val="24"/>
          <w:szCs w:val="24"/>
        </w:rPr>
        <w:t>нормативы градостроительного проектирования</w:t>
      </w:r>
      <w:r w:rsidR="00A43E1A">
        <w:rPr>
          <w:rFonts w:ascii="Times New Roman" w:hAnsi="Times New Roman" w:cs="Times New Roman"/>
          <w:b w:val="0"/>
          <w:sz w:val="24"/>
          <w:szCs w:val="24"/>
        </w:rPr>
        <w:t xml:space="preserve"> </w:t>
      </w:r>
      <w:r w:rsidRPr="00A43E1A">
        <w:rPr>
          <w:rFonts w:ascii="Times New Roman" w:hAnsi="Times New Roman" w:cs="Times New Roman"/>
          <w:b w:val="0"/>
          <w:sz w:val="24"/>
          <w:szCs w:val="24"/>
        </w:rPr>
        <w:t>муницип</w:t>
      </w:r>
      <w:r w:rsidR="00102538" w:rsidRPr="00A43E1A">
        <w:rPr>
          <w:rFonts w:ascii="Times New Roman" w:hAnsi="Times New Roman" w:cs="Times New Roman"/>
          <w:b w:val="0"/>
          <w:sz w:val="24"/>
          <w:szCs w:val="24"/>
        </w:rPr>
        <w:t>ального образования  «Климовское</w:t>
      </w:r>
      <w:r w:rsidRPr="00A43E1A">
        <w:rPr>
          <w:rFonts w:ascii="Times New Roman" w:hAnsi="Times New Roman" w:cs="Times New Roman"/>
          <w:b w:val="0"/>
          <w:sz w:val="24"/>
          <w:szCs w:val="24"/>
        </w:rPr>
        <w:t>» Коношского муниципального района</w:t>
      </w:r>
      <w:r w:rsidR="00A43E1A">
        <w:rPr>
          <w:rFonts w:ascii="Times New Roman" w:hAnsi="Times New Roman" w:cs="Times New Roman"/>
          <w:b w:val="0"/>
          <w:sz w:val="24"/>
          <w:szCs w:val="24"/>
        </w:rPr>
        <w:t xml:space="preserve"> </w:t>
      </w:r>
      <w:r w:rsidRPr="00A43E1A">
        <w:rPr>
          <w:rFonts w:ascii="Times New Roman" w:hAnsi="Times New Roman" w:cs="Times New Roman"/>
          <w:b w:val="0"/>
          <w:sz w:val="24"/>
          <w:szCs w:val="24"/>
        </w:rPr>
        <w:t>Архангельской области (приложение 1).</w:t>
      </w:r>
    </w:p>
    <w:p w:rsidR="00090702" w:rsidRPr="0076252F" w:rsidRDefault="00090702" w:rsidP="00A43E1A">
      <w:pPr>
        <w:spacing w:after="0" w:line="240" w:lineRule="auto"/>
        <w:ind w:firstLine="708"/>
        <w:jc w:val="both"/>
        <w:textAlignment w:val="baseline"/>
        <w:rPr>
          <w:rFonts w:ascii="Times New Roman" w:hAnsi="Times New Roman" w:cs="Times New Roman"/>
          <w:sz w:val="24"/>
          <w:szCs w:val="24"/>
        </w:rPr>
      </w:pPr>
      <w:r w:rsidRPr="0076252F">
        <w:rPr>
          <w:rFonts w:ascii="Times New Roman" w:hAnsi="Times New Roman" w:cs="Times New Roman"/>
          <w:sz w:val="24"/>
          <w:szCs w:val="24"/>
        </w:rPr>
        <w:t>2. Опубликовать настоящее решение в средствах массовой информации и на сайте администрации муници</w:t>
      </w:r>
      <w:r w:rsidR="00C25769" w:rsidRPr="0076252F">
        <w:rPr>
          <w:rFonts w:ascii="Times New Roman" w:hAnsi="Times New Roman" w:cs="Times New Roman"/>
          <w:sz w:val="24"/>
          <w:szCs w:val="24"/>
        </w:rPr>
        <w:t>пального образования «Климовское</w:t>
      </w:r>
      <w:r w:rsidRPr="0076252F">
        <w:rPr>
          <w:rFonts w:ascii="Times New Roman" w:hAnsi="Times New Roman" w:cs="Times New Roman"/>
          <w:sz w:val="24"/>
          <w:szCs w:val="24"/>
        </w:rPr>
        <w:t>», МО «Коношский муниципальный район», в Федеральной государственной информационной системе  территориального планирования.</w:t>
      </w:r>
    </w:p>
    <w:p w:rsidR="00090702" w:rsidRDefault="00090702" w:rsidP="00A43E1A">
      <w:pPr>
        <w:spacing w:after="0" w:line="240" w:lineRule="auto"/>
        <w:ind w:firstLine="708"/>
        <w:jc w:val="both"/>
        <w:textAlignment w:val="baseline"/>
        <w:rPr>
          <w:rFonts w:ascii="Times New Roman" w:hAnsi="Times New Roman" w:cs="Times New Roman"/>
          <w:sz w:val="24"/>
          <w:szCs w:val="24"/>
        </w:rPr>
      </w:pPr>
      <w:r w:rsidRPr="0076252F">
        <w:rPr>
          <w:rFonts w:ascii="Times New Roman" w:hAnsi="Times New Roman" w:cs="Times New Roman"/>
          <w:sz w:val="24"/>
          <w:szCs w:val="24"/>
        </w:rPr>
        <w:t>3. Решение вступает в силу с момента его подписания.</w:t>
      </w:r>
    </w:p>
    <w:p w:rsidR="00A43E1A" w:rsidRDefault="00A43E1A" w:rsidP="00A43E1A">
      <w:pPr>
        <w:spacing w:after="0" w:line="240" w:lineRule="auto"/>
        <w:ind w:firstLine="708"/>
        <w:jc w:val="both"/>
        <w:textAlignment w:val="baseline"/>
        <w:rPr>
          <w:rFonts w:ascii="Times New Roman" w:hAnsi="Times New Roman" w:cs="Times New Roman"/>
          <w:sz w:val="24"/>
          <w:szCs w:val="24"/>
        </w:rPr>
      </w:pPr>
    </w:p>
    <w:p w:rsidR="00F6598D" w:rsidRDefault="00F6598D" w:rsidP="00A43E1A">
      <w:pPr>
        <w:spacing w:after="0" w:line="240" w:lineRule="auto"/>
        <w:ind w:firstLine="708"/>
        <w:jc w:val="both"/>
        <w:textAlignment w:val="baseline"/>
        <w:rPr>
          <w:rFonts w:ascii="Times New Roman" w:hAnsi="Times New Roman" w:cs="Times New Roman"/>
          <w:sz w:val="24"/>
          <w:szCs w:val="24"/>
        </w:rPr>
      </w:pPr>
    </w:p>
    <w:p w:rsidR="00A43E1A" w:rsidRPr="0076252F" w:rsidRDefault="00A43E1A" w:rsidP="00A43E1A">
      <w:pPr>
        <w:spacing w:after="0" w:line="240" w:lineRule="auto"/>
        <w:ind w:firstLine="708"/>
        <w:jc w:val="both"/>
        <w:textAlignment w:val="baseline"/>
        <w:rPr>
          <w:rFonts w:ascii="Times New Roman" w:hAnsi="Times New Roman" w:cs="Times New Roman"/>
          <w:sz w:val="24"/>
          <w:szCs w:val="24"/>
        </w:rPr>
      </w:pPr>
    </w:p>
    <w:p w:rsidR="0076252F" w:rsidRDefault="0076252F" w:rsidP="0076252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Глава  муниципального  образования                                                            </w:t>
      </w:r>
    </w:p>
    <w:p w:rsidR="0076252F" w:rsidRDefault="0076252F" w:rsidP="007625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«Коношский муниципальный район»                                                             О.Г. Реутов</w:t>
      </w:r>
    </w:p>
    <w:p w:rsidR="0076252F" w:rsidRDefault="0076252F" w:rsidP="0076252F">
      <w:pPr>
        <w:spacing w:after="0" w:line="240" w:lineRule="auto"/>
        <w:jc w:val="both"/>
        <w:rPr>
          <w:rFonts w:ascii="Times New Roman" w:hAnsi="Times New Roman" w:cs="Times New Roman"/>
          <w:b/>
          <w:sz w:val="24"/>
          <w:szCs w:val="24"/>
        </w:rPr>
      </w:pPr>
    </w:p>
    <w:p w:rsidR="0076252F" w:rsidRDefault="0076252F" w:rsidP="0076252F">
      <w:pPr>
        <w:spacing w:after="0" w:line="240" w:lineRule="auto"/>
        <w:jc w:val="both"/>
        <w:rPr>
          <w:rFonts w:ascii="Times New Roman" w:hAnsi="Times New Roman" w:cs="Times New Roman"/>
          <w:b/>
          <w:sz w:val="24"/>
          <w:szCs w:val="24"/>
        </w:rPr>
      </w:pPr>
    </w:p>
    <w:p w:rsidR="0076252F" w:rsidRDefault="0076252F" w:rsidP="0076252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председатель  Собрания депутатов </w:t>
      </w:r>
    </w:p>
    <w:p w:rsidR="0076252F" w:rsidRDefault="0076252F" w:rsidP="0076252F">
      <w:pPr>
        <w:spacing w:after="0" w:line="240" w:lineRule="auto"/>
        <w:rPr>
          <w:rFonts w:ascii="Times New Roman" w:hAnsi="Times New Roman" w:cs="Times New Roman"/>
          <w:b/>
          <w:sz w:val="24"/>
          <w:szCs w:val="24"/>
        </w:rPr>
      </w:pPr>
      <w:r>
        <w:rPr>
          <w:rFonts w:ascii="Times New Roman" w:hAnsi="Times New Roman" w:cs="Times New Roman"/>
          <w:b/>
          <w:sz w:val="24"/>
          <w:szCs w:val="24"/>
        </w:rPr>
        <w:t>МО «Коношский муниципальный район»                                                     В.Б. Чучман</w:t>
      </w:r>
    </w:p>
    <w:p w:rsidR="00F6598D" w:rsidRDefault="00F6598D" w:rsidP="0076252F">
      <w:pPr>
        <w:spacing w:after="0" w:line="240" w:lineRule="auto"/>
        <w:rPr>
          <w:rFonts w:ascii="Times New Roman" w:hAnsi="Times New Roman" w:cs="Times New Roman"/>
          <w:b/>
          <w:sz w:val="24"/>
          <w:szCs w:val="24"/>
        </w:rPr>
      </w:pPr>
    </w:p>
    <w:p w:rsidR="00F6598D" w:rsidRDefault="00F6598D" w:rsidP="0076252F">
      <w:pPr>
        <w:spacing w:after="0" w:line="240" w:lineRule="auto"/>
        <w:rPr>
          <w:rFonts w:ascii="Times New Roman" w:hAnsi="Times New Roman" w:cs="Times New Roman"/>
          <w:b/>
          <w:sz w:val="24"/>
          <w:szCs w:val="24"/>
        </w:rPr>
      </w:pPr>
    </w:p>
    <w:p w:rsidR="00F6598D" w:rsidRDefault="00F6598D" w:rsidP="0076252F">
      <w:pPr>
        <w:spacing w:after="0" w:line="240" w:lineRule="auto"/>
        <w:rPr>
          <w:rFonts w:ascii="Times New Roman" w:hAnsi="Times New Roman" w:cs="Times New Roman"/>
          <w:b/>
          <w:sz w:val="24"/>
          <w:szCs w:val="24"/>
        </w:rPr>
      </w:pPr>
    </w:p>
    <w:p w:rsidR="00F6598D" w:rsidRDefault="00F6598D" w:rsidP="0076252F">
      <w:pPr>
        <w:spacing w:after="0" w:line="240" w:lineRule="auto"/>
        <w:rPr>
          <w:rFonts w:ascii="Times New Roman" w:hAnsi="Times New Roman" w:cs="Times New Roman"/>
          <w:b/>
          <w:sz w:val="24"/>
          <w:szCs w:val="24"/>
        </w:rPr>
      </w:pPr>
    </w:p>
    <w:p w:rsidR="00F6598D" w:rsidRDefault="00F6598D" w:rsidP="0076252F">
      <w:pPr>
        <w:spacing w:after="0" w:line="240" w:lineRule="auto"/>
        <w:rPr>
          <w:rFonts w:ascii="Times New Roman" w:hAnsi="Times New Roman" w:cs="Times New Roman"/>
          <w:b/>
          <w:sz w:val="24"/>
          <w:szCs w:val="24"/>
        </w:rPr>
      </w:pPr>
    </w:p>
    <w:p w:rsidR="0076252F" w:rsidRDefault="0076252F" w:rsidP="0076252F">
      <w:pPr>
        <w:tabs>
          <w:tab w:val="left" w:pos="0"/>
        </w:tabs>
        <w:spacing w:after="0" w:line="240" w:lineRule="auto"/>
        <w:jc w:val="both"/>
        <w:rPr>
          <w:rFonts w:ascii="Times New Roman" w:hAnsi="Times New Roman" w:cs="Times New Roman"/>
          <w:sz w:val="24"/>
          <w:szCs w:val="24"/>
        </w:rPr>
      </w:pPr>
    </w:p>
    <w:tbl>
      <w:tblPr>
        <w:tblW w:w="0" w:type="auto"/>
        <w:tblInd w:w="5070" w:type="dxa"/>
        <w:tblLook w:val="04A0"/>
      </w:tblPr>
      <w:tblGrid>
        <w:gridCol w:w="4499"/>
      </w:tblGrid>
      <w:tr w:rsidR="00F6598D" w:rsidRPr="00F6598D" w:rsidTr="00F6598D">
        <w:tc>
          <w:tcPr>
            <w:tcW w:w="4499" w:type="dxa"/>
          </w:tcPr>
          <w:p w:rsidR="00F6598D" w:rsidRPr="00F6598D" w:rsidRDefault="00F6598D" w:rsidP="00F6598D">
            <w:pPr>
              <w:spacing w:after="0" w:line="240" w:lineRule="auto"/>
              <w:ind w:firstLine="709"/>
              <w:jc w:val="center"/>
              <w:rPr>
                <w:rFonts w:ascii="Times New Roman" w:hAnsi="Times New Roman" w:cs="Times New Roman"/>
                <w:sz w:val="24"/>
                <w:szCs w:val="24"/>
              </w:rPr>
            </w:pPr>
            <w:r w:rsidRPr="00F6598D">
              <w:rPr>
                <w:rFonts w:ascii="Times New Roman" w:hAnsi="Times New Roman" w:cs="Times New Roman"/>
                <w:sz w:val="24"/>
                <w:szCs w:val="24"/>
              </w:rPr>
              <w:lastRenderedPageBreak/>
              <w:t>Приложение № 1</w:t>
            </w:r>
          </w:p>
          <w:p w:rsidR="00F6598D" w:rsidRPr="00F6598D" w:rsidRDefault="00F6598D" w:rsidP="00F6598D">
            <w:pPr>
              <w:spacing w:after="0" w:line="240" w:lineRule="auto"/>
              <w:jc w:val="center"/>
              <w:rPr>
                <w:rFonts w:ascii="Times New Roman" w:hAnsi="Times New Roman" w:cs="Times New Roman"/>
                <w:sz w:val="24"/>
                <w:szCs w:val="24"/>
              </w:rPr>
            </w:pPr>
            <w:r w:rsidRPr="00F6598D">
              <w:rPr>
                <w:rFonts w:ascii="Times New Roman" w:hAnsi="Times New Roman" w:cs="Times New Roman"/>
                <w:sz w:val="24"/>
                <w:szCs w:val="24"/>
              </w:rPr>
              <w:t>к решению Собрания депутатов  МО «Коношский муниципальный район»</w:t>
            </w:r>
          </w:p>
          <w:p w:rsidR="00F6598D" w:rsidRPr="00F6598D" w:rsidRDefault="00F6598D" w:rsidP="00F6598D">
            <w:pPr>
              <w:spacing w:after="0" w:line="240" w:lineRule="auto"/>
              <w:jc w:val="center"/>
              <w:rPr>
                <w:rFonts w:ascii="Times New Roman" w:hAnsi="Times New Roman" w:cs="Times New Roman"/>
                <w:sz w:val="24"/>
                <w:szCs w:val="24"/>
              </w:rPr>
            </w:pPr>
            <w:r w:rsidRPr="00F6598D">
              <w:rPr>
                <w:rFonts w:ascii="Times New Roman" w:hAnsi="Times New Roman" w:cs="Times New Roman"/>
                <w:sz w:val="24"/>
                <w:szCs w:val="24"/>
              </w:rPr>
              <w:t>от 01 ноября 2017 года №  28</w:t>
            </w:r>
          </w:p>
        </w:tc>
      </w:tr>
    </w:tbl>
    <w:p w:rsidR="00090702" w:rsidRDefault="00090702" w:rsidP="00090702">
      <w:pPr>
        <w:spacing w:after="0" w:line="240" w:lineRule="auto"/>
        <w:rPr>
          <w:rFonts w:ascii="Times New Roman" w:hAnsi="Times New Roman" w:cs="Times New Roman"/>
          <w:sz w:val="24"/>
          <w:szCs w:val="24"/>
        </w:rPr>
      </w:pPr>
    </w:p>
    <w:p w:rsidR="00F6598D" w:rsidRDefault="00F6598D" w:rsidP="00090702">
      <w:pPr>
        <w:spacing w:after="0" w:line="240" w:lineRule="auto"/>
        <w:rPr>
          <w:rFonts w:ascii="Times New Roman" w:hAnsi="Times New Roman" w:cs="Times New Roman"/>
          <w:sz w:val="24"/>
          <w:szCs w:val="24"/>
        </w:rPr>
      </w:pPr>
    </w:p>
    <w:p w:rsidR="00F6598D" w:rsidRDefault="00F6598D" w:rsidP="00090702">
      <w:pPr>
        <w:spacing w:after="0" w:line="240" w:lineRule="auto"/>
        <w:rPr>
          <w:rFonts w:ascii="Times New Roman" w:hAnsi="Times New Roman" w:cs="Times New Roman"/>
          <w:sz w:val="24"/>
          <w:szCs w:val="24"/>
        </w:rPr>
      </w:pPr>
    </w:p>
    <w:p w:rsidR="0034492B" w:rsidRPr="000B114C" w:rsidRDefault="0034492B" w:rsidP="00722BCA">
      <w:pPr>
        <w:spacing w:after="0" w:line="240" w:lineRule="auto"/>
        <w:jc w:val="right"/>
        <w:rPr>
          <w:rFonts w:ascii="Times New Roman" w:hAnsi="Times New Roman" w:cs="Times New Roman"/>
          <w:color w:val="FFFFFF"/>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1C3866" w:rsidRDefault="00102538" w:rsidP="00722BCA">
      <w:pPr>
        <w:pStyle w:val="a3"/>
        <w:rPr>
          <w:rFonts w:ascii="Times New Roman" w:hAnsi="Times New Roman" w:cs="Times New Roman"/>
          <w:sz w:val="28"/>
          <w:szCs w:val="28"/>
        </w:rPr>
      </w:pPr>
      <w:r>
        <w:rPr>
          <w:rFonts w:ascii="Times New Roman" w:hAnsi="Times New Roman" w:cs="Times New Roman"/>
          <w:sz w:val="28"/>
          <w:szCs w:val="28"/>
        </w:rPr>
        <w:t>Местные н</w:t>
      </w:r>
      <w:r w:rsidR="0034492B" w:rsidRPr="001C3866">
        <w:rPr>
          <w:rFonts w:ascii="Times New Roman" w:hAnsi="Times New Roman" w:cs="Times New Roman"/>
          <w:sz w:val="28"/>
          <w:szCs w:val="28"/>
        </w:rPr>
        <w:t>ормативы градостроительного проектирования</w:t>
      </w:r>
    </w:p>
    <w:p w:rsidR="0034492B" w:rsidRPr="001C3866" w:rsidRDefault="00F6598D" w:rsidP="00722BCA">
      <w:pPr>
        <w:pStyle w:val="a5"/>
        <w:rPr>
          <w:rFonts w:ascii="Times New Roman" w:hAnsi="Times New Roman" w:cs="Times New Roman"/>
          <w:b/>
          <w:sz w:val="28"/>
          <w:szCs w:val="28"/>
        </w:rPr>
      </w:pPr>
      <w:r>
        <w:rPr>
          <w:rFonts w:ascii="Times New Roman" w:hAnsi="Times New Roman" w:cs="Times New Roman"/>
          <w:b/>
          <w:sz w:val="28"/>
          <w:szCs w:val="28"/>
        </w:rPr>
        <w:t>м</w:t>
      </w:r>
      <w:r w:rsidR="00755274" w:rsidRPr="001C3866">
        <w:rPr>
          <w:rFonts w:ascii="Times New Roman" w:hAnsi="Times New Roman" w:cs="Times New Roman"/>
          <w:b/>
          <w:sz w:val="28"/>
          <w:szCs w:val="28"/>
        </w:rPr>
        <w:t>уницип</w:t>
      </w:r>
      <w:r w:rsidR="00102538">
        <w:rPr>
          <w:rFonts w:ascii="Times New Roman" w:hAnsi="Times New Roman" w:cs="Times New Roman"/>
          <w:b/>
          <w:sz w:val="28"/>
          <w:szCs w:val="28"/>
        </w:rPr>
        <w:t>ального образования  «Климовское</w:t>
      </w:r>
      <w:r w:rsidR="0034492B" w:rsidRPr="001C3866">
        <w:rPr>
          <w:rFonts w:ascii="Times New Roman" w:hAnsi="Times New Roman" w:cs="Times New Roman"/>
          <w:b/>
          <w:sz w:val="28"/>
          <w:szCs w:val="28"/>
        </w:rPr>
        <w:t>»</w:t>
      </w:r>
    </w:p>
    <w:p w:rsidR="0034492B" w:rsidRPr="001C3866" w:rsidRDefault="00755274"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Коношского</w:t>
      </w:r>
      <w:r w:rsidR="0034492B" w:rsidRPr="001C3866">
        <w:rPr>
          <w:rFonts w:ascii="Times New Roman" w:hAnsi="Times New Roman" w:cs="Times New Roman"/>
          <w:b/>
          <w:sz w:val="28"/>
          <w:szCs w:val="28"/>
        </w:rPr>
        <w:t xml:space="preserve"> муниципального района</w:t>
      </w:r>
    </w:p>
    <w:p w:rsidR="0034492B" w:rsidRPr="001C3866" w:rsidRDefault="0034492B"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Архангельской области</w:t>
      </w:r>
    </w:p>
    <w:p w:rsidR="0034492B" w:rsidRPr="001C3866" w:rsidRDefault="0034492B">
      <w:pPr>
        <w:rPr>
          <w:b/>
          <w:bCs/>
          <w:sz w:val="28"/>
          <w:szCs w:val="28"/>
          <w:lang w:eastAsia="ru-RU"/>
        </w:rPr>
      </w:pPr>
      <w:r w:rsidRPr="001C3866">
        <w:rPr>
          <w:b/>
          <w:sz w:val="28"/>
          <w:szCs w:val="28"/>
        </w:rPr>
        <w:br w:type="page"/>
      </w:r>
    </w:p>
    <w:p w:rsidR="0034492B" w:rsidRPr="00722BCA" w:rsidRDefault="00102538">
      <w:pPr>
        <w:pStyle w:val="ConsPlusTitle"/>
        <w:jc w:val="center"/>
        <w:rPr>
          <w:rFonts w:ascii="Times New Roman" w:hAnsi="Times New Roman" w:cs="Times New Roman"/>
        </w:rPr>
      </w:pPr>
      <w:r>
        <w:rPr>
          <w:rFonts w:ascii="Times New Roman" w:hAnsi="Times New Roman" w:cs="Times New Roman"/>
        </w:rPr>
        <w:t xml:space="preserve"> МЕСТНЫЕ </w:t>
      </w:r>
      <w:r w:rsidR="0034492B" w:rsidRPr="00722BCA">
        <w:rPr>
          <w:rFonts w:ascii="Times New Roman" w:hAnsi="Times New Roman" w:cs="Times New Roman"/>
        </w:rPr>
        <w:t>НОРМАТИВЫ</w:t>
      </w:r>
    </w:p>
    <w:p w:rsidR="00F6598D" w:rsidRDefault="0034492B">
      <w:pPr>
        <w:pStyle w:val="ConsPlusTitle"/>
        <w:jc w:val="center"/>
        <w:rPr>
          <w:rFonts w:ascii="Times New Roman" w:hAnsi="Times New Roman" w:cs="Times New Roman"/>
        </w:rPr>
      </w:pPr>
      <w:r w:rsidRPr="00722BCA">
        <w:rPr>
          <w:rFonts w:ascii="Times New Roman" w:hAnsi="Times New Roman" w:cs="Times New Roman"/>
        </w:rPr>
        <w:t xml:space="preserve">ГРАДОСТРОИТЕЛЬНОГО ПРОЕКТИРОВАНИЯ </w:t>
      </w:r>
      <w:r w:rsidR="00755274">
        <w:rPr>
          <w:rFonts w:ascii="Times New Roman" w:hAnsi="Times New Roman" w:cs="Times New Roman"/>
        </w:rPr>
        <w:t>МУНИЦ</w:t>
      </w:r>
      <w:r w:rsidR="00052E57">
        <w:rPr>
          <w:rFonts w:ascii="Times New Roman" w:hAnsi="Times New Roman" w:cs="Times New Roman"/>
        </w:rPr>
        <w:t>И</w:t>
      </w:r>
      <w:r w:rsidR="00755274">
        <w:rPr>
          <w:rFonts w:ascii="Times New Roman" w:hAnsi="Times New Roman" w:cs="Times New Roman"/>
        </w:rPr>
        <w:t xml:space="preserve">ПАЛЬНОГО ОБРАЗОВАНИЯ </w:t>
      </w:r>
      <w:r w:rsidR="00102538">
        <w:rPr>
          <w:rFonts w:ascii="Times New Roman" w:hAnsi="Times New Roman" w:cs="Times New Roman"/>
        </w:rPr>
        <w:t>«КЛИМОВСКОЕ</w:t>
      </w:r>
      <w:r w:rsidRPr="00722BCA">
        <w:rPr>
          <w:rFonts w:ascii="Times New Roman" w:hAnsi="Times New Roman" w:cs="Times New Roman"/>
        </w:rPr>
        <w:t>»</w:t>
      </w:r>
      <w:r w:rsidR="00F6598D">
        <w:rPr>
          <w:rFonts w:ascii="Times New Roman" w:hAnsi="Times New Roman" w:cs="Times New Roman"/>
        </w:rPr>
        <w:t xml:space="preserve"> </w:t>
      </w:r>
      <w:r w:rsidR="00755274">
        <w:rPr>
          <w:rFonts w:ascii="Times New Roman" w:hAnsi="Times New Roman" w:cs="Times New Roman"/>
        </w:rPr>
        <w:t xml:space="preserve">КОНОШСКОГО  </w:t>
      </w:r>
      <w:r w:rsidRPr="00722BCA">
        <w:rPr>
          <w:rFonts w:ascii="Times New Roman" w:hAnsi="Times New Roman" w:cs="Times New Roman"/>
        </w:rPr>
        <w:t xml:space="preserve">МУНИЦИПАЛЬНОГО РАЙОНА </w:t>
      </w:r>
    </w:p>
    <w:p w:rsidR="0034492B" w:rsidRPr="00722BCA" w:rsidRDefault="0034492B">
      <w:pPr>
        <w:pStyle w:val="ConsPlusTitle"/>
        <w:jc w:val="center"/>
        <w:rPr>
          <w:rFonts w:ascii="Times New Roman" w:hAnsi="Times New Roman" w:cs="Times New Roman"/>
        </w:rPr>
      </w:pPr>
      <w:r w:rsidRPr="00722BCA">
        <w:rPr>
          <w:rFonts w:ascii="Times New Roman" w:hAnsi="Times New Roman" w:cs="Times New Roman"/>
        </w:rPr>
        <w:t>АРХАНГЕЛЬСКОЙ ОБЛАСТИ</w:t>
      </w:r>
    </w:p>
    <w:p w:rsidR="0034492B" w:rsidRPr="00722BCA" w:rsidRDefault="0034492B">
      <w:pPr>
        <w:pStyle w:val="ConsPlusNormal"/>
        <w:rPr>
          <w:rFonts w:ascii="Times New Roman" w:hAnsi="Times New Roman" w:cs="Times New Roman"/>
        </w:rPr>
      </w:pPr>
    </w:p>
    <w:p w:rsidR="0034492B" w:rsidRPr="001C3866" w:rsidRDefault="0034492B">
      <w:pPr>
        <w:pStyle w:val="ConsPlusNormal"/>
        <w:jc w:val="center"/>
        <w:outlineLvl w:val="1"/>
        <w:rPr>
          <w:rFonts w:ascii="Times New Roman" w:hAnsi="Times New Roman" w:cs="Times New Roman"/>
          <w:b/>
        </w:rPr>
      </w:pPr>
      <w:r w:rsidRPr="001C3866">
        <w:rPr>
          <w:rFonts w:ascii="Times New Roman" w:hAnsi="Times New Roman" w:cs="Times New Roman"/>
          <w:b/>
        </w:rPr>
        <w:t>Часть 1. Общие положения</w:t>
      </w:r>
    </w:p>
    <w:p w:rsidR="0034492B" w:rsidRPr="001C3866" w:rsidRDefault="0034492B" w:rsidP="00A769A3">
      <w:pPr>
        <w:pStyle w:val="ConsPlusNormal"/>
        <w:jc w:val="both"/>
        <w:rPr>
          <w:rFonts w:ascii="Times New Roman" w:hAnsi="Times New Roman" w:cs="Times New Roman"/>
          <w:b/>
        </w:rPr>
      </w:pPr>
    </w:p>
    <w:p w:rsidR="0034492B" w:rsidRPr="00F6598D" w:rsidRDefault="0034492B" w:rsidP="00F6598D">
      <w:pPr>
        <w:pStyle w:val="ac"/>
        <w:ind w:firstLine="539"/>
        <w:jc w:val="both"/>
        <w:rPr>
          <w:rFonts w:ascii="Times New Roman" w:hAnsi="Times New Roman"/>
          <w:bCs/>
        </w:rPr>
      </w:pPr>
      <w:r w:rsidRPr="00F6598D">
        <w:rPr>
          <w:rFonts w:ascii="Times New Roman" w:hAnsi="Times New Roman"/>
        </w:rPr>
        <w:t xml:space="preserve">Нормативы градостроительного проектирования </w:t>
      </w:r>
      <w:r w:rsidR="00755274" w:rsidRPr="00F6598D">
        <w:rPr>
          <w:rFonts w:ascii="Times New Roman" w:hAnsi="Times New Roman"/>
        </w:rPr>
        <w:t>муници</w:t>
      </w:r>
      <w:r w:rsidR="00102538" w:rsidRPr="00F6598D">
        <w:rPr>
          <w:rFonts w:ascii="Times New Roman" w:hAnsi="Times New Roman"/>
        </w:rPr>
        <w:t>пального образования «Климовское</w:t>
      </w:r>
      <w:r w:rsidR="00755274" w:rsidRPr="00F6598D">
        <w:rPr>
          <w:rFonts w:ascii="Times New Roman" w:hAnsi="Times New Roman"/>
        </w:rPr>
        <w:t>»  Коношского</w:t>
      </w:r>
      <w:r w:rsidRPr="00F6598D">
        <w:rPr>
          <w:rFonts w:ascii="Times New Roman" w:hAnsi="Times New Roman"/>
        </w:rPr>
        <w:t xml:space="preserve"> муниципального района Архангельской области разработаны на основании </w:t>
      </w:r>
      <w:r w:rsidR="00A769A3" w:rsidRPr="00F6598D">
        <w:rPr>
          <w:rFonts w:ascii="Times New Roman" w:hAnsi="Times New Roman"/>
        </w:rPr>
        <w:t>Постановления  Г</w:t>
      </w:r>
      <w:r w:rsidRPr="00F6598D">
        <w:rPr>
          <w:rFonts w:ascii="Times New Roman" w:hAnsi="Times New Roman"/>
        </w:rPr>
        <w:t xml:space="preserve">лавы муниципального образования </w:t>
      </w:r>
      <w:r w:rsidR="00755274" w:rsidRPr="00F6598D">
        <w:rPr>
          <w:rFonts w:ascii="Times New Roman" w:hAnsi="Times New Roman"/>
        </w:rPr>
        <w:t>«Коношский муниципальный район</w:t>
      </w:r>
      <w:r w:rsidRPr="00F6598D">
        <w:rPr>
          <w:rFonts w:ascii="Times New Roman" w:hAnsi="Times New Roman"/>
        </w:rPr>
        <w:t xml:space="preserve">» </w:t>
      </w:r>
      <w:r w:rsidR="00755274" w:rsidRPr="00F6598D">
        <w:rPr>
          <w:rFonts w:ascii="Times New Roman" w:hAnsi="Times New Roman"/>
        </w:rPr>
        <w:t xml:space="preserve"> </w:t>
      </w:r>
      <w:r w:rsidR="00A769A3" w:rsidRPr="00F6598D">
        <w:rPr>
          <w:rFonts w:ascii="Times New Roman" w:hAnsi="Times New Roman"/>
        </w:rPr>
        <w:t xml:space="preserve"> от 20 июля </w:t>
      </w:r>
      <w:r w:rsidRPr="00F6598D">
        <w:rPr>
          <w:rFonts w:ascii="Times New Roman" w:hAnsi="Times New Roman"/>
        </w:rPr>
        <w:t xml:space="preserve">2017 </w:t>
      </w:r>
      <w:r w:rsidR="00A769A3" w:rsidRPr="00F6598D">
        <w:rPr>
          <w:rFonts w:ascii="Times New Roman" w:hAnsi="Times New Roman"/>
        </w:rPr>
        <w:t>№ 406</w:t>
      </w:r>
      <w:r w:rsidR="00A769A3" w:rsidRPr="00F6598D">
        <w:rPr>
          <w:rFonts w:ascii="Times New Roman" w:hAnsi="Times New Roman"/>
          <w:b/>
        </w:rPr>
        <w:t xml:space="preserve"> </w:t>
      </w:r>
      <w:r w:rsidR="00F6598D" w:rsidRPr="00F6598D">
        <w:rPr>
          <w:rStyle w:val="ab"/>
          <w:rFonts w:ascii="Times New Roman" w:hAnsi="Times New Roman"/>
          <w:b w:val="0"/>
        </w:rPr>
        <w:t>«</w:t>
      </w:r>
      <w:r w:rsidR="00A769A3" w:rsidRPr="00F6598D">
        <w:rPr>
          <w:rStyle w:val="ab"/>
          <w:rFonts w:ascii="Times New Roman" w:hAnsi="Times New Roman"/>
          <w:b w:val="0"/>
        </w:rPr>
        <w:t>О  разработке  местных нормативов градостроительного проектирования сельских поселений муниципальных образований «</w:t>
      </w:r>
      <w:proofErr w:type="gramStart"/>
      <w:r w:rsidR="00A769A3" w:rsidRPr="00F6598D">
        <w:rPr>
          <w:rStyle w:val="ab"/>
          <w:rFonts w:ascii="Times New Roman" w:hAnsi="Times New Roman"/>
          <w:b w:val="0"/>
        </w:rPr>
        <w:t>Волошское</w:t>
      </w:r>
      <w:proofErr w:type="gramEnd"/>
      <w:r w:rsidR="00A769A3" w:rsidRPr="00F6598D">
        <w:rPr>
          <w:rStyle w:val="ab"/>
          <w:rFonts w:ascii="Times New Roman" w:hAnsi="Times New Roman"/>
          <w:b w:val="0"/>
        </w:rPr>
        <w:t xml:space="preserve">», «Вохтомское», «Ерцевское», «Климовское», «Тавреньгское», «Мирный», «Подюжское»  Коношского района </w:t>
      </w:r>
      <w:r w:rsidRPr="00F6598D">
        <w:rPr>
          <w:rFonts w:ascii="Times New Roman" w:hAnsi="Times New Roman"/>
        </w:rPr>
        <w:t xml:space="preserve"> (далее – Нормативы). </w:t>
      </w:r>
    </w:p>
    <w:p w:rsidR="0034492B" w:rsidRPr="00F6598D" w:rsidRDefault="0034492B" w:rsidP="00F6598D">
      <w:pPr>
        <w:pStyle w:val="ConsPlusNormal"/>
        <w:ind w:firstLine="539"/>
        <w:jc w:val="both"/>
        <w:rPr>
          <w:rFonts w:ascii="Times New Roman" w:hAnsi="Times New Roman" w:cs="Times New Roman"/>
        </w:rPr>
      </w:pPr>
      <w:proofErr w:type="gramStart"/>
      <w:r w:rsidRPr="00F6598D">
        <w:rPr>
          <w:rFonts w:ascii="Times New Roman" w:hAnsi="Times New Roman" w:cs="Times New Roman"/>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proofErr w:type="gramStart"/>
      <w:r w:rsidRPr="00F6598D">
        <w:rPr>
          <w:rFonts w:ascii="Times New Roman" w:hAnsi="Times New Roman" w:cs="Times New Roman"/>
        </w:rPr>
        <w:t xml:space="preserve">Нормативы разработаны в соответствии с требованиями </w:t>
      </w:r>
      <w:hyperlink r:id="rId9" w:history="1">
        <w:r w:rsidRPr="00F6598D">
          <w:rPr>
            <w:rFonts w:ascii="Times New Roman" w:hAnsi="Times New Roman" w:cs="Times New Roman"/>
          </w:rPr>
          <w:t>ст</w:t>
        </w:r>
        <w:r w:rsidR="000746E6" w:rsidRPr="00F6598D">
          <w:rPr>
            <w:rFonts w:ascii="Times New Roman" w:hAnsi="Times New Roman" w:cs="Times New Roman"/>
          </w:rPr>
          <w:t>атей</w:t>
        </w:r>
        <w:r w:rsidRPr="00F6598D">
          <w:rPr>
            <w:rFonts w:ascii="Times New Roman" w:hAnsi="Times New Roman" w:cs="Times New Roman"/>
          </w:rPr>
          <w:t xml:space="preserve"> 29.2</w:t>
        </w:r>
      </w:hyperlink>
      <w:r w:rsidRPr="00F6598D">
        <w:rPr>
          <w:rFonts w:ascii="Times New Roman" w:hAnsi="Times New Roman" w:cs="Times New Roman"/>
        </w:rPr>
        <w:t xml:space="preserve">, </w:t>
      </w:r>
      <w:hyperlink r:id="rId10" w:history="1">
        <w:r w:rsidRPr="00F6598D">
          <w:rPr>
            <w:rFonts w:ascii="Times New Roman" w:hAnsi="Times New Roman" w:cs="Times New Roman"/>
          </w:rPr>
          <w:t>29.3</w:t>
        </w:r>
      </w:hyperlink>
      <w:r w:rsidRPr="00F6598D">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w:t>
      </w:r>
      <w:r w:rsidR="00A769A3" w:rsidRPr="00F6598D">
        <w:rPr>
          <w:rFonts w:ascii="Times New Roman" w:hAnsi="Times New Roman" w:cs="Times New Roman"/>
        </w:rPr>
        <w:t xml:space="preserve">Коношского района </w:t>
      </w:r>
      <w:r w:rsidRPr="00F6598D">
        <w:rPr>
          <w:rFonts w:ascii="Times New Roman" w:hAnsi="Times New Roman" w:cs="Times New Roman"/>
        </w:rPr>
        <w:t>Архангельской области.</w:t>
      </w:r>
      <w:proofErr w:type="gramEnd"/>
      <w:r w:rsidRPr="00F6598D">
        <w:rPr>
          <w:rFonts w:ascii="Times New Roman" w:hAnsi="Times New Roman" w:cs="Times New Roman"/>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Нормативы разработаны с учетом:</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 xml:space="preserve">предложений органов местного самоуправления и заинтересованных </w:t>
      </w:r>
      <w:r w:rsidR="00A769A3" w:rsidRPr="00F6598D">
        <w:rPr>
          <w:rFonts w:ascii="Times New Roman" w:hAnsi="Times New Roman" w:cs="Times New Roman"/>
        </w:rPr>
        <w:t>лиц</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требований охраны окружающей среды и экологической безопасности;</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санитарно-гигиенических норм;</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требований сохранения памятников истории и культуры;</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обеспечения требований пожарной безопасности.</w:t>
      </w:r>
    </w:p>
    <w:p w:rsidR="0034492B" w:rsidRPr="00F6598D" w:rsidRDefault="0034492B" w:rsidP="00F6598D">
      <w:pPr>
        <w:autoSpaceDE w:val="0"/>
        <w:autoSpaceDN w:val="0"/>
        <w:adjustRightInd w:val="0"/>
        <w:spacing w:after="0" w:line="240" w:lineRule="auto"/>
        <w:ind w:firstLine="539"/>
        <w:jc w:val="both"/>
        <w:rPr>
          <w:rFonts w:ascii="Times New Roman" w:hAnsi="Times New Roman" w:cs="Times New Roman"/>
        </w:rPr>
      </w:pPr>
      <w:proofErr w:type="gramStart"/>
      <w:r w:rsidRPr="00F6598D">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1" w:history="1">
        <w:r w:rsidRPr="00F6598D">
          <w:rPr>
            <w:rFonts w:ascii="Times New Roman" w:hAnsi="Times New Roman" w:cs="Times New Roman"/>
          </w:rPr>
          <w:t xml:space="preserve">части 5 статьи </w:t>
        </w:r>
      </w:hyperlink>
      <w:r w:rsidRPr="00F6598D">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753CA3" w:rsidRDefault="0034492B" w:rsidP="00F6598D">
      <w:pPr>
        <w:autoSpaceDE w:val="0"/>
        <w:autoSpaceDN w:val="0"/>
        <w:adjustRightInd w:val="0"/>
        <w:spacing w:after="0" w:line="240" w:lineRule="auto"/>
        <w:ind w:firstLine="539"/>
        <w:jc w:val="both"/>
        <w:rPr>
          <w:rFonts w:ascii="Times New Roman" w:hAnsi="Times New Roman" w:cs="Times New Roman"/>
        </w:rPr>
      </w:pPr>
      <w:r w:rsidRPr="00F6598D">
        <w:rPr>
          <w:rFonts w:ascii="Times New Roman" w:hAnsi="Times New Roman" w:cs="Times New Roman"/>
        </w:rPr>
        <w:t>В целях обеспечения благоприятных условий жизнедеятельности населения Нормативы</w:t>
      </w:r>
      <w:r w:rsidRPr="00753CA3">
        <w:rPr>
          <w:rFonts w:ascii="Times New Roman" w:hAnsi="Times New Roman" w:cs="Times New Roman"/>
        </w:rPr>
        <w:t xml:space="preserve">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lastRenderedPageBreak/>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A769A3">
        <w:rPr>
          <w:rFonts w:ascii="Times New Roman" w:hAnsi="Times New Roman" w:cs="Times New Roman"/>
        </w:rPr>
        <w:t>муници</w:t>
      </w:r>
      <w:r w:rsidR="004E62F7">
        <w:rPr>
          <w:rFonts w:ascii="Times New Roman" w:hAnsi="Times New Roman" w:cs="Times New Roman"/>
        </w:rPr>
        <w:t>пального образования «Подюжское</w:t>
      </w:r>
      <w:r w:rsidR="00A769A3">
        <w:rPr>
          <w:rFonts w:ascii="Times New Roman" w:hAnsi="Times New Roman" w:cs="Times New Roman"/>
        </w:rPr>
        <w:t xml:space="preserve">»  Коношского </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6598D" w:rsidRDefault="00F6598D" w:rsidP="001D18B3">
      <w:pPr>
        <w:autoSpaceDE w:val="0"/>
        <w:autoSpaceDN w:val="0"/>
        <w:adjustRightInd w:val="0"/>
        <w:spacing w:after="0" w:line="240" w:lineRule="auto"/>
        <w:jc w:val="center"/>
        <w:outlineLvl w:val="0"/>
        <w:rPr>
          <w:rFonts w:ascii="Times New Roman" w:hAnsi="Times New Roman" w:cs="Times New Roman"/>
          <w:b/>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2. Основные понятия. Термины и определения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b/>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r w:rsidR="00574A70">
        <w:rPr>
          <w:rFonts w:ascii="Times New Roman" w:hAnsi="Times New Roman" w:cs="Times New Roman"/>
        </w:rPr>
        <w:t>, муниц</w:t>
      </w:r>
      <w:r w:rsidR="00ED5276">
        <w:rPr>
          <w:rFonts w:ascii="Times New Roman" w:hAnsi="Times New Roman" w:cs="Times New Roman"/>
        </w:rPr>
        <w:t>ипальных про</w:t>
      </w:r>
      <w:r w:rsidR="00102538">
        <w:rPr>
          <w:rFonts w:ascii="Times New Roman" w:hAnsi="Times New Roman" w:cs="Times New Roman"/>
        </w:rPr>
        <w:t>грамм МО «Климовское</w:t>
      </w:r>
      <w:r w:rsidR="00574A70">
        <w:rPr>
          <w:rFonts w:ascii="Times New Roman" w:hAnsi="Times New Roman" w:cs="Times New Roman"/>
        </w:rPr>
        <w:t>» и МО «Коношский муниципальный район»</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w:t>
      </w:r>
      <w:r w:rsidRPr="001C3866">
        <w:rPr>
          <w:rFonts w:ascii="Times New Roman" w:hAnsi="Times New Roman" w:cs="Times New Roman"/>
        </w:rPr>
        <w:t xml:space="preserve">числе </w:t>
      </w:r>
      <w:r w:rsidR="00574A70" w:rsidRPr="001C3866">
        <w:rPr>
          <w:rFonts w:ascii="Times New Roman" w:hAnsi="Times New Roman" w:cs="Times New Roman"/>
        </w:rPr>
        <w:t xml:space="preserve">сельского </w:t>
      </w:r>
      <w:r w:rsidRPr="00722BCA">
        <w:rPr>
          <w:rFonts w:ascii="Times New Roman" w:hAnsi="Times New Roman" w:cs="Times New Roman"/>
        </w:rPr>
        <w:t xml:space="preserve">поселения </w:t>
      </w:r>
      <w:r w:rsidR="00574A70">
        <w:rPr>
          <w:rFonts w:ascii="Times New Roman" w:hAnsi="Times New Roman" w:cs="Times New Roman"/>
        </w:rPr>
        <w:t>Муниципального обр</w:t>
      </w:r>
      <w:r w:rsidR="00102538">
        <w:rPr>
          <w:rFonts w:ascii="Times New Roman" w:hAnsi="Times New Roman" w:cs="Times New Roman"/>
        </w:rPr>
        <w:t>азования «Климовское</w:t>
      </w:r>
      <w:r w:rsidR="00574A70">
        <w:rPr>
          <w:rFonts w:ascii="Times New Roman" w:hAnsi="Times New Roman" w:cs="Times New Roman"/>
        </w:rPr>
        <w:t xml:space="preserve">»  Коношского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w:t>
      </w:r>
      <w:proofErr w:type="gramEnd"/>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74A70"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 </w:t>
      </w:r>
      <w:r w:rsidR="00574A70" w:rsidRPr="001C3866">
        <w:rPr>
          <w:rFonts w:ascii="Times New Roman" w:hAnsi="Times New Roman" w:cs="Times New Roman"/>
        </w:rPr>
        <w:t>муницип</w:t>
      </w:r>
      <w:r w:rsidR="00102538">
        <w:rPr>
          <w:rFonts w:ascii="Times New Roman" w:hAnsi="Times New Roman" w:cs="Times New Roman"/>
        </w:rPr>
        <w:t>ального образования «Климовское</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 подготовке документации по планировке территории, правил землепользования </w:t>
      </w:r>
      <w:r w:rsidRPr="001C3866">
        <w:rPr>
          <w:rFonts w:ascii="Times New Roman" w:hAnsi="Times New Roman" w:cs="Times New Roman"/>
        </w:rPr>
        <w:br/>
        <w:t xml:space="preserve">и застройки </w:t>
      </w:r>
      <w:r w:rsidR="00574A70" w:rsidRPr="001C3866">
        <w:rPr>
          <w:rFonts w:ascii="Times New Roman" w:hAnsi="Times New Roman" w:cs="Times New Roman"/>
        </w:rPr>
        <w:t xml:space="preserve"> муници</w:t>
      </w:r>
      <w:r w:rsidR="00ED5276">
        <w:rPr>
          <w:rFonts w:ascii="Times New Roman" w:hAnsi="Times New Roman" w:cs="Times New Roman"/>
        </w:rPr>
        <w:t xml:space="preserve">пального </w:t>
      </w:r>
      <w:r w:rsidR="00102538">
        <w:rPr>
          <w:rFonts w:ascii="Times New Roman" w:hAnsi="Times New Roman" w:cs="Times New Roman"/>
        </w:rPr>
        <w:t>образования Климовское</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обеспечение оценки качества градостроительной документации в плане соответствия </w:t>
      </w:r>
      <w:r w:rsidRPr="001C3866">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4. Объекты местного значения поселения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Pr="001C3866" w:rsidRDefault="00C71F87" w:rsidP="001D18B3">
      <w:pPr>
        <w:autoSpaceDE w:val="0"/>
        <w:autoSpaceDN w:val="0"/>
        <w:adjustRightInd w:val="0"/>
        <w:spacing w:after="0" w:line="240" w:lineRule="auto"/>
        <w:ind w:firstLine="540"/>
        <w:jc w:val="both"/>
        <w:rPr>
          <w:rFonts w:ascii="Times New Roman" w:hAnsi="Times New Roman" w:cs="Times New Roman"/>
        </w:rPr>
      </w:pPr>
      <w:hyperlink r:id="rId12" w:history="1">
        <w:r w:rsidR="0034492B" w:rsidRPr="001C3866">
          <w:rPr>
            <w:rFonts w:ascii="Times New Roman" w:hAnsi="Times New Roman" w:cs="Times New Roman"/>
          </w:rPr>
          <w:t>Перечень</w:t>
        </w:r>
      </w:hyperlink>
      <w:r w:rsidR="0034492B" w:rsidRPr="001C3866">
        <w:rPr>
          <w:rFonts w:ascii="Times New Roman" w:hAnsi="Times New Roman" w:cs="Times New Roman"/>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1C3866" w:rsidRDefault="0034492B">
      <w:pPr>
        <w:rPr>
          <w:rFonts w:ascii="Times New Roman" w:hAnsi="Times New Roman" w:cs="Times New Roman"/>
        </w:rPr>
      </w:pPr>
    </w:p>
    <w:p w:rsidR="0034492B" w:rsidRPr="001C3866" w:rsidRDefault="0034492B" w:rsidP="00F6598D">
      <w:pPr>
        <w:jc w:val="center"/>
        <w:rPr>
          <w:rFonts w:ascii="Times New Roman" w:hAnsi="Times New Roman" w:cs="Times New Roman"/>
          <w:b/>
        </w:rPr>
      </w:pPr>
      <w:r w:rsidRPr="001C3866">
        <w:rPr>
          <w:rFonts w:ascii="Times New Roman" w:hAnsi="Times New Roman" w:cs="Times New Roman"/>
        </w:rPr>
        <w:br w:type="page"/>
      </w:r>
      <w:r w:rsidRPr="001C3866">
        <w:rPr>
          <w:rFonts w:ascii="Times New Roman" w:hAnsi="Times New Roman" w:cs="Times New Roman"/>
          <w:b/>
        </w:rPr>
        <w:lastRenderedPageBreak/>
        <w:t>Часть II. Область применения Нормативов</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генерального плана </w:t>
      </w:r>
      <w:r w:rsidR="00A00B45" w:rsidRPr="001C3866">
        <w:rPr>
          <w:rFonts w:ascii="Times New Roman" w:hAnsi="Times New Roman" w:cs="Times New Roman"/>
        </w:rPr>
        <w:t>сельского</w:t>
      </w:r>
      <w:r w:rsidRPr="001C3866">
        <w:rPr>
          <w:rFonts w:ascii="Times New Roman" w:hAnsi="Times New Roman" w:cs="Times New Roman"/>
        </w:rPr>
        <w:t xml:space="preserve"> поселения </w:t>
      </w:r>
      <w:r w:rsidR="00A00B45" w:rsidRPr="001C3866">
        <w:rPr>
          <w:rFonts w:ascii="Times New Roman" w:hAnsi="Times New Roman" w:cs="Times New Roman"/>
        </w:rPr>
        <w:t>муници</w:t>
      </w:r>
      <w:r w:rsidR="00ED5276">
        <w:rPr>
          <w:rFonts w:ascii="Times New Roman" w:hAnsi="Times New Roman" w:cs="Times New Roman"/>
        </w:rPr>
        <w:t>пального о</w:t>
      </w:r>
      <w:r w:rsidR="004E62F7">
        <w:rPr>
          <w:rFonts w:ascii="Times New Roman" w:hAnsi="Times New Roman" w:cs="Times New Roman"/>
        </w:rPr>
        <w:t>бразования «Подюжское</w:t>
      </w:r>
      <w:r w:rsidR="00A00B45" w:rsidRPr="001C3866">
        <w:rPr>
          <w:rFonts w:ascii="Times New Roman" w:hAnsi="Times New Roman" w:cs="Times New Roman"/>
        </w:rPr>
        <w:t xml:space="preserve">»  Коношского </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правил землепользования и застройки </w:t>
      </w:r>
      <w:r w:rsidR="004E62F7">
        <w:rPr>
          <w:rFonts w:ascii="Times New Roman" w:hAnsi="Times New Roman" w:cs="Times New Roman"/>
        </w:rPr>
        <w:t>сельского  поселения «Подюжское</w:t>
      </w:r>
      <w:r w:rsidR="00A00B45"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3" w:history="1">
        <w:r w:rsidRPr="001C3866">
          <w:rPr>
            <w:rFonts w:ascii="Times New Roman" w:hAnsi="Times New Roman" w:cs="Times New Roman"/>
          </w:rPr>
          <w:t>законом</w:t>
        </w:r>
      </w:hyperlink>
      <w:r w:rsidRPr="001C3866">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При осуществлении градостроительного проектирования необходимо учитывать, что:</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при предприятиях и объектах, не имеющие статуса</w:t>
      </w:r>
      <w:r>
        <w:rPr>
          <w:rFonts w:ascii="Times New Roman" w:hAnsi="Times New Roman" w:cs="Times New Roman"/>
        </w:rPr>
        <w:t xml:space="preserve">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Default="0034492B" w:rsidP="00722BCA">
      <w:pPr>
        <w:pStyle w:val="ConsPlusNormal"/>
        <w:jc w:val="center"/>
        <w:outlineLvl w:val="1"/>
        <w:rPr>
          <w:rFonts w:ascii="Times New Roman" w:hAnsi="Times New Roman" w:cs="Times New Roman"/>
        </w:rPr>
      </w:pPr>
    </w:p>
    <w:p w:rsidR="001C3866" w:rsidRDefault="0034492B">
      <w:pPr>
        <w:pStyle w:val="ConsPlusNormal"/>
        <w:jc w:val="center"/>
        <w:outlineLvl w:val="2"/>
        <w:rPr>
          <w:rFonts w:ascii="Times New Roman" w:hAnsi="Times New Roman" w:cs="Times New Roman"/>
          <w:b/>
          <w:sz w:val="24"/>
          <w:szCs w:val="24"/>
        </w:rPr>
      </w:pPr>
      <w:r w:rsidRPr="001C3866">
        <w:rPr>
          <w:rFonts w:ascii="Times New Roman" w:hAnsi="Times New Roman" w:cs="Times New Roman"/>
          <w:b/>
          <w:sz w:val="24"/>
          <w:szCs w:val="24"/>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1C3866"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rPr>
        <w:t>муници</w:t>
      </w:r>
      <w:r w:rsidR="00102538">
        <w:rPr>
          <w:rFonts w:ascii="Times New Roman" w:hAnsi="Times New Roman" w:cs="Times New Roman"/>
          <w:b/>
          <w:sz w:val="24"/>
          <w:szCs w:val="24"/>
        </w:rPr>
        <w:t>пального образования «Климовское</w:t>
      </w:r>
      <w:r w:rsidR="00A00B45" w:rsidRPr="001C3866">
        <w:rPr>
          <w:rFonts w:ascii="Times New Roman" w:hAnsi="Times New Roman" w:cs="Times New Roman"/>
          <w:b/>
          <w:sz w:val="24"/>
          <w:szCs w:val="24"/>
        </w:rPr>
        <w:t>»</w:t>
      </w:r>
      <w:r w:rsidRPr="001C3866">
        <w:rPr>
          <w:rFonts w:ascii="Times New Roman" w:hAnsi="Times New Roman" w:cs="Times New Roman"/>
          <w:b/>
          <w:sz w:val="24"/>
          <w:szCs w:val="24"/>
        </w:rPr>
        <w:t xml:space="preserve"> </w:t>
      </w:r>
    </w:p>
    <w:p w:rsidR="00F6598D" w:rsidRPr="001C3866" w:rsidRDefault="00F6598D">
      <w:pPr>
        <w:pStyle w:val="ConsPlusNormal"/>
        <w:jc w:val="center"/>
        <w:outlineLvl w:val="2"/>
        <w:rPr>
          <w:rFonts w:ascii="Times New Roman" w:hAnsi="Times New Roman" w:cs="Times New Roman"/>
          <w:b/>
          <w:sz w:val="24"/>
          <w:szCs w:val="24"/>
        </w:rPr>
      </w:pPr>
    </w:p>
    <w:p w:rsidR="0034492B" w:rsidRPr="001C3866" w:rsidRDefault="001C3866">
      <w:pPr>
        <w:pStyle w:val="ConsPlusNormal"/>
        <w:jc w:val="center"/>
        <w:outlineLvl w:val="2"/>
        <w:rPr>
          <w:rFonts w:ascii="Times New Roman" w:hAnsi="Times New Roman" w:cs="Times New Roman"/>
          <w:b/>
        </w:rPr>
      </w:pPr>
      <w:r w:rsidRPr="001C3866">
        <w:rPr>
          <w:rFonts w:ascii="Times New Roman" w:hAnsi="Times New Roman" w:cs="Times New Roman"/>
          <w:b/>
          <w:sz w:val="24"/>
          <w:szCs w:val="24"/>
        </w:rPr>
        <w:t>О</w:t>
      </w:r>
      <w:r w:rsidR="0034492B" w:rsidRPr="001C3866">
        <w:rPr>
          <w:rFonts w:ascii="Times New Roman" w:hAnsi="Times New Roman" w:cs="Times New Roman"/>
          <w:b/>
          <w:sz w:val="24"/>
          <w:szCs w:val="24"/>
        </w:rPr>
        <w:t>сновная часть</w:t>
      </w:r>
      <w:r w:rsidRPr="001C3866">
        <w:rPr>
          <w:rFonts w:ascii="Times New Roman" w:hAnsi="Times New Roman" w:cs="Times New Roman"/>
          <w:b/>
          <w:sz w:val="24"/>
          <w:szCs w:val="24"/>
        </w:rPr>
        <w:t>.</w:t>
      </w:r>
    </w:p>
    <w:p w:rsidR="0034492B" w:rsidRPr="001C3866" w:rsidRDefault="0034492B" w:rsidP="00057CDD">
      <w:pPr>
        <w:pStyle w:val="ConsPlusNormal"/>
        <w:ind w:firstLine="540"/>
        <w:jc w:val="both"/>
        <w:rPr>
          <w:rFonts w:ascii="Times New Roman" w:hAnsi="Times New Roman" w:cs="Times New Roman"/>
          <w:b/>
        </w:rPr>
      </w:pPr>
    </w:p>
    <w:p w:rsidR="0034492B" w:rsidRDefault="0034492B" w:rsidP="00057CDD">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w:t>
      </w:r>
      <w:r w:rsidR="00A00B45">
        <w:rPr>
          <w:rFonts w:ascii="Times New Roman" w:hAnsi="Times New Roman" w:cs="Times New Roman"/>
        </w:rPr>
        <w:t xml:space="preserve">ях осуществления </w:t>
      </w:r>
      <w:r w:rsidRPr="00722BCA">
        <w:rPr>
          <w:rFonts w:ascii="Times New Roman" w:hAnsi="Times New Roman" w:cs="Times New Roman"/>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A00B45">
        <w:rPr>
          <w:rFonts w:ascii="Times New Roman" w:hAnsi="Times New Roman" w:cs="Times New Roman"/>
        </w:rPr>
        <w:t xml:space="preserve">муниципального образования </w:t>
      </w:r>
      <w:r w:rsidRPr="00722BCA">
        <w:rPr>
          <w:rFonts w:ascii="Times New Roman" w:hAnsi="Times New Roman" w:cs="Times New Roman"/>
        </w:rPr>
        <w:t>посе</w:t>
      </w:r>
      <w:r w:rsidR="00102538">
        <w:rPr>
          <w:rFonts w:ascii="Times New Roman" w:hAnsi="Times New Roman" w:cs="Times New Roman"/>
        </w:rPr>
        <w:t>ления « Климовское</w:t>
      </w:r>
      <w:r w:rsidR="00A00B45">
        <w:rPr>
          <w:rFonts w:ascii="Times New Roman" w:hAnsi="Times New Roman" w:cs="Times New Roman"/>
        </w:rPr>
        <w:t>»  Коношского</w:t>
      </w:r>
      <w:r w:rsidRPr="00722BCA">
        <w:rPr>
          <w:rFonts w:ascii="Times New Roman" w:hAnsi="Times New Roman" w:cs="Times New Roman"/>
        </w:rPr>
        <w:t xml:space="preserve"> муниципального района Архангельской области. </w:t>
      </w:r>
      <w:proofErr w:type="gramEnd"/>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4"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p>
    <w:p w:rsidR="0034492B" w:rsidRPr="00F6598D" w:rsidRDefault="0034492B" w:rsidP="009A4C42">
      <w:pPr>
        <w:pStyle w:val="ConsPlusNormal"/>
        <w:ind w:firstLine="540"/>
        <w:jc w:val="center"/>
        <w:rPr>
          <w:rFonts w:ascii="Times New Roman" w:hAnsi="Times New Roman" w:cs="Times New Roman"/>
          <w:b/>
        </w:rPr>
      </w:pPr>
      <w:r w:rsidRPr="00F6598D">
        <w:rPr>
          <w:rFonts w:ascii="Times New Roman" w:hAnsi="Times New Roman" w:cs="Times New Roman"/>
          <w:b/>
        </w:rPr>
        <w:lastRenderedPageBreak/>
        <w:t>1. В области культуры</w:t>
      </w:r>
    </w:p>
    <w:p w:rsidR="0034492B" w:rsidRDefault="0034492B" w:rsidP="009A4C42">
      <w:pPr>
        <w:pStyle w:val="ConsPlusNormal"/>
        <w:ind w:firstLine="540"/>
        <w:jc w:val="center"/>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rPr>
          <w:tblHeader/>
        </w:trPr>
        <w:tc>
          <w:tcPr>
            <w:tcW w:w="19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p>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поселения</w:t>
            </w:r>
          </w:p>
        </w:tc>
        <w:tc>
          <w:tcPr>
            <w:tcW w:w="2047"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Наименование расчетного показателя, единица измерения</w:t>
            </w:r>
          </w:p>
        </w:tc>
        <w:tc>
          <w:tcPr>
            <w:tcW w:w="55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Значение расчетного показателя минимально допустимого уровня обеспеченности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площади пола</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культуры с музейными помещениями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объект</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клубного типа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зрительских мест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Городская массовая библиотека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тыс. единиц хранения на тыс. чел; читательских мест на тыс. чел.</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1 с дополнительным книжным фондом 4,5 – 5 тыс. ед. хранения на 3 - 4 </w:t>
            </w:r>
            <w:proofErr w:type="gramStart"/>
            <w:r w:rsidRPr="001C3866">
              <w:rPr>
                <w:rFonts w:ascii="Times New Roman" w:hAnsi="Times New Roman" w:cs="Times New Roman"/>
              </w:rPr>
              <w:t>читательских</w:t>
            </w:r>
            <w:proofErr w:type="gramEnd"/>
            <w:r w:rsidRPr="001C3866">
              <w:rPr>
                <w:rFonts w:ascii="Times New Roman" w:hAnsi="Times New Roman" w:cs="Times New Roman"/>
              </w:rPr>
              <w:t xml:space="preserve"> места</w:t>
            </w:r>
          </w:p>
        </w:tc>
      </w:tr>
    </w:tbl>
    <w:p w:rsidR="0034492B" w:rsidRPr="001C3866" w:rsidRDefault="0034492B">
      <w:pPr>
        <w:pStyle w:val="ConsPlusNormal"/>
        <w:ind w:firstLine="540"/>
        <w:jc w:val="both"/>
        <w:rPr>
          <w:rFonts w:ascii="Times New Roman" w:hAnsi="Times New Roman" w:cs="Times New Roman"/>
          <w:sz w:val="24"/>
          <w:szCs w:val="24"/>
        </w:rPr>
      </w:pPr>
    </w:p>
    <w:p w:rsidR="0034492B" w:rsidRPr="001C3866" w:rsidRDefault="0034492B">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p w:rsidR="0034492B" w:rsidRPr="00F6598D" w:rsidRDefault="0034492B" w:rsidP="009A4C42">
      <w:pPr>
        <w:pStyle w:val="ConsPlusNormal"/>
        <w:ind w:firstLine="540"/>
        <w:jc w:val="center"/>
        <w:rPr>
          <w:rFonts w:ascii="Times New Roman" w:hAnsi="Times New Roman" w:cs="Times New Roman"/>
          <w:b/>
        </w:rPr>
      </w:pPr>
      <w:r w:rsidRPr="00F6598D">
        <w:rPr>
          <w:rFonts w:ascii="Times New Roman" w:hAnsi="Times New Roman" w:cs="Times New Roman"/>
          <w:b/>
        </w:rPr>
        <w:t>2. В области физической культуры и массового спорта</w:t>
      </w:r>
    </w:p>
    <w:p w:rsidR="0034492B" w:rsidRPr="001C3866" w:rsidRDefault="0034492B" w:rsidP="009A4C42">
      <w:pPr>
        <w:pStyle w:val="ConsPlusNormal"/>
        <w:ind w:firstLine="540"/>
        <w:jc w:val="center"/>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70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350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Плоскостные сооружения</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1950 на 1 тыс. человек</w:t>
            </w:r>
          </w:p>
        </w:tc>
      </w:tr>
      <w:tr w:rsidR="0034492B" w:rsidRPr="001C3866">
        <w:tc>
          <w:tcPr>
            <w:tcW w:w="9615" w:type="dxa"/>
            <w:gridSpan w:val="3"/>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34492B"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F6598D" w:rsidRPr="001C3866" w:rsidRDefault="00F6598D">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1C3866">
        <w:tc>
          <w:tcPr>
            <w:tcW w:w="1871"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c>
          <w:tcPr>
            <w:tcW w:w="1984"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gridSpan w:val="2"/>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2950"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2665"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- 700 м</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gridSpan w:val="2"/>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Пешеходная доступность: 1500</w:t>
            </w:r>
          </w:p>
        </w:tc>
      </w:tr>
    </w:tbl>
    <w:p w:rsidR="0034492B" w:rsidRPr="001C3866"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 xml:space="preserve">3. В области </w:t>
      </w:r>
      <w:proofErr w:type="spellStart"/>
      <w:r w:rsidRPr="00F6598D">
        <w:rPr>
          <w:rFonts w:ascii="Times New Roman" w:hAnsi="Times New Roman" w:cs="Times New Roman"/>
          <w:b/>
        </w:rPr>
        <w:t>электро</w:t>
      </w:r>
      <w:proofErr w:type="spellEnd"/>
      <w:r w:rsidRPr="00F6598D">
        <w:rPr>
          <w:rFonts w:ascii="Times New Roman" w:hAnsi="Times New Roman" w:cs="Times New Roman"/>
          <w:b/>
        </w:rPr>
        <w:t>-, тепл</w:t>
      </w:r>
      <w:proofErr w:type="gramStart"/>
      <w:r w:rsidRPr="00F6598D">
        <w:rPr>
          <w:rFonts w:ascii="Times New Roman" w:hAnsi="Times New Roman" w:cs="Times New Roman"/>
          <w:b/>
        </w:rPr>
        <w:t>о-</w:t>
      </w:r>
      <w:proofErr w:type="gramEnd"/>
      <w:r w:rsidRPr="00F6598D">
        <w:rPr>
          <w:rFonts w:ascii="Times New Roman" w:hAnsi="Times New Roman" w:cs="Times New Roman"/>
          <w:b/>
        </w:rPr>
        <w:t xml:space="preserve">, </w:t>
      </w:r>
      <w:proofErr w:type="spellStart"/>
      <w:r w:rsidRPr="00F6598D">
        <w:rPr>
          <w:rFonts w:ascii="Times New Roman" w:hAnsi="Times New Roman" w:cs="Times New Roman"/>
          <w:b/>
        </w:rPr>
        <w:t>газо</w:t>
      </w:r>
      <w:proofErr w:type="spellEnd"/>
      <w:r w:rsidRPr="00F6598D">
        <w:rPr>
          <w:rFonts w:ascii="Times New Roman" w:hAnsi="Times New Roman" w:cs="Times New Roman"/>
          <w:b/>
        </w:rPr>
        <w:t>- и водоснабжения населения, водоотведение</w:t>
      </w:r>
    </w:p>
    <w:p w:rsidR="0034492B" w:rsidRPr="00F6598D" w:rsidRDefault="0034492B">
      <w:pPr>
        <w:pStyle w:val="ConsPlusNormal"/>
        <w:ind w:firstLine="540"/>
        <w:jc w:val="both"/>
        <w:rPr>
          <w:rFonts w:ascii="Times New Roman" w:hAnsi="Times New Roman" w:cs="Times New Roman"/>
          <w:b/>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3.1 . Водоснабжение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A17EB6">
        <w:tc>
          <w:tcPr>
            <w:tcW w:w="1984" w:type="dxa"/>
            <w:vMerge w:val="restart"/>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Объекты </w:t>
            </w:r>
            <w:proofErr w:type="spellStart"/>
            <w:r w:rsidRPr="001C3866">
              <w:rPr>
                <w:rFonts w:ascii="Times New Roman" w:hAnsi="Times New Roman" w:cs="Times New Roman"/>
              </w:rPr>
              <w:t>электро</w:t>
            </w:r>
            <w:proofErr w:type="spellEnd"/>
            <w:r w:rsidRPr="001C3866">
              <w:rPr>
                <w:rFonts w:ascii="Times New Roman" w:hAnsi="Times New Roman" w:cs="Times New Roman"/>
              </w:rPr>
              <w:t>-, тепл</w:t>
            </w:r>
            <w:proofErr w:type="gramStart"/>
            <w:r w:rsidRPr="001C3866">
              <w:rPr>
                <w:rFonts w:ascii="Times New Roman" w:hAnsi="Times New Roman" w:cs="Times New Roman"/>
              </w:rPr>
              <w:t>о-</w:t>
            </w:r>
            <w:proofErr w:type="gramEnd"/>
            <w:r w:rsidRPr="001C3866">
              <w:rPr>
                <w:rFonts w:ascii="Times New Roman" w:hAnsi="Times New Roman" w:cs="Times New Roman"/>
              </w:rPr>
              <w:t xml:space="preserve">, </w:t>
            </w:r>
            <w:proofErr w:type="spellStart"/>
            <w:r w:rsidRPr="001C3866">
              <w:rPr>
                <w:rFonts w:ascii="Times New Roman" w:hAnsi="Times New Roman" w:cs="Times New Roman"/>
              </w:rPr>
              <w:t>газо</w:t>
            </w:r>
            <w:proofErr w:type="spellEnd"/>
            <w:r w:rsidRPr="001C3866">
              <w:rPr>
                <w:rFonts w:ascii="Times New Roman" w:hAnsi="Times New Roman" w:cs="Times New Roman"/>
              </w:rPr>
              <w:t>- и водоснабжения населения, 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1C3866">
              <w:rPr>
                <w:rFonts w:ascii="Times New Roman" w:hAnsi="Times New Roman" w:cs="Times New Roman"/>
              </w:rPr>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очистки воды в зависимости от их производительности, </w:t>
            </w:r>
            <w:proofErr w:type="gramStart"/>
            <w:r w:rsidRPr="00722BCA">
              <w:rPr>
                <w:rFonts w:ascii="Times New Roman" w:hAnsi="Times New Roman" w:cs="Times New Roman"/>
              </w:rPr>
              <w:t>га</w:t>
            </w:r>
            <w:proofErr w:type="gramEnd"/>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0,2 до 0,4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0,4 до 0,8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32 до 80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80 до 125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125 до 250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250 до 400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18,0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400 до 800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r>
    </w:tbl>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lastRenderedPageBreak/>
        <w:t>3.2. Водоотведение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3.3 Теплоснабжение</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w:t>
      </w:r>
      <w:r w:rsidRPr="001C3866">
        <w:rPr>
          <w:rFonts w:ascii="Times New Roman" w:hAnsi="Times New Roman" w:cs="Times New Roman"/>
          <w:sz w:val="24"/>
          <w:szCs w:val="24"/>
        </w:rPr>
        <w:t xml:space="preserve">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3.4 Газоснабжение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(городского) 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rPr>
          <w:trHeight w:val="1518"/>
        </w:trPr>
        <w:tc>
          <w:tcPr>
            <w:tcW w:w="4173" w:type="dxa"/>
          </w:tcPr>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w:t>
            </w:r>
            <w:proofErr w:type="gramStart"/>
            <w:r w:rsidRPr="001C3866">
              <w:rPr>
                <w:rFonts w:ascii="Times New Roman" w:hAnsi="Times New Roman" w:cs="Times New Roman"/>
              </w:rPr>
              <w:t>централизованным</w:t>
            </w:r>
            <w:proofErr w:type="gramEnd"/>
          </w:p>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газоснабжением вне зон действия источников централизованного теплоснабжения,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3.5 Электроснабжение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F6598D" w:rsidRPr="001C3866" w:rsidRDefault="00F6598D">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lastRenderedPageBreak/>
        <w:t xml:space="preserve">3.6 Мероприятия по отводу поверхностных вод </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системой водоотведения, </w:t>
            </w:r>
            <w:proofErr w:type="gramStart"/>
            <w:r w:rsidRPr="001C3866">
              <w:rPr>
                <w:rFonts w:ascii="Times New Roman" w:hAnsi="Times New Roman" w:cs="Times New Roman"/>
              </w:rPr>
              <w:t>км</w:t>
            </w:r>
            <w:proofErr w:type="gramEnd"/>
          </w:p>
        </w:tc>
        <w:tc>
          <w:tcPr>
            <w:tcW w:w="5528"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 на квадратный километр территории</w:t>
            </w:r>
          </w:p>
        </w:tc>
      </w:tr>
      <w:tr w:rsidR="0034492B" w:rsidRPr="001C3866">
        <w:tc>
          <w:tcPr>
            <w:tcW w:w="9701" w:type="dxa"/>
            <w:gridSpan w:val="2"/>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4. В области автомобильных дорог местного значения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34492B" w:rsidRPr="00A17EB6">
        <w:tc>
          <w:tcPr>
            <w:tcW w:w="9615" w:type="dxa"/>
            <w:gridSpan w:val="7"/>
          </w:tcPr>
          <w:p w:rsidR="0034492B" w:rsidRPr="00722BCA" w:rsidRDefault="0034492B" w:rsidP="009A4C42">
            <w:pPr>
              <w:pStyle w:val="ConsPlusNormal"/>
              <w:jc w:val="center"/>
              <w:outlineLvl w:val="4"/>
              <w:rPr>
                <w:rFonts w:ascii="Times New Roman" w:hAnsi="Times New Roman" w:cs="Times New Roman"/>
              </w:rPr>
            </w:pPr>
            <w:r w:rsidRPr="00722BCA">
              <w:rPr>
                <w:rFonts w:ascii="Times New Roman" w:hAnsi="Times New Roman" w:cs="Times New Roman"/>
              </w:rPr>
              <w:t>В области автомобильных дорог местного значения</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местного 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автомобилизации населения по этапам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7631" w:type="dxa"/>
            <w:gridSpan w:val="6"/>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Расчетная скорость движения, </w:t>
            </w:r>
            <w:proofErr w:type="gramStart"/>
            <w:r w:rsidRPr="00722BCA">
              <w:rPr>
                <w:rFonts w:ascii="Times New Roman" w:hAnsi="Times New Roman" w:cs="Times New Roman"/>
              </w:rPr>
              <w:t>км</w:t>
            </w:r>
            <w:proofErr w:type="gramEnd"/>
            <w:r w:rsidRPr="00722BCA">
              <w:rPr>
                <w:rFonts w:ascii="Times New Roman" w:hAnsi="Times New Roman" w:cs="Times New Roman"/>
              </w:rPr>
              <w:t>/ч</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полосы движения,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2,75</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полос движения</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2 </w:t>
            </w:r>
            <w:r>
              <w:rPr>
                <w:rFonts w:ascii="Times New Roman" w:hAnsi="Times New Roman" w:cs="Times New Roman"/>
              </w:rPr>
              <w:t>–</w:t>
            </w:r>
            <w:r w:rsidRPr="00722BCA">
              <w:rPr>
                <w:rFonts w:ascii="Times New Roman" w:hAnsi="Times New Roman" w:cs="Times New Roman"/>
              </w:rPr>
              <w:t xml:space="preserve"> 3 (с учетом использования одной полосы для стоянок легковых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2 - 4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пешеходной части тротуара,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Радиус закругления проезжей части улиц и дорог, </w:t>
            </w:r>
            <w:proofErr w:type="gramStart"/>
            <w:r w:rsidRPr="00722BCA">
              <w:rPr>
                <w:rFonts w:ascii="Times New Roman" w:hAnsi="Times New Roman" w:cs="Times New Roman"/>
              </w:rPr>
              <w:t>м</w:t>
            </w:r>
            <w:proofErr w:type="gramEnd"/>
          </w:p>
        </w:tc>
        <w:tc>
          <w:tcPr>
            <w:tcW w:w="161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Категория улиц</w:t>
            </w:r>
          </w:p>
        </w:tc>
        <w:tc>
          <w:tcPr>
            <w:tcW w:w="3968" w:type="dxa"/>
            <w:gridSpan w:val="4"/>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Радиус закругления проезжей части, </w:t>
            </w:r>
            <w:proofErr w:type="gramStart"/>
            <w:r w:rsidRPr="00722BCA">
              <w:rPr>
                <w:rFonts w:ascii="Times New Roman" w:hAnsi="Times New Roman" w:cs="Times New Roman"/>
              </w:rPr>
              <w:t>м</w:t>
            </w:r>
            <w:proofErr w:type="gramEnd"/>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vMerge/>
          </w:tcPr>
          <w:p w:rsidR="0034492B" w:rsidRPr="00A17EB6" w:rsidRDefault="0034492B" w:rsidP="009A4C42">
            <w:pPr>
              <w:rPr>
                <w:rFonts w:ascii="Times New Roman" w:hAnsi="Times New Roman" w:cs="Times New Roman"/>
              </w:rPr>
            </w:pPr>
          </w:p>
        </w:tc>
        <w:tc>
          <w:tcPr>
            <w:tcW w:w="3004"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новом строительстве</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 условиях реконструкции</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местного значения</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боковых проездов, </w:t>
            </w:r>
            <w:proofErr w:type="gramStart"/>
            <w:r w:rsidRPr="00722BCA">
              <w:rPr>
                <w:rFonts w:ascii="Times New Roman" w:hAnsi="Times New Roman" w:cs="Times New Roman"/>
              </w:rPr>
              <w:t>м</w:t>
            </w:r>
            <w:proofErr w:type="gramEnd"/>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транспорта и без устройства специальных полос для стоянки автомобилей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 менее 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и организации по местному проезду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двустороннем движении и организации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11,25</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Стоянки для временного хранения легковых автомобилей</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Число </w:t>
            </w:r>
            <w:proofErr w:type="spellStart"/>
            <w:r w:rsidRPr="00722BCA">
              <w:rPr>
                <w:rFonts w:ascii="Times New Roman" w:hAnsi="Times New Roman" w:cs="Times New Roman"/>
              </w:rPr>
              <w:t>машино</w:t>
            </w:r>
            <w:proofErr w:type="spellEnd"/>
            <w:r>
              <w:rPr>
                <w:rFonts w:ascii="Times New Roman" w:hAnsi="Times New Roman" w:cs="Times New Roman"/>
              </w:rPr>
              <w:t>/</w:t>
            </w:r>
            <w:r w:rsidRPr="00722BCA">
              <w:rPr>
                <w:rFonts w:ascii="Times New Roman" w:hAnsi="Times New Roman" w:cs="Times New Roman"/>
              </w:rPr>
              <w:t>мест на расчетную единицу</w:t>
            </w:r>
          </w:p>
        </w:tc>
        <w:tc>
          <w:tcPr>
            <w:tcW w:w="23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Объект</w:t>
            </w:r>
          </w:p>
        </w:tc>
        <w:tc>
          <w:tcPr>
            <w:tcW w:w="226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единица</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мест</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Здания и сооружения</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Административно-общественные учреждения, кредитно-финансовые и юридические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Научные и проектные организации, высшие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Промышленные предприятия</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 в двух смежных сменах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Больницы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коек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Поликлиники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посещений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Спортивные объекты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Театры, цирки, кинотеатры, концертные залы, музеи, выставки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или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Парки культуры и отдыха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Торговые центры, универмаги, магазины </w:t>
            </w:r>
            <w:proofErr w:type="gramStart"/>
            <w:r w:rsidRPr="00722BCA">
              <w:rPr>
                <w:rFonts w:ascii="Times New Roman" w:hAnsi="Times New Roman" w:cs="Times New Roman"/>
              </w:rPr>
              <w:t>с</w:t>
            </w:r>
            <w:proofErr w:type="gramEnd"/>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торговой площади</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Рынки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торговых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Рестораны и кафе, клубы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Гостиницы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Вокзалы всех видов транспорта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пассажиров дальнего и местного сообщений, прибывающих в час "пик"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Автозаправочные станции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колонка, автомобилей</w:t>
            </w: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 на 1200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Размер земельного участка, </w:t>
            </w:r>
            <w:proofErr w:type="gramStart"/>
            <w:r w:rsidRPr="00722BCA">
              <w:rPr>
                <w:rFonts w:ascii="Times New Roman" w:hAnsi="Times New Roman" w:cs="Times New Roman"/>
              </w:rPr>
              <w:t>га</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2 колонки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5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7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9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11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bl>
    <w:p w:rsidR="0034492B"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w:t>
      </w:r>
      <w:r w:rsidRPr="001C3866">
        <w:rPr>
          <w:rFonts w:ascii="Times New Roman" w:hAnsi="Times New Roman" w:cs="Times New Roman"/>
          <w:sz w:val="24"/>
          <w:szCs w:val="24"/>
        </w:rPr>
        <w:t xml:space="preserve">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1C386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Автомобильные дороги местного значения в границах городского поселения</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Дальность пешеходных подходов до ближайшей остановки общественного пассажирского транспорта, </w:t>
            </w:r>
            <w:proofErr w:type="gramStart"/>
            <w:r w:rsidRPr="001C3866">
              <w:rPr>
                <w:rFonts w:ascii="Times New Roman" w:hAnsi="Times New Roman" w:cs="Times New Roman"/>
              </w:rPr>
              <w:t>м</w:t>
            </w:r>
            <w:proofErr w:type="gramEnd"/>
          </w:p>
        </w:tc>
        <w:tc>
          <w:tcPr>
            <w:tcW w:w="175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181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600 до 800 м</w:t>
            </w:r>
          </w:p>
        </w:tc>
        <w:tc>
          <w:tcPr>
            <w:tcW w:w="204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34492B" w:rsidRPr="001C3866"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 xml:space="preserve">5. Объекты местного значения </w:t>
      </w:r>
      <w:r w:rsidR="00A00B45" w:rsidRPr="00F6598D">
        <w:rPr>
          <w:rFonts w:ascii="Times New Roman" w:hAnsi="Times New Roman" w:cs="Times New Roman"/>
          <w:b/>
        </w:rPr>
        <w:t xml:space="preserve">сельского </w:t>
      </w:r>
      <w:r w:rsidRPr="00F6598D">
        <w:rPr>
          <w:rFonts w:ascii="Times New Roman" w:hAnsi="Times New Roman" w:cs="Times New Roman"/>
          <w:b/>
        </w:rPr>
        <w:t xml:space="preserve"> поселения в иных областях</w:t>
      </w:r>
    </w:p>
    <w:p w:rsidR="0034492B" w:rsidRPr="00F6598D" w:rsidRDefault="0034492B">
      <w:pPr>
        <w:pStyle w:val="ConsPlusNormal"/>
        <w:ind w:firstLine="540"/>
        <w:jc w:val="both"/>
        <w:rPr>
          <w:rFonts w:ascii="Times New Roman" w:hAnsi="Times New Roman" w:cs="Times New Roman"/>
          <w:b/>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5.1 Рекреационные территории и объекты отдыха</w:t>
      </w:r>
    </w:p>
    <w:p w:rsidR="0034492B" w:rsidRPr="00F6598D" w:rsidRDefault="0034492B">
      <w:pPr>
        <w:pStyle w:val="ConsPlusNormal"/>
        <w:ind w:firstLine="540"/>
        <w:jc w:val="both"/>
        <w:rPr>
          <w:rFonts w:ascii="Times New Roman" w:hAnsi="Times New Roman" w:cs="Times New Roman"/>
          <w:b/>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34492B" w:rsidRPr="001C3866">
        <w:tc>
          <w:tcPr>
            <w:tcW w:w="530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561"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274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Пляжи и парки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единовременных посетителей</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20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Лесопарки и заповедники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Базы кратковременного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15</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Мотели и кемпинги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 расчетной вместимости</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мест в залах или единовременн</w:t>
            </w:r>
            <w:r w:rsidRPr="001C3866">
              <w:rPr>
                <w:rFonts w:ascii="Times New Roman" w:hAnsi="Times New Roman" w:cs="Times New Roman"/>
              </w:rPr>
              <w:lastRenderedPageBreak/>
              <w:t>ых посетителей и персонала</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Садоводческие товарищества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 участков</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both"/>
        <w:rPr>
          <w:rFonts w:ascii="Times New Roman" w:hAnsi="Times New Roman" w:cs="Times New Roman"/>
          <w:b/>
        </w:rPr>
      </w:pPr>
      <w:r w:rsidRPr="00F6598D">
        <w:rPr>
          <w:rFonts w:ascii="Times New Roman" w:hAnsi="Times New Roman" w:cs="Times New Roman"/>
          <w:b/>
        </w:rPr>
        <w:t>5.2</w:t>
      </w:r>
      <w:r w:rsidR="008272E7" w:rsidRPr="00F6598D">
        <w:rPr>
          <w:rFonts w:ascii="Times New Roman" w:hAnsi="Times New Roman" w:cs="Times New Roman"/>
          <w:b/>
        </w:rPr>
        <w:t xml:space="preserve">.  </w:t>
      </w:r>
      <w:r w:rsidRPr="00F6598D">
        <w:rPr>
          <w:rFonts w:ascii="Times New Roman" w:hAnsi="Times New Roman" w:cs="Times New Roman"/>
          <w:b/>
        </w:rPr>
        <w:t>В области благоустройства (озеленения) территории и организации массового отдыха</w:t>
      </w:r>
    </w:p>
    <w:p w:rsidR="0034492B" w:rsidRPr="00F6598D" w:rsidRDefault="0034492B">
      <w:pPr>
        <w:pStyle w:val="ConsPlusNormal"/>
        <w:ind w:firstLine="540"/>
        <w:jc w:val="both"/>
        <w:rPr>
          <w:rFonts w:ascii="Times New Roman" w:hAnsi="Times New Roman" w:cs="Times New Roman"/>
          <w:b/>
        </w:rPr>
      </w:pPr>
    </w:p>
    <w:p w:rsid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Pr>
          <w:rFonts w:ascii="Times New Roman" w:hAnsi="Times New Roman" w:cs="Times New Roman"/>
          <w:sz w:val="24"/>
          <w:szCs w:val="24"/>
        </w:rPr>
        <w:t>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рекреационного назначения, не менее </w:t>
            </w:r>
            <w:proofErr w:type="gramStart"/>
            <w:r w:rsidRPr="00722BCA">
              <w:rPr>
                <w:rFonts w:ascii="Times New Roman" w:hAnsi="Times New Roman" w:cs="Times New Roman"/>
              </w:rPr>
              <w:t>га</w:t>
            </w:r>
            <w:proofErr w:type="gramEnd"/>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1C3866">
        <w:tc>
          <w:tcPr>
            <w:tcW w:w="1871"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Объекты озеленения общего пользования</w:t>
            </w:r>
          </w:p>
        </w:tc>
        <w:tc>
          <w:tcPr>
            <w:tcW w:w="1984"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мин., </w:t>
            </w:r>
            <w:proofErr w:type="gramStart"/>
            <w:r w:rsidRPr="001C3866">
              <w:rPr>
                <w:rFonts w:ascii="Times New Roman" w:hAnsi="Times New Roman" w:cs="Times New Roman"/>
              </w:rPr>
              <w:t>м</w:t>
            </w:r>
            <w:proofErr w:type="gramEnd"/>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парков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20 мин. (время пешеходной доступности) или не более 1350 м;</w:t>
            </w:r>
          </w:p>
        </w:tc>
      </w:tr>
      <w:tr w:rsidR="0034492B" w:rsidRPr="001C3866">
        <w:tc>
          <w:tcPr>
            <w:tcW w:w="1871" w:type="dxa"/>
            <w:vMerge/>
          </w:tcPr>
          <w:p w:rsidR="0034492B" w:rsidRPr="001C3866" w:rsidRDefault="0034492B" w:rsidP="004D4226">
            <w:pPr>
              <w:rPr>
                <w:rFonts w:ascii="Times New Roman" w:hAnsi="Times New Roman" w:cs="Times New Roman"/>
              </w:rPr>
            </w:pPr>
          </w:p>
        </w:tc>
        <w:tc>
          <w:tcPr>
            <w:tcW w:w="1984" w:type="dxa"/>
            <w:vMerge/>
          </w:tcPr>
          <w:p w:rsidR="0034492B" w:rsidRPr="001C3866" w:rsidRDefault="0034492B" w:rsidP="004D4226">
            <w:pPr>
              <w:rPr>
                <w:rFonts w:ascii="Times New Roman" w:hAnsi="Times New Roman" w:cs="Times New Roman"/>
              </w:rPr>
            </w:pPr>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садов, скверов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10 мин. (время пешеходной доступности) или не более 600 м</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5.3</w:t>
      </w:r>
      <w:r w:rsidR="008272E7" w:rsidRPr="00F6598D">
        <w:rPr>
          <w:rFonts w:ascii="Times New Roman" w:hAnsi="Times New Roman" w:cs="Times New Roman"/>
          <w:b/>
        </w:rPr>
        <w:t>.</w:t>
      </w:r>
      <w:r w:rsidRPr="00F6598D">
        <w:rPr>
          <w:rFonts w:ascii="Times New Roman" w:hAnsi="Times New Roman" w:cs="Times New Roman"/>
          <w:b/>
        </w:rPr>
        <w:t xml:space="preserve"> </w:t>
      </w:r>
      <w:r w:rsidR="008272E7" w:rsidRPr="00F6598D">
        <w:rPr>
          <w:rFonts w:ascii="Times New Roman" w:hAnsi="Times New Roman" w:cs="Times New Roman"/>
          <w:b/>
        </w:rPr>
        <w:t xml:space="preserve"> </w:t>
      </w:r>
      <w:r w:rsidRPr="00F6598D">
        <w:rPr>
          <w:rFonts w:ascii="Times New Roman" w:hAnsi="Times New Roman" w:cs="Times New Roman"/>
          <w:b/>
        </w:rPr>
        <w:t>В области развития жилищного строительства</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w:t>
      </w:r>
      <w:r>
        <w:rPr>
          <w:rFonts w:ascii="Times New Roman" w:hAnsi="Times New Roman" w:cs="Times New Roman"/>
          <w:sz w:val="24"/>
          <w:szCs w:val="24"/>
        </w:rPr>
        <w:t>ения</w:t>
      </w: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34492B" w:rsidRPr="00A17EB6">
        <w:trPr>
          <w:gridAfter w:val="1"/>
          <w:wAfter w:w="6" w:type="dxa"/>
        </w:trPr>
        <w:tc>
          <w:tcPr>
            <w:tcW w:w="1981"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жилищного строительства</w:t>
            </w: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средней жилищной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 жилых помещений, человек</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14 кв</w:t>
            </w:r>
            <w:proofErr w:type="gramStart"/>
            <w:r w:rsidRPr="00722BCA">
              <w:rPr>
                <w:rFonts w:ascii="Times New Roman" w:hAnsi="Times New Roman" w:cs="Times New Roman"/>
              </w:rPr>
              <w:t>.м</w:t>
            </w:r>
            <w:proofErr w:type="gramEnd"/>
            <w:r w:rsidRPr="00722BCA">
              <w:rPr>
                <w:rFonts w:ascii="Times New Roman" w:hAnsi="Times New Roman" w:cs="Times New Roman"/>
              </w:rPr>
              <w:t>/чел.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территории для предварительного определения </w:t>
            </w:r>
            <w:r w:rsidRPr="00722BCA">
              <w:rPr>
                <w:rFonts w:ascii="Times New Roman" w:hAnsi="Times New Roman" w:cs="Times New Roman"/>
              </w:rPr>
              <w:lastRenderedPageBreak/>
              <w:t xml:space="preserve">селитебной территории, </w:t>
            </w:r>
            <w:proofErr w:type="gramStart"/>
            <w:r w:rsidRPr="00722BCA">
              <w:rPr>
                <w:rFonts w:ascii="Times New Roman" w:hAnsi="Times New Roman" w:cs="Times New Roman"/>
              </w:rPr>
              <w:t>га</w:t>
            </w:r>
            <w:proofErr w:type="gramEnd"/>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lastRenderedPageBreak/>
              <w:t>При застройке домами усадебного типа с участками при доме (квартире)</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участка при доме, кв</w:t>
            </w:r>
            <w:proofErr w:type="gramStart"/>
            <w:r w:rsidRPr="00722BCA">
              <w:rPr>
                <w:rFonts w:ascii="Times New Roman" w:hAnsi="Times New Roman" w:cs="Times New Roman"/>
              </w:rPr>
              <w:t>.м</w:t>
            </w:r>
            <w:proofErr w:type="gramEnd"/>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w:t>
            </w:r>
            <w:r w:rsidRPr="00722BCA">
              <w:rPr>
                <w:rFonts w:ascii="Times New Roman" w:hAnsi="Times New Roman" w:cs="Times New Roman"/>
              </w:rPr>
              <w:lastRenderedPageBreak/>
              <w:t xml:space="preserve">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0,25 - 0,27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0,21 - 0,23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0,17 - 0,20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0,15 - 0,17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0,13 - 0,15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0,11 - 0,13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0,08 - 0,11</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При застройке секционными и блокированными домами без участков </w:t>
            </w:r>
            <w:proofErr w:type="gramStart"/>
            <w:r w:rsidRPr="00722BCA">
              <w:rPr>
                <w:rFonts w:ascii="Times New Roman" w:hAnsi="Times New Roman" w:cs="Times New Roman"/>
              </w:rPr>
              <w:t>при</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этажей</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0,04</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0,02</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7778" w:type="dxa"/>
            <w:gridSpan w:val="1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населения на территории жилой застройки, человек/кв</w:t>
            </w:r>
            <w:proofErr w:type="gramStart"/>
            <w:r w:rsidRPr="00722BCA">
              <w:rPr>
                <w:rFonts w:ascii="Times New Roman" w:hAnsi="Times New Roman" w:cs="Times New Roman"/>
              </w:rPr>
              <w:t>.м</w:t>
            </w:r>
            <w:proofErr w:type="gramEnd"/>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На территории жилой застройки усадебными домами с </w:t>
            </w:r>
            <w:proofErr w:type="spellStart"/>
            <w:r w:rsidRPr="00722BCA">
              <w:rPr>
                <w:rFonts w:ascii="Times New Roman" w:hAnsi="Times New Roman" w:cs="Times New Roman"/>
              </w:rPr>
              <w:t>приквартирными</w:t>
            </w:r>
            <w:proofErr w:type="spellEnd"/>
            <w:r w:rsidRPr="00722BCA">
              <w:rPr>
                <w:rFonts w:ascii="Times New Roman" w:hAnsi="Times New Roman" w:cs="Times New Roman"/>
              </w:rPr>
              <w:t xml:space="preserve"> участками в зависимости от размера земельного участка и среднего размера семьи:</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Pr>
                <w:rFonts w:ascii="Times New Roman" w:hAnsi="Times New Roman" w:cs="Times New Roman"/>
              </w:rPr>
              <w:br/>
            </w:r>
            <w:r w:rsidRPr="00722BCA">
              <w:rPr>
                <w:rFonts w:ascii="Times New Roman" w:hAnsi="Times New Roman" w:cs="Times New Roman"/>
              </w:rPr>
              <w:t>кв.</w:t>
            </w:r>
            <w:r>
              <w:rPr>
                <w:rFonts w:ascii="Times New Roman" w:hAnsi="Times New Roman" w:cs="Times New Roman"/>
              </w:rPr>
              <w:t xml:space="preserve"> </w:t>
            </w:r>
            <w:r w:rsidRPr="00722BCA">
              <w:rPr>
                <w:rFonts w:ascii="Times New Roman" w:hAnsi="Times New Roman" w:cs="Times New Roman"/>
              </w:rPr>
              <w:t>м</w:t>
            </w:r>
          </w:p>
        </w:tc>
        <w:tc>
          <w:tcPr>
            <w:tcW w:w="4457" w:type="dxa"/>
            <w:gridSpan w:val="9"/>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Средний размер семьи, человек</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tcPr>
          <w:p w:rsidR="0034492B" w:rsidRPr="00A17EB6" w:rsidRDefault="0034492B" w:rsidP="009A4C42">
            <w:pPr>
              <w:rPr>
                <w:rFonts w:ascii="Times New Roman" w:hAnsi="Times New Roman" w:cs="Times New Roman"/>
              </w:rPr>
            </w:pPr>
          </w:p>
        </w:tc>
        <w:tc>
          <w:tcPr>
            <w:tcW w:w="73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3,5</w:t>
            </w:r>
          </w:p>
        </w:tc>
        <w:tc>
          <w:tcPr>
            <w:tcW w:w="73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4,0</w:t>
            </w:r>
          </w:p>
        </w:tc>
        <w:tc>
          <w:tcPr>
            <w:tcW w:w="682"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4,5</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5,0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12</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16</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13</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15</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21</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24</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8</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6</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41</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48</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50</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Застройка секционными домами со средним размером семьи - 3 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130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170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жилой застройки</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Тип жилой застройки</w:t>
            </w:r>
          </w:p>
        </w:tc>
        <w:tc>
          <w:tcPr>
            <w:tcW w:w="8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Размер земельного участка (кв.</w:t>
            </w:r>
            <w:r>
              <w:rPr>
                <w:rFonts w:ascii="Times New Roman" w:hAnsi="Times New Roman" w:cs="Times New Roman"/>
              </w:rPr>
              <w:t xml:space="preserve"> </w:t>
            </w:r>
            <w:r w:rsidRPr="00722BCA">
              <w:rPr>
                <w:rFonts w:ascii="Times New Roman" w:hAnsi="Times New Roman" w:cs="Times New Roman"/>
              </w:rPr>
              <w:t>м)</w:t>
            </w:r>
          </w:p>
        </w:tc>
        <w:tc>
          <w:tcPr>
            <w:tcW w:w="709"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жилого дома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710"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застройки </w:t>
            </w:r>
            <w:proofErr w:type="spellStart"/>
            <w:r w:rsidRPr="00722BCA">
              <w:rPr>
                <w:rFonts w:ascii="Times New Roman" w:hAnsi="Times New Roman" w:cs="Times New Roman"/>
              </w:rPr>
              <w:t>Кз</w:t>
            </w:r>
            <w:proofErr w:type="spellEnd"/>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плотности застройки </w:t>
            </w:r>
            <w:proofErr w:type="spellStart"/>
            <w:r w:rsidRPr="00722BCA">
              <w:rPr>
                <w:rFonts w:ascii="Times New Roman" w:hAnsi="Times New Roman" w:cs="Times New Roman"/>
              </w:rPr>
              <w:t>Кпз</w:t>
            </w:r>
            <w:proofErr w:type="spellEnd"/>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ind w:hanging="487"/>
              <w:rPr>
                <w:rFonts w:ascii="Times New Roman" w:hAnsi="Times New Roman" w:cs="Times New Roman"/>
              </w:rPr>
            </w:pPr>
            <w:r w:rsidRPr="00722BCA">
              <w:rPr>
                <w:rFonts w:ascii="Times New Roman" w:hAnsi="Times New Roman" w:cs="Times New Roman"/>
              </w:rPr>
              <w:t xml:space="preserve">Усадебная застройка и застройка одно-, двухквартирными домами с участком размером 1000 </w:t>
            </w:r>
            <w:r>
              <w:rPr>
                <w:rFonts w:ascii="Times New Roman" w:hAnsi="Times New Roman" w:cs="Times New Roman"/>
              </w:rPr>
              <w:t>–</w:t>
            </w:r>
            <w:r w:rsidRPr="00722BCA">
              <w:rPr>
                <w:rFonts w:ascii="Times New Roman" w:hAnsi="Times New Roman" w:cs="Times New Roman"/>
              </w:rPr>
              <w:t xml:space="preserve"> 1200 кв.</w:t>
            </w:r>
            <w:r>
              <w:rPr>
                <w:rFonts w:ascii="Times New Roman" w:hAnsi="Times New Roman" w:cs="Times New Roman"/>
              </w:rPr>
              <w:t xml:space="preserve"> </w:t>
            </w:r>
            <w:r w:rsidRPr="00722BCA">
              <w:rPr>
                <w:rFonts w:ascii="Times New Roman" w:hAnsi="Times New Roman" w:cs="Times New Roman"/>
              </w:rPr>
              <w:t>м и более, с развитой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1200 и более</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rPr>
                <w:rFonts w:ascii="Times New Roman" w:hAnsi="Times New Roman" w:cs="Times New Roman"/>
              </w:rPr>
            </w:pPr>
            <w:r w:rsidRPr="00722BCA">
              <w:rPr>
                <w:rFonts w:ascii="Times New Roman" w:hAnsi="Times New Roman" w:cs="Times New Roman"/>
              </w:rPr>
              <w:t xml:space="preserve">Застройка </w:t>
            </w:r>
            <w:proofErr w:type="spellStart"/>
            <w:r w:rsidRPr="00722BCA">
              <w:rPr>
                <w:rFonts w:ascii="Times New Roman" w:hAnsi="Times New Roman" w:cs="Times New Roman"/>
              </w:rPr>
              <w:t>коттеджного</w:t>
            </w:r>
            <w:proofErr w:type="spellEnd"/>
            <w:r w:rsidRPr="00722BCA">
              <w:rPr>
                <w:rFonts w:ascii="Times New Roman" w:hAnsi="Times New Roman" w:cs="Times New Roman"/>
              </w:rPr>
              <w:t xml:space="preserve"> типа с участками размером не менее 400 кв.</w:t>
            </w:r>
            <w:r>
              <w:rPr>
                <w:rFonts w:ascii="Times New Roman" w:hAnsi="Times New Roman" w:cs="Times New Roman"/>
              </w:rPr>
              <w:t xml:space="preserve"> </w:t>
            </w:r>
            <w:r w:rsidRPr="00722BCA">
              <w:rPr>
                <w:rFonts w:ascii="Times New Roman" w:hAnsi="Times New Roman" w:cs="Times New Roman"/>
              </w:rPr>
              <w:t xml:space="preserve">м и </w:t>
            </w:r>
            <w:proofErr w:type="spellStart"/>
            <w:r w:rsidRPr="00722BCA">
              <w:rPr>
                <w:rFonts w:ascii="Times New Roman" w:hAnsi="Times New Roman" w:cs="Times New Roman"/>
              </w:rPr>
              <w:t>коттеджно-блокированного</w:t>
            </w:r>
            <w:proofErr w:type="spellEnd"/>
            <w:r w:rsidRPr="00722BCA">
              <w:rPr>
                <w:rFonts w:ascii="Times New Roman" w:hAnsi="Times New Roman" w:cs="Times New Roman"/>
              </w:rPr>
              <w:t xml:space="preserve"> типа (2</w:t>
            </w:r>
            <w:r>
              <w:rPr>
                <w:rFonts w:ascii="Times New Roman" w:hAnsi="Times New Roman" w:cs="Times New Roman"/>
              </w:rPr>
              <w:t>–</w:t>
            </w:r>
            <w:r w:rsidRPr="00722BCA">
              <w:rPr>
                <w:rFonts w:ascii="Times New Roman" w:hAnsi="Times New Roman" w:cs="Times New Roman"/>
              </w:rPr>
              <w:t>- 4 - квартирные блокированные дома) с участками размером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с минимальной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Многоквартирная (</w:t>
            </w: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застройка блокированного типа с </w:t>
            </w:r>
            <w:proofErr w:type="spellStart"/>
            <w:r w:rsidRPr="00722BCA">
              <w:rPr>
                <w:rFonts w:ascii="Times New Roman" w:hAnsi="Times New Roman" w:cs="Times New Roman"/>
              </w:rPr>
              <w:t>приквартирным</w:t>
            </w:r>
            <w:proofErr w:type="spellEnd"/>
            <w:r w:rsidRPr="00722BCA">
              <w:rPr>
                <w:rFonts w:ascii="Times New Roman" w:hAnsi="Times New Roman" w:cs="Times New Roman"/>
              </w:rPr>
              <w:t xml:space="preserve"> и участками размером не менее 200 кв</w:t>
            </w:r>
            <w:proofErr w:type="gramStart"/>
            <w:r w:rsidRPr="00722BCA">
              <w:rPr>
                <w:rFonts w:ascii="Times New Roman" w:hAnsi="Times New Roman" w:cs="Times New Roman"/>
              </w:rPr>
              <w:t>.м</w:t>
            </w:r>
            <w:proofErr w:type="gramEnd"/>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Примечание: при размерах </w:t>
            </w:r>
            <w:proofErr w:type="spellStart"/>
            <w:r w:rsidRPr="00722BCA">
              <w:rPr>
                <w:rFonts w:ascii="Times New Roman" w:hAnsi="Times New Roman" w:cs="Times New Roman"/>
              </w:rPr>
              <w:t>приквартирных</w:t>
            </w:r>
            <w:proofErr w:type="spellEnd"/>
            <w:r w:rsidRPr="00722BCA">
              <w:rPr>
                <w:rFonts w:ascii="Times New Roman" w:hAnsi="Times New Roman" w:cs="Times New Roman"/>
              </w:rPr>
              <w:t xml:space="preserve"> земельных участков менее 200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коэффициент плотности застройки (</w:t>
            </w:r>
            <w:proofErr w:type="spellStart"/>
            <w:r w:rsidRPr="00722BCA">
              <w:rPr>
                <w:rFonts w:ascii="Times New Roman" w:hAnsi="Times New Roman" w:cs="Times New Roman"/>
              </w:rPr>
              <w:t>Кпз</w:t>
            </w:r>
            <w:proofErr w:type="spellEnd"/>
            <w:r w:rsidRPr="00722BCA">
              <w:rPr>
                <w:rFonts w:ascii="Times New Roman" w:hAnsi="Times New Roman" w:cs="Times New Roman"/>
              </w:rPr>
              <w:t xml:space="preserve">) не должен превышать 1,2. При этом </w:t>
            </w:r>
            <w:proofErr w:type="spellStart"/>
            <w:r w:rsidRPr="00722BCA">
              <w:rPr>
                <w:rFonts w:ascii="Times New Roman" w:hAnsi="Times New Roman" w:cs="Times New Roman"/>
              </w:rPr>
              <w:t>Кз</w:t>
            </w:r>
            <w:proofErr w:type="spellEnd"/>
            <w:r w:rsidRPr="00722BCA">
              <w:rPr>
                <w:rFonts w:ascii="Times New Roman" w:hAnsi="Times New Roman" w:cs="Times New Roman"/>
              </w:rPr>
              <w:t xml:space="preserve"> не нормируется при соблюдении санитарно-гигиенических и противопожарных требований.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озелененной и благоустроенной территории </w:t>
            </w:r>
            <w:r w:rsidRPr="00722BCA">
              <w:rPr>
                <w:rFonts w:ascii="Times New Roman" w:hAnsi="Times New Roman" w:cs="Times New Roman"/>
              </w:rPr>
              <w:lastRenderedPageBreak/>
              <w:t>микрорайона (квартала) без учета участков общеобразовательных организаций и дошкольных образовательных организаций, кв</w:t>
            </w:r>
            <w:proofErr w:type="gramStart"/>
            <w:r w:rsidRPr="00722BCA">
              <w:rPr>
                <w:rFonts w:ascii="Times New Roman" w:hAnsi="Times New Roman" w:cs="Times New Roman"/>
              </w:rPr>
              <w:t>.м</w:t>
            </w:r>
            <w:proofErr w:type="gramEnd"/>
            <w:r w:rsidRPr="00722BCA">
              <w:rPr>
                <w:rFonts w:ascii="Times New Roman" w:hAnsi="Times New Roman" w:cs="Times New Roman"/>
              </w:rPr>
              <w:t>/на 1 человека</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6</w:t>
            </w:r>
          </w:p>
        </w:tc>
      </w:tr>
    </w:tbl>
    <w:p w:rsidR="0034492B"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5.4</w:t>
      </w:r>
      <w:r w:rsidR="008272E7" w:rsidRPr="00F6598D">
        <w:rPr>
          <w:rFonts w:ascii="Times New Roman" w:hAnsi="Times New Roman" w:cs="Times New Roman"/>
          <w:b/>
        </w:rPr>
        <w:t xml:space="preserve">. </w:t>
      </w:r>
      <w:r w:rsidRPr="00F6598D">
        <w:rPr>
          <w:rFonts w:ascii="Times New Roman" w:hAnsi="Times New Roman" w:cs="Times New Roman"/>
          <w:b/>
        </w:rPr>
        <w:t>В области организации мест захоронения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w:t>
      </w:r>
      <w:r>
        <w:rPr>
          <w:rFonts w:ascii="Times New Roman" w:hAnsi="Times New Roman" w:cs="Times New Roman"/>
          <w:sz w:val="24"/>
          <w:szCs w:val="24"/>
        </w:rPr>
        <w:t>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t>5.5</w:t>
      </w:r>
      <w:r w:rsidR="008272E7" w:rsidRPr="00F6598D">
        <w:rPr>
          <w:rFonts w:ascii="Times New Roman" w:hAnsi="Times New Roman" w:cs="Times New Roman"/>
          <w:b/>
        </w:rPr>
        <w:t>.</w:t>
      </w:r>
      <w:r w:rsidRPr="00F6598D">
        <w:rPr>
          <w:rFonts w:ascii="Times New Roman" w:hAnsi="Times New Roman" w:cs="Times New Roman"/>
          <w:b/>
        </w:rPr>
        <w:t xml:space="preserve"> Объекты производственного и хозяйственно-складского назначения</w:t>
      </w:r>
    </w:p>
    <w:p w:rsidR="0034492B" w:rsidRPr="00F6598D" w:rsidRDefault="0034492B">
      <w:pPr>
        <w:pStyle w:val="ConsPlusNormal"/>
        <w:ind w:firstLine="540"/>
        <w:jc w:val="both"/>
        <w:rPr>
          <w:rFonts w:ascii="Times New Roman" w:hAnsi="Times New Roman" w:cs="Times New Roman"/>
          <w:b/>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sz w:val="24"/>
          <w:szCs w:val="24"/>
        </w:rPr>
        <w:t xml:space="preserve">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vMerge w:val="restart"/>
          </w:tcPr>
          <w:p w:rsidR="0034492B" w:rsidRPr="00A17EB6" w:rsidRDefault="0034492B" w:rsidP="009A4C42">
            <w:pPr>
              <w:rPr>
                <w:rFonts w:ascii="Times New Roman" w:hAnsi="Times New Roman" w:cs="Times New Roman"/>
              </w:rPr>
            </w:pPr>
            <w:r w:rsidRPr="00A17EB6">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w:t>
            </w:r>
            <w:proofErr w:type="spellStart"/>
            <w:r w:rsidRPr="00722BCA">
              <w:rPr>
                <w:rFonts w:ascii="Times New Roman" w:hAnsi="Times New Roman" w:cs="Times New Roman"/>
              </w:rPr>
              <w:t>общетоварного</w:t>
            </w:r>
            <w:proofErr w:type="spellEnd"/>
            <w:r w:rsidRPr="00722BCA">
              <w:rPr>
                <w:rFonts w:ascii="Times New Roman" w:hAnsi="Times New Roman" w:cs="Times New Roman"/>
              </w:rPr>
              <w:t xml:space="preserve"> склада, кв</w:t>
            </w:r>
            <w:proofErr w:type="gramStart"/>
            <w:r w:rsidRPr="00722BCA">
              <w:rPr>
                <w:rFonts w:ascii="Times New Roman" w:hAnsi="Times New Roman" w:cs="Times New Roman"/>
              </w:rPr>
              <w:t>.м</w:t>
            </w:r>
            <w:proofErr w:type="gramEnd"/>
            <w:r w:rsidRPr="00722BCA">
              <w:rPr>
                <w:rFonts w:ascii="Times New Roman" w:hAnsi="Times New Roman" w:cs="Times New Roman"/>
              </w:rPr>
              <w:t>/1 тыс. человек</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Вместимость специализированного склада, тонн</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proofErr w:type="spellStart"/>
            <w:r w:rsidRPr="00722BCA">
              <w:rPr>
                <w:rFonts w:ascii="Times New Roman" w:hAnsi="Times New Roman" w:cs="Times New Roman"/>
              </w:rPr>
              <w:t>фруктохранилища</w:t>
            </w:r>
            <w:proofErr w:type="spellEnd"/>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овощехранилища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картофелехранилища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F6598D" w:rsidRDefault="00F6598D">
      <w:pPr>
        <w:pStyle w:val="ConsPlusNormal"/>
        <w:ind w:firstLine="540"/>
        <w:jc w:val="both"/>
        <w:rPr>
          <w:rFonts w:ascii="Times New Roman" w:hAnsi="Times New Roman" w:cs="Times New Roman"/>
        </w:rPr>
      </w:pPr>
    </w:p>
    <w:p w:rsidR="00F6598D" w:rsidRDefault="00F6598D">
      <w:pPr>
        <w:pStyle w:val="ConsPlusNormal"/>
        <w:ind w:firstLine="540"/>
        <w:jc w:val="both"/>
        <w:rPr>
          <w:rFonts w:ascii="Times New Roman" w:hAnsi="Times New Roman" w:cs="Times New Roman"/>
        </w:rPr>
      </w:pPr>
    </w:p>
    <w:p w:rsidR="0034492B" w:rsidRPr="00F6598D" w:rsidRDefault="0034492B">
      <w:pPr>
        <w:pStyle w:val="ConsPlusNormal"/>
        <w:ind w:firstLine="540"/>
        <w:jc w:val="both"/>
        <w:rPr>
          <w:rFonts w:ascii="Times New Roman" w:hAnsi="Times New Roman" w:cs="Times New Roman"/>
          <w:b/>
        </w:rPr>
      </w:pPr>
      <w:r w:rsidRPr="00F6598D">
        <w:rPr>
          <w:rFonts w:ascii="Times New Roman" w:hAnsi="Times New Roman" w:cs="Times New Roman"/>
          <w:b/>
        </w:rPr>
        <w:lastRenderedPageBreak/>
        <w:t>5.6. В области торговли, общественного питания и бытового обслуживания</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A17EB6">
        <w:tc>
          <w:tcPr>
            <w:tcW w:w="1871"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984"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A17EB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Радиус обслуживания: 500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Pr="001C3866" w:rsidRDefault="0034492B" w:rsidP="00F6598D">
      <w:pPr>
        <w:jc w:val="center"/>
        <w:rPr>
          <w:rFonts w:ascii="Times New Roman" w:hAnsi="Times New Roman" w:cs="Times New Roman"/>
          <w:b/>
          <w:sz w:val="24"/>
          <w:szCs w:val="24"/>
        </w:rPr>
      </w:pPr>
      <w:r w:rsidRPr="001C3866">
        <w:rPr>
          <w:rFonts w:ascii="Times New Roman" w:hAnsi="Times New Roman" w:cs="Times New Roman"/>
          <w:b/>
          <w:sz w:val="24"/>
          <w:szCs w:val="24"/>
        </w:rPr>
        <w:t>Часть I</w:t>
      </w:r>
      <w:r w:rsidRPr="001C3866">
        <w:rPr>
          <w:rFonts w:ascii="Times New Roman" w:hAnsi="Times New Roman" w:cs="Times New Roman"/>
          <w:b/>
          <w:sz w:val="24"/>
          <w:szCs w:val="24"/>
          <w:lang w:val="en-US"/>
        </w:rPr>
        <w:t>V</w:t>
      </w:r>
      <w:r w:rsidRPr="001C3866">
        <w:rPr>
          <w:rFonts w:ascii="Times New Roman" w:hAnsi="Times New Roman" w:cs="Times New Roman"/>
          <w:b/>
          <w:sz w:val="24"/>
          <w:szCs w:val="24"/>
        </w:rPr>
        <w:t xml:space="preserve">. Обоснование расчетных показателей, содержащихся в основной части нормативов градостроительного проектирования </w:t>
      </w:r>
      <w:r w:rsidR="00102538">
        <w:rPr>
          <w:rFonts w:ascii="Times New Roman" w:hAnsi="Times New Roman" w:cs="Times New Roman"/>
          <w:b/>
          <w:sz w:val="24"/>
          <w:szCs w:val="24"/>
        </w:rPr>
        <w:t>МО «Климовское</w:t>
      </w:r>
      <w:r w:rsidR="00C97E1E" w:rsidRPr="001C3866">
        <w:rPr>
          <w:rFonts w:ascii="Times New Roman" w:hAnsi="Times New Roman" w:cs="Times New Roman"/>
          <w:b/>
          <w:sz w:val="24"/>
          <w:szCs w:val="24"/>
        </w:rPr>
        <w:t>»</w:t>
      </w:r>
    </w:p>
    <w:p w:rsidR="00ED5276" w:rsidRPr="00F6598D" w:rsidRDefault="00ED5276" w:rsidP="00F6598D">
      <w:pPr>
        <w:pStyle w:val="ac"/>
        <w:ind w:firstLine="708"/>
        <w:jc w:val="both"/>
        <w:rPr>
          <w:rFonts w:ascii="Times New Roman" w:hAnsi="Times New Roman"/>
        </w:rPr>
      </w:pPr>
      <w:r w:rsidRPr="00F6598D">
        <w:rPr>
          <w:rFonts w:ascii="Times New Roman" w:hAnsi="Times New Roman"/>
          <w:lang w:bidi="en-US"/>
        </w:rPr>
        <w:t>МО «</w:t>
      </w:r>
      <w:r w:rsidR="00102538" w:rsidRPr="00F6598D">
        <w:rPr>
          <w:rFonts w:ascii="Times New Roman" w:hAnsi="Times New Roman"/>
          <w:shd w:val="clear" w:color="auto" w:fill="FFFFFF"/>
        </w:rPr>
        <w:t>Климовское</w:t>
      </w:r>
      <w:r w:rsidRPr="00F6598D">
        <w:rPr>
          <w:rFonts w:ascii="Times New Roman" w:hAnsi="Times New Roman"/>
          <w:lang w:bidi="en-US"/>
        </w:rPr>
        <w:t xml:space="preserve">» административно и территориально входит в состав Коношского муниципального района Архангельской области и </w:t>
      </w:r>
      <w:r w:rsidRPr="00F6598D">
        <w:rPr>
          <w:rFonts w:ascii="Times New Roman" w:hAnsi="Times New Roman"/>
        </w:rPr>
        <w:t xml:space="preserve">располагается на юго-западе района МО «Климовское» граничит с муниципальными образованиями «Мирный», «Ерцевское» Коношского муниципального района и </w:t>
      </w:r>
      <w:proofErr w:type="spellStart"/>
      <w:r w:rsidRPr="00F6598D">
        <w:rPr>
          <w:rFonts w:ascii="Times New Roman" w:hAnsi="Times New Roman"/>
        </w:rPr>
        <w:t>Каргопольским</w:t>
      </w:r>
      <w:proofErr w:type="spellEnd"/>
      <w:r w:rsidRPr="00F6598D">
        <w:rPr>
          <w:rFonts w:ascii="Times New Roman" w:hAnsi="Times New Roman"/>
        </w:rPr>
        <w:t xml:space="preserve"> муниципальным районом. </w:t>
      </w:r>
      <w:r w:rsidRPr="00F6598D">
        <w:rPr>
          <w:rFonts w:ascii="Times New Roman" w:hAnsi="Times New Roman"/>
          <w:lang w:bidi="en-US"/>
        </w:rPr>
        <w:t>Площадь территории  муниципального образования составляет  89 000  га или 89 км</w:t>
      </w:r>
      <w:proofErr w:type="gramStart"/>
      <w:r w:rsidRPr="00F6598D">
        <w:rPr>
          <w:rFonts w:ascii="Times New Roman" w:hAnsi="Times New Roman"/>
          <w:vertAlign w:val="superscript"/>
          <w:lang w:bidi="en-US"/>
        </w:rPr>
        <w:t>2</w:t>
      </w:r>
      <w:proofErr w:type="gramEnd"/>
      <w:r w:rsidRPr="00F6598D">
        <w:rPr>
          <w:rFonts w:ascii="Times New Roman" w:hAnsi="Times New Roman"/>
          <w:lang w:bidi="en-US"/>
        </w:rPr>
        <w:t>, что составляет от площади Коношского муниципального района (</w:t>
      </w:r>
      <w:r w:rsidRPr="00F6598D">
        <w:rPr>
          <w:rFonts w:ascii="Times New Roman" w:hAnsi="Times New Roman"/>
        </w:rPr>
        <w:t xml:space="preserve">845 900 </w:t>
      </w:r>
      <w:r w:rsidRPr="00F6598D">
        <w:rPr>
          <w:rFonts w:ascii="Times New Roman" w:hAnsi="Times New Roman"/>
          <w:lang w:bidi="en-US"/>
        </w:rPr>
        <w:t xml:space="preserve">га) – 10,5 %. </w:t>
      </w:r>
    </w:p>
    <w:p w:rsidR="00ED5276" w:rsidRPr="00F6598D" w:rsidRDefault="009E646A" w:rsidP="00F6598D">
      <w:pPr>
        <w:pStyle w:val="ac"/>
        <w:jc w:val="both"/>
        <w:rPr>
          <w:rFonts w:ascii="Times New Roman" w:hAnsi="Times New Roman"/>
        </w:rPr>
      </w:pPr>
      <w:r w:rsidRPr="00F6598D">
        <w:rPr>
          <w:rFonts w:ascii="Times New Roman" w:hAnsi="Times New Roman"/>
          <w:lang w:bidi="en-US"/>
        </w:rPr>
        <w:t xml:space="preserve">           </w:t>
      </w:r>
      <w:r w:rsidR="00ED5276" w:rsidRPr="00F6598D">
        <w:rPr>
          <w:rFonts w:ascii="Times New Roman" w:hAnsi="Times New Roman"/>
          <w:lang w:bidi="en-US"/>
        </w:rPr>
        <w:t>Население на 01.01.2014 г. составляет 510 чел. или 2,1 % от населения района (всего).</w:t>
      </w:r>
    </w:p>
    <w:p w:rsidR="00ED5276" w:rsidRPr="00F6598D" w:rsidRDefault="009E646A" w:rsidP="00F6598D">
      <w:pPr>
        <w:pStyle w:val="ac"/>
        <w:jc w:val="both"/>
        <w:rPr>
          <w:rFonts w:ascii="Times New Roman" w:hAnsi="Times New Roman"/>
          <w:lang w:bidi="en-US"/>
        </w:rPr>
      </w:pPr>
      <w:r w:rsidRPr="00F6598D">
        <w:rPr>
          <w:rFonts w:ascii="Times New Roman" w:hAnsi="Times New Roman"/>
          <w:lang w:bidi="en-US"/>
        </w:rPr>
        <w:t xml:space="preserve">          </w:t>
      </w:r>
      <w:r w:rsidR="00ED5276" w:rsidRPr="00F6598D">
        <w:rPr>
          <w:rFonts w:ascii="Times New Roman" w:hAnsi="Times New Roman"/>
          <w:lang w:bidi="en-US"/>
        </w:rPr>
        <w:t>Административным центром МО «</w:t>
      </w:r>
      <w:r w:rsidR="00ED5276" w:rsidRPr="00F6598D">
        <w:rPr>
          <w:rFonts w:ascii="Times New Roman" w:hAnsi="Times New Roman"/>
          <w:shd w:val="clear" w:color="auto" w:fill="FFFFFF"/>
        </w:rPr>
        <w:t>Климовское</w:t>
      </w:r>
      <w:r w:rsidR="00ED5276" w:rsidRPr="00F6598D">
        <w:rPr>
          <w:rFonts w:ascii="Times New Roman" w:hAnsi="Times New Roman"/>
          <w:lang w:bidi="en-US"/>
        </w:rPr>
        <w:t xml:space="preserve">» является </w:t>
      </w:r>
      <w:r w:rsidR="00ED5276" w:rsidRPr="00F6598D">
        <w:rPr>
          <w:rFonts w:ascii="Times New Roman" w:hAnsi="Times New Roman"/>
        </w:rPr>
        <w:t>деревня Климовская</w:t>
      </w:r>
      <w:r w:rsidR="00ED5276" w:rsidRPr="00F6598D">
        <w:rPr>
          <w:rFonts w:ascii="Times New Roman" w:hAnsi="Times New Roman"/>
          <w:lang w:bidi="en-US"/>
        </w:rPr>
        <w:t xml:space="preserve">, который наряду с этим также является  главным опорным, организующим центром расселения, общей площадью 70,91 га и с населением 258 чел. (50,1 % от общего населения муниципального образования). </w:t>
      </w:r>
      <w:proofErr w:type="gramStart"/>
      <w:r w:rsidR="00ED5276" w:rsidRPr="00F6598D">
        <w:rPr>
          <w:rFonts w:ascii="Times New Roman" w:hAnsi="Times New Roman"/>
        </w:rPr>
        <w:t>Расстояние от д. Климовская до административного районного центра – 42,9 км, до г. Вельск – 168 км, до областного центра – г. Архангельск – 675 км.</w:t>
      </w:r>
      <w:proofErr w:type="gramEnd"/>
    </w:p>
    <w:p w:rsidR="00ED5276" w:rsidRPr="00F6598D" w:rsidRDefault="009E646A" w:rsidP="00F6598D">
      <w:pPr>
        <w:pStyle w:val="ac"/>
        <w:jc w:val="both"/>
        <w:rPr>
          <w:rFonts w:ascii="Times New Roman" w:hAnsi="Times New Roman"/>
          <w:lang w:bidi="en-US"/>
        </w:rPr>
      </w:pPr>
      <w:r w:rsidRPr="00F6598D">
        <w:rPr>
          <w:rFonts w:ascii="Times New Roman" w:hAnsi="Times New Roman"/>
        </w:rPr>
        <w:t xml:space="preserve">            </w:t>
      </w:r>
      <w:proofErr w:type="gramStart"/>
      <w:r w:rsidR="00ED5276" w:rsidRPr="00F6598D">
        <w:rPr>
          <w:rFonts w:ascii="Times New Roman" w:hAnsi="Times New Roman"/>
        </w:rPr>
        <w:t xml:space="preserve">В границы МО «Климовское» входят тридцать два (32) населенных пункта: территории деревень </w:t>
      </w:r>
      <w:proofErr w:type="spellStart"/>
      <w:r w:rsidR="00ED5276" w:rsidRPr="00F6598D">
        <w:rPr>
          <w:rFonts w:ascii="Times New Roman" w:hAnsi="Times New Roman"/>
        </w:rPr>
        <w:t>Ануфриево</w:t>
      </w:r>
      <w:proofErr w:type="spellEnd"/>
      <w:r w:rsidR="00ED5276" w:rsidRPr="00F6598D">
        <w:rPr>
          <w:rFonts w:ascii="Times New Roman" w:hAnsi="Times New Roman"/>
        </w:rPr>
        <w:t xml:space="preserve">, Бобровская, Большое Заволжье, Вершинино, </w:t>
      </w:r>
      <w:proofErr w:type="spellStart"/>
      <w:r w:rsidR="00ED5276" w:rsidRPr="00F6598D">
        <w:rPr>
          <w:rFonts w:ascii="Times New Roman" w:hAnsi="Times New Roman"/>
        </w:rPr>
        <w:t>Вольская</w:t>
      </w:r>
      <w:proofErr w:type="spellEnd"/>
      <w:r w:rsidR="00ED5276" w:rsidRPr="00F6598D">
        <w:rPr>
          <w:rFonts w:ascii="Times New Roman" w:hAnsi="Times New Roman"/>
        </w:rPr>
        <w:t xml:space="preserve">, </w:t>
      </w:r>
      <w:proofErr w:type="spellStart"/>
      <w:r w:rsidR="00ED5276" w:rsidRPr="00F6598D">
        <w:rPr>
          <w:rFonts w:ascii="Times New Roman" w:hAnsi="Times New Roman"/>
        </w:rPr>
        <w:t>Гавриловская</w:t>
      </w:r>
      <w:proofErr w:type="spellEnd"/>
      <w:r w:rsidR="00ED5276" w:rsidRPr="00F6598D">
        <w:rPr>
          <w:rFonts w:ascii="Times New Roman" w:hAnsi="Times New Roman"/>
        </w:rPr>
        <w:t xml:space="preserve">, Гора, Дубровка, </w:t>
      </w:r>
      <w:proofErr w:type="spellStart"/>
      <w:r w:rsidR="00ED5276" w:rsidRPr="00F6598D">
        <w:rPr>
          <w:rFonts w:ascii="Times New Roman" w:hAnsi="Times New Roman"/>
        </w:rPr>
        <w:t>Дуплиха</w:t>
      </w:r>
      <w:proofErr w:type="spellEnd"/>
      <w:r w:rsidR="00ED5276" w:rsidRPr="00F6598D">
        <w:rPr>
          <w:rFonts w:ascii="Times New Roman" w:hAnsi="Times New Roman"/>
        </w:rPr>
        <w:t xml:space="preserve">, Жуковская, </w:t>
      </w:r>
      <w:proofErr w:type="spellStart"/>
      <w:r w:rsidR="00ED5276" w:rsidRPr="00F6598D">
        <w:rPr>
          <w:rFonts w:ascii="Times New Roman" w:hAnsi="Times New Roman"/>
        </w:rPr>
        <w:t>Заважерец</w:t>
      </w:r>
      <w:proofErr w:type="spellEnd"/>
      <w:r w:rsidR="00ED5276" w:rsidRPr="00F6598D">
        <w:rPr>
          <w:rFonts w:ascii="Times New Roman" w:hAnsi="Times New Roman"/>
        </w:rPr>
        <w:t xml:space="preserve">, </w:t>
      </w:r>
      <w:proofErr w:type="spellStart"/>
      <w:r w:rsidR="00ED5276" w:rsidRPr="00F6598D">
        <w:rPr>
          <w:rFonts w:ascii="Times New Roman" w:hAnsi="Times New Roman"/>
        </w:rPr>
        <w:t>Занива</w:t>
      </w:r>
      <w:proofErr w:type="spellEnd"/>
      <w:r w:rsidR="00ED5276" w:rsidRPr="00F6598D">
        <w:rPr>
          <w:rFonts w:ascii="Times New Roman" w:hAnsi="Times New Roman"/>
        </w:rPr>
        <w:t xml:space="preserve">, Заозерье, </w:t>
      </w:r>
      <w:proofErr w:type="spellStart"/>
      <w:r w:rsidR="00ED5276" w:rsidRPr="00F6598D">
        <w:rPr>
          <w:rFonts w:ascii="Times New Roman" w:hAnsi="Times New Roman"/>
        </w:rPr>
        <w:t>Кеменцево</w:t>
      </w:r>
      <w:proofErr w:type="spellEnd"/>
      <w:r w:rsidR="00ED5276" w:rsidRPr="00F6598D">
        <w:rPr>
          <w:rFonts w:ascii="Times New Roman" w:hAnsi="Times New Roman"/>
        </w:rPr>
        <w:t xml:space="preserve">, </w:t>
      </w:r>
      <w:proofErr w:type="spellStart"/>
      <w:r w:rsidR="00ED5276" w:rsidRPr="00F6598D">
        <w:rPr>
          <w:rFonts w:ascii="Times New Roman" w:hAnsi="Times New Roman"/>
        </w:rPr>
        <w:t>Кивика</w:t>
      </w:r>
      <w:proofErr w:type="spellEnd"/>
      <w:r w:rsidR="00ED5276" w:rsidRPr="00F6598D">
        <w:rPr>
          <w:rFonts w:ascii="Times New Roman" w:hAnsi="Times New Roman"/>
        </w:rPr>
        <w:t xml:space="preserve">, Климовская, Малое Заволжье, </w:t>
      </w:r>
      <w:proofErr w:type="spellStart"/>
      <w:r w:rsidR="00ED5276" w:rsidRPr="00F6598D">
        <w:rPr>
          <w:rFonts w:ascii="Times New Roman" w:hAnsi="Times New Roman"/>
        </w:rPr>
        <w:t>Малышкино</w:t>
      </w:r>
      <w:proofErr w:type="spellEnd"/>
      <w:r w:rsidR="00ED5276" w:rsidRPr="00F6598D">
        <w:rPr>
          <w:rFonts w:ascii="Times New Roman" w:hAnsi="Times New Roman"/>
        </w:rPr>
        <w:t xml:space="preserve">, </w:t>
      </w:r>
      <w:proofErr w:type="spellStart"/>
      <w:r w:rsidR="00ED5276" w:rsidRPr="00F6598D">
        <w:rPr>
          <w:rFonts w:ascii="Times New Roman" w:hAnsi="Times New Roman"/>
        </w:rPr>
        <w:t>Мишкова</w:t>
      </w:r>
      <w:proofErr w:type="spellEnd"/>
      <w:r w:rsidR="00ED5276" w:rsidRPr="00F6598D">
        <w:rPr>
          <w:rFonts w:ascii="Times New Roman" w:hAnsi="Times New Roman"/>
        </w:rPr>
        <w:t xml:space="preserve">, </w:t>
      </w:r>
      <w:proofErr w:type="spellStart"/>
      <w:r w:rsidR="00ED5276" w:rsidRPr="00F6598D">
        <w:rPr>
          <w:rFonts w:ascii="Times New Roman" w:hAnsi="Times New Roman"/>
        </w:rPr>
        <w:t>Мокеевская</w:t>
      </w:r>
      <w:proofErr w:type="spellEnd"/>
      <w:r w:rsidR="00ED5276" w:rsidRPr="00F6598D">
        <w:rPr>
          <w:rFonts w:ascii="Times New Roman" w:hAnsi="Times New Roman"/>
        </w:rPr>
        <w:t xml:space="preserve">, Назаровская, </w:t>
      </w:r>
      <w:proofErr w:type="spellStart"/>
      <w:r w:rsidR="00ED5276" w:rsidRPr="00F6598D">
        <w:rPr>
          <w:rFonts w:ascii="Times New Roman" w:hAnsi="Times New Roman"/>
        </w:rPr>
        <w:t>Овинчатово</w:t>
      </w:r>
      <w:proofErr w:type="spellEnd"/>
      <w:r w:rsidR="00ED5276" w:rsidRPr="00F6598D">
        <w:rPr>
          <w:rFonts w:ascii="Times New Roman" w:hAnsi="Times New Roman"/>
        </w:rPr>
        <w:t xml:space="preserve">, Пешково, Плосково, Площадь, Пожарище, </w:t>
      </w:r>
      <w:proofErr w:type="spellStart"/>
      <w:r w:rsidR="00ED5276" w:rsidRPr="00F6598D">
        <w:rPr>
          <w:rFonts w:ascii="Times New Roman" w:hAnsi="Times New Roman"/>
        </w:rPr>
        <w:t>Поздеевская</w:t>
      </w:r>
      <w:proofErr w:type="spellEnd"/>
      <w:r w:rsidR="00ED5276" w:rsidRPr="00F6598D">
        <w:rPr>
          <w:rFonts w:ascii="Times New Roman" w:hAnsi="Times New Roman"/>
        </w:rPr>
        <w:t xml:space="preserve">, Поповка, </w:t>
      </w:r>
      <w:proofErr w:type="spellStart"/>
      <w:r w:rsidR="00ED5276" w:rsidRPr="00F6598D">
        <w:rPr>
          <w:rFonts w:ascii="Times New Roman" w:hAnsi="Times New Roman"/>
        </w:rPr>
        <w:t>Порядинская</w:t>
      </w:r>
      <w:proofErr w:type="spellEnd"/>
      <w:r w:rsidR="00ED5276" w:rsidRPr="00F6598D">
        <w:rPr>
          <w:rFonts w:ascii="Times New Roman" w:hAnsi="Times New Roman"/>
        </w:rPr>
        <w:t xml:space="preserve">, </w:t>
      </w:r>
      <w:proofErr w:type="spellStart"/>
      <w:r w:rsidR="00ED5276" w:rsidRPr="00F6598D">
        <w:rPr>
          <w:rFonts w:ascii="Times New Roman" w:hAnsi="Times New Roman"/>
        </w:rPr>
        <w:t>Устиновская</w:t>
      </w:r>
      <w:proofErr w:type="spellEnd"/>
      <w:r w:rsidR="00ED5276" w:rsidRPr="00F6598D">
        <w:rPr>
          <w:rFonts w:ascii="Times New Roman" w:hAnsi="Times New Roman"/>
        </w:rPr>
        <w:t xml:space="preserve">, </w:t>
      </w:r>
      <w:proofErr w:type="spellStart"/>
      <w:r w:rsidR="00ED5276" w:rsidRPr="00F6598D">
        <w:rPr>
          <w:rFonts w:ascii="Times New Roman" w:hAnsi="Times New Roman"/>
        </w:rPr>
        <w:t>Шеинская</w:t>
      </w:r>
      <w:proofErr w:type="spellEnd"/>
      <w:r w:rsidR="00ED5276" w:rsidRPr="00F6598D">
        <w:rPr>
          <w:rFonts w:ascii="Times New Roman" w:hAnsi="Times New Roman"/>
        </w:rPr>
        <w:t xml:space="preserve">, </w:t>
      </w:r>
      <w:proofErr w:type="spellStart"/>
      <w:r w:rsidR="00ED5276" w:rsidRPr="00F6598D">
        <w:rPr>
          <w:rFonts w:ascii="Times New Roman" w:hAnsi="Times New Roman"/>
        </w:rPr>
        <w:t>Юшковская</w:t>
      </w:r>
      <w:proofErr w:type="spellEnd"/>
      <w:r w:rsidR="00ED5276" w:rsidRPr="00F6598D">
        <w:rPr>
          <w:rFonts w:ascii="Times New Roman" w:hAnsi="Times New Roman"/>
        </w:rPr>
        <w:t>.</w:t>
      </w:r>
      <w:proofErr w:type="gramEnd"/>
    </w:p>
    <w:p w:rsidR="00ED5276" w:rsidRPr="00F6598D" w:rsidRDefault="009E646A" w:rsidP="00F6598D">
      <w:pPr>
        <w:pStyle w:val="ac"/>
        <w:jc w:val="both"/>
        <w:rPr>
          <w:rFonts w:ascii="Times New Roman" w:hAnsi="Times New Roman"/>
          <w:lang w:bidi="en-US"/>
        </w:rPr>
      </w:pPr>
      <w:r w:rsidRPr="00F6598D">
        <w:rPr>
          <w:rFonts w:ascii="Times New Roman" w:hAnsi="Times New Roman"/>
          <w:lang w:bidi="en-US"/>
        </w:rPr>
        <w:t xml:space="preserve">            </w:t>
      </w:r>
      <w:r w:rsidR="00ED5276" w:rsidRPr="00F6598D">
        <w:rPr>
          <w:rFonts w:ascii="Times New Roman" w:hAnsi="Times New Roman"/>
          <w:lang w:bidi="en-US"/>
        </w:rPr>
        <w:t xml:space="preserve">Плотность населения составляет 5,8 чел./кв. км </w:t>
      </w:r>
    </w:p>
    <w:p w:rsidR="009E646A" w:rsidRPr="00F6598D" w:rsidRDefault="00ED5276" w:rsidP="00F6598D">
      <w:pPr>
        <w:pStyle w:val="ac"/>
        <w:jc w:val="both"/>
        <w:rPr>
          <w:rFonts w:ascii="Times New Roman" w:hAnsi="Times New Roman"/>
        </w:rPr>
      </w:pPr>
      <w:r w:rsidRPr="00F6598D">
        <w:rPr>
          <w:rFonts w:ascii="Times New Roman" w:hAnsi="Times New Roman"/>
          <w:lang w:bidi="en-US"/>
        </w:rPr>
        <w:t>Из общего количества населения – 510 чел., население моложе трудоспособного возраста составляет 61 чел. (12,0 %), в трудоспособном возрасте – 309 чел. (60,6 %), старше трудоспособного возраста – 140 чел. (27,4 %).</w:t>
      </w:r>
      <w:r w:rsidRPr="00F6598D">
        <w:rPr>
          <w:rFonts w:ascii="Times New Roman" w:hAnsi="Times New Roman"/>
        </w:rPr>
        <w:t xml:space="preserve"> </w:t>
      </w:r>
    </w:p>
    <w:p w:rsidR="00ED5276" w:rsidRPr="00F6598D" w:rsidRDefault="009E646A" w:rsidP="00F6598D">
      <w:pPr>
        <w:pStyle w:val="ac"/>
        <w:jc w:val="both"/>
        <w:rPr>
          <w:rFonts w:ascii="Times New Roman" w:hAnsi="Times New Roman"/>
        </w:rPr>
      </w:pPr>
      <w:r w:rsidRPr="00F6598D">
        <w:rPr>
          <w:rFonts w:ascii="Times New Roman" w:hAnsi="Times New Roman"/>
        </w:rPr>
        <w:lastRenderedPageBreak/>
        <w:t xml:space="preserve">           </w:t>
      </w:r>
      <w:r w:rsidR="00ED5276" w:rsidRPr="00F6598D">
        <w:rPr>
          <w:rFonts w:ascii="Times New Roman" w:hAnsi="Times New Roman"/>
        </w:rPr>
        <w:t xml:space="preserve">Транспортная сеть представлена автомобильными дорогами регионального значения </w:t>
      </w:r>
      <w:proofErr w:type="spellStart"/>
      <w:r w:rsidR="00ED5276" w:rsidRPr="00F6598D">
        <w:rPr>
          <w:rFonts w:ascii="Times New Roman" w:hAnsi="Times New Roman"/>
        </w:rPr>
        <w:t>Сосновка-Климовская-Поздеевская</w:t>
      </w:r>
      <w:proofErr w:type="spellEnd"/>
      <w:r w:rsidR="00ED5276" w:rsidRPr="00F6598D">
        <w:rPr>
          <w:rFonts w:ascii="Times New Roman" w:hAnsi="Times New Roman"/>
        </w:rPr>
        <w:t xml:space="preserve">, </w:t>
      </w:r>
      <w:proofErr w:type="spellStart"/>
      <w:r w:rsidR="00ED5276" w:rsidRPr="00F6598D">
        <w:rPr>
          <w:rFonts w:ascii="Times New Roman" w:hAnsi="Times New Roman"/>
        </w:rPr>
        <w:t>Климовская-Поповка</w:t>
      </w:r>
      <w:proofErr w:type="spellEnd"/>
      <w:r w:rsidR="00ED5276" w:rsidRPr="00F6598D">
        <w:rPr>
          <w:rFonts w:ascii="Times New Roman" w:hAnsi="Times New Roman"/>
        </w:rPr>
        <w:t xml:space="preserve">, </w:t>
      </w:r>
      <w:proofErr w:type="spellStart"/>
      <w:r w:rsidR="00ED5276" w:rsidRPr="00F6598D">
        <w:rPr>
          <w:rFonts w:ascii="Times New Roman" w:hAnsi="Times New Roman"/>
        </w:rPr>
        <w:t>Климовская-Площадь-Гора</w:t>
      </w:r>
      <w:proofErr w:type="spellEnd"/>
      <w:r w:rsidR="00ED5276" w:rsidRPr="00F6598D">
        <w:rPr>
          <w:rFonts w:ascii="Times New Roman" w:hAnsi="Times New Roman"/>
        </w:rPr>
        <w:t xml:space="preserve">, районными дорогами (межпоселенческими) и дорогами местного значения в границах населенных пунктов. </w:t>
      </w:r>
    </w:p>
    <w:p w:rsidR="00ED5276" w:rsidRPr="009E646A" w:rsidRDefault="00ED5276" w:rsidP="00ED5276">
      <w:pPr>
        <w:pStyle w:val="ac"/>
        <w:rPr>
          <w:rFonts w:ascii="Times New Roman" w:hAnsi="Times New Roman"/>
          <w:lang w:bidi="en-US"/>
        </w:rPr>
      </w:pPr>
      <w:r w:rsidRPr="009E646A">
        <w:rPr>
          <w:rFonts w:ascii="Times New Roman" w:hAnsi="Times New Roman"/>
        </w:rPr>
        <w:t>Планируется строительство региональной дороги «</w:t>
      </w:r>
      <w:proofErr w:type="spellStart"/>
      <w:r w:rsidRPr="009E646A">
        <w:rPr>
          <w:rFonts w:ascii="Times New Roman" w:hAnsi="Times New Roman"/>
        </w:rPr>
        <w:t>Яренск-Котлас-Вельск-Коноша-Кречетово</w:t>
      </w:r>
      <w:proofErr w:type="spellEnd"/>
      <w:r w:rsidRPr="009E646A">
        <w:rPr>
          <w:rFonts w:ascii="Times New Roman" w:hAnsi="Times New Roman"/>
        </w:rPr>
        <w:t xml:space="preserve">»  </w:t>
      </w:r>
      <w:proofErr w:type="gramStart"/>
      <w:r w:rsidRPr="009E646A">
        <w:rPr>
          <w:rFonts w:ascii="Times New Roman" w:hAnsi="Times New Roman"/>
        </w:rPr>
        <w:t>по</w:t>
      </w:r>
      <w:proofErr w:type="gramEnd"/>
      <w:r w:rsidRPr="009E646A">
        <w:rPr>
          <w:rFonts w:ascii="Times New Roman" w:hAnsi="Times New Roman"/>
        </w:rPr>
        <w:t xml:space="preserve"> территории Коношского района предусматривается строительство участка «</w:t>
      </w:r>
      <w:proofErr w:type="spellStart"/>
      <w:r w:rsidRPr="009E646A">
        <w:rPr>
          <w:rFonts w:ascii="Times New Roman" w:hAnsi="Times New Roman"/>
        </w:rPr>
        <w:t>Климовская-Кречетово</w:t>
      </w:r>
      <w:proofErr w:type="spellEnd"/>
      <w:r w:rsidRPr="009E646A">
        <w:rPr>
          <w:rFonts w:ascii="Times New Roman" w:hAnsi="Times New Roman"/>
        </w:rPr>
        <w:t xml:space="preserve">», а также строительство подъезда к ст. </w:t>
      </w:r>
      <w:proofErr w:type="spellStart"/>
      <w:r w:rsidRPr="009E646A">
        <w:rPr>
          <w:rFonts w:ascii="Times New Roman" w:hAnsi="Times New Roman"/>
        </w:rPr>
        <w:t>Чужга</w:t>
      </w:r>
      <w:proofErr w:type="spellEnd"/>
      <w:r w:rsidRPr="009E646A">
        <w:rPr>
          <w:rFonts w:ascii="Times New Roman" w:hAnsi="Times New Roman"/>
        </w:rPr>
        <w:t xml:space="preserve"> от автодороги </w:t>
      </w:r>
      <w:proofErr w:type="spellStart"/>
      <w:r w:rsidRPr="009E646A">
        <w:rPr>
          <w:rFonts w:ascii="Times New Roman" w:hAnsi="Times New Roman"/>
        </w:rPr>
        <w:t>Коноша-Климовская</w:t>
      </w:r>
      <w:proofErr w:type="spellEnd"/>
      <w:r w:rsidRPr="009E646A">
        <w:rPr>
          <w:rFonts w:ascii="Times New Roman" w:hAnsi="Times New Roman"/>
        </w:rPr>
        <w:t>.</w:t>
      </w:r>
    </w:p>
    <w:p w:rsidR="00ED5276" w:rsidRPr="009E646A" w:rsidRDefault="009E646A" w:rsidP="00ED5276">
      <w:pPr>
        <w:pStyle w:val="ac"/>
        <w:rPr>
          <w:rFonts w:ascii="Times New Roman" w:hAnsi="Times New Roman"/>
        </w:rPr>
      </w:pPr>
      <w:r>
        <w:rPr>
          <w:rFonts w:ascii="Times New Roman" w:hAnsi="Times New Roman"/>
        </w:rPr>
        <w:t xml:space="preserve">            </w:t>
      </w:r>
      <w:r w:rsidR="00ED5276" w:rsidRPr="009E646A">
        <w:rPr>
          <w:rFonts w:ascii="Times New Roman" w:hAnsi="Times New Roman"/>
        </w:rPr>
        <w:t xml:space="preserve">На территории МО «Климовское» находятся объекты культурного наследия (памятники истории и культуры) народов Российской Федерации регионального значения: </w:t>
      </w:r>
    </w:p>
    <w:p w:rsidR="00ED5276" w:rsidRPr="009E646A" w:rsidRDefault="00ED5276" w:rsidP="00ED5276">
      <w:pPr>
        <w:pStyle w:val="ac"/>
        <w:rPr>
          <w:rFonts w:ascii="Times New Roman" w:hAnsi="Times New Roman"/>
        </w:rPr>
      </w:pPr>
      <w:r w:rsidRPr="009E646A">
        <w:rPr>
          <w:rFonts w:ascii="Times New Roman" w:hAnsi="Times New Roman"/>
        </w:rPr>
        <w:t xml:space="preserve">- часовня в д. </w:t>
      </w:r>
      <w:proofErr w:type="spellStart"/>
      <w:r w:rsidRPr="009E646A">
        <w:rPr>
          <w:rFonts w:ascii="Times New Roman" w:hAnsi="Times New Roman"/>
        </w:rPr>
        <w:t>Ануфриево</w:t>
      </w:r>
      <w:proofErr w:type="spellEnd"/>
      <w:r w:rsidRPr="009E646A">
        <w:rPr>
          <w:rFonts w:ascii="Times New Roman" w:hAnsi="Times New Roman"/>
        </w:rPr>
        <w:t xml:space="preserve">, вт. пол. 19 </w:t>
      </w:r>
      <w:proofErr w:type="gramStart"/>
      <w:r w:rsidRPr="009E646A">
        <w:rPr>
          <w:rFonts w:ascii="Times New Roman" w:hAnsi="Times New Roman"/>
        </w:rPr>
        <w:t>в</w:t>
      </w:r>
      <w:proofErr w:type="gramEnd"/>
      <w:r w:rsidRPr="009E646A">
        <w:rPr>
          <w:rFonts w:ascii="Times New Roman" w:hAnsi="Times New Roman"/>
        </w:rPr>
        <w:t>.,</w:t>
      </w:r>
    </w:p>
    <w:p w:rsidR="00ED5276" w:rsidRPr="009E646A" w:rsidRDefault="00ED5276" w:rsidP="00ED5276">
      <w:pPr>
        <w:pStyle w:val="ac"/>
        <w:rPr>
          <w:rFonts w:ascii="Times New Roman" w:hAnsi="Times New Roman"/>
        </w:rPr>
      </w:pPr>
      <w:r w:rsidRPr="009E646A">
        <w:rPr>
          <w:rFonts w:ascii="Times New Roman" w:hAnsi="Times New Roman"/>
        </w:rPr>
        <w:t xml:space="preserve">- дом </w:t>
      </w:r>
      <w:proofErr w:type="spellStart"/>
      <w:r w:rsidRPr="009E646A">
        <w:rPr>
          <w:rFonts w:ascii="Times New Roman" w:hAnsi="Times New Roman"/>
        </w:rPr>
        <w:t>Горева</w:t>
      </w:r>
      <w:proofErr w:type="spellEnd"/>
      <w:r w:rsidRPr="009E646A">
        <w:rPr>
          <w:rFonts w:ascii="Times New Roman" w:hAnsi="Times New Roman"/>
        </w:rPr>
        <w:t>, д. Большое Заволжье, 1908 г.,</w:t>
      </w:r>
    </w:p>
    <w:p w:rsidR="00ED5276" w:rsidRPr="009E646A" w:rsidRDefault="00ED5276" w:rsidP="00ED5276">
      <w:pPr>
        <w:pStyle w:val="ac"/>
        <w:rPr>
          <w:rFonts w:ascii="Times New Roman" w:hAnsi="Times New Roman"/>
        </w:rPr>
      </w:pPr>
      <w:r w:rsidRPr="009E646A">
        <w:rPr>
          <w:rFonts w:ascii="Times New Roman" w:hAnsi="Times New Roman"/>
        </w:rPr>
        <w:t xml:space="preserve">- дом лесничего Бабаева в д. Дубровка, кон. 19 </w:t>
      </w:r>
      <w:proofErr w:type="gramStart"/>
      <w:r w:rsidRPr="009E646A">
        <w:rPr>
          <w:rFonts w:ascii="Times New Roman" w:hAnsi="Times New Roman"/>
        </w:rPr>
        <w:t>в</w:t>
      </w:r>
      <w:proofErr w:type="gramEnd"/>
      <w:r w:rsidRPr="009E646A">
        <w:rPr>
          <w:rFonts w:ascii="Times New Roman" w:hAnsi="Times New Roman"/>
        </w:rPr>
        <w:t>.,</w:t>
      </w:r>
    </w:p>
    <w:p w:rsidR="00ED5276" w:rsidRPr="009E646A" w:rsidRDefault="00ED5276" w:rsidP="00ED5276">
      <w:pPr>
        <w:pStyle w:val="ac"/>
        <w:rPr>
          <w:rFonts w:ascii="Times New Roman" w:hAnsi="Times New Roman"/>
        </w:rPr>
      </w:pPr>
      <w:r w:rsidRPr="009E646A">
        <w:rPr>
          <w:rFonts w:ascii="Times New Roman" w:hAnsi="Times New Roman"/>
        </w:rPr>
        <w:t xml:space="preserve">- дом Жукова, в д. </w:t>
      </w:r>
      <w:proofErr w:type="spellStart"/>
      <w:r w:rsidRPr="009E646A">
        <w:rPr>
          <w:rFonts w:ascii="Times New Roman" w:hAnsi="Times New Roman"/>
        </w:rPr>
        <w:t>Занива</w:t>
      </w:r>
      <w:proofErr w:type="spellEnd"/>
      <w:r w:rsidRPr="009E646A">
        <w:rPr>
          <w:rFonts w:ascii="Times New Roman" w:hAnsi="Times New Roman"/>
        </w:rPr>
        <w:t xml:space="preserve">, кон. 19 </w:t>
      </w:r>
      <w:proofErr w:type="gramStart"/>
      <w:r w:rsidRPr="009E646A">
        <w:rPr>
          <w:rFonts w:ascii="Times New Roman" w:hAnsi="Times New Roman"/>
        </w:rPr>
        <w:t>в</w:t>
      </w:r>
      <w:proofErr w:type="gramEnd"/>
      <w:r w:rsidRPr="009E646A">
        <w:rPr>
          <w:rFonts w:ascii="Times New Roman" w:hAnsi="Times New Roman"/>
        </w:rPr>
        <w:t>.,</w:t>
      </w:r>
    </w:p>
    <w:p w:rsidR="00ED5276" w:rsidRPr="009E646A" w:rsidRDefault="00ED5276" w:rsidP="00ED5276">
      <w:pPr>
        <w:pStyle w:val="ac"/>
        <w:rPr>
          <w:rFonts w:ascii="Times New Roman" w:hAnsi="Times New Roman"/>
        </w:rPr>
      </w:pPr>
      <w:r w:rsidRPr="009E646A">
        <w:rPr>
          <w:rFonts w:ascii="Times New Roman" w:hAnsi="Times New Roman"/>
        </w:rPr>
        <w:t xml:space="preserve">- дом Федорова в д. </w:t>
      </w:r>
      <w:proofErr w:type="spellStart"/>
      <w:r w:rsidRPr="009E646A">
        <w:rPr>
          <w:rFonts w:ascii="Times New Roman" w:hAnsi="Times New Roman"/>
        </w:rPr>
        <w:t>Занива</w:t>
      </w:r>
      <w:proofErr w:type="spellEnd"/>
      <w:r w:rsidRPr="009E646A">
        <w:rPr>
          <w:rFonts w:ascii="Times New Roman" w:hAnsi="Times New Roman"/>
        </w:rPr>
        <w:t xml:space="preserve">, </w:t>
      </w:r>
      <w:proofErr w:type="spellStart"/>
      <w:r w:rsidRPr="009E646A">
        <w:rPr>
          <w:rFonts w:ascii="Times New Roman" w:hAnsi="Times New Roman"/>
        </w:rPr>
        <w:t>нач</w:t>
      </w:r>
      <w:proofErr w:type="spellEnd"/>
      <w:r w:rsidRPr="009E646A">
        <w:rPr>
          <w:rFonts w:ascii="Times New Roman" w:hAnsi="Times New Roman"/>
        </w:rPr>
        <w:t xml:space="preserve">. 20 </w:t>
      </w:r>
      <w:proofErr w:type="gramStart"/>
      <w:r w:rsidRPr="009E646A">
        <w:rPr>
          <w:rFonts w:ascii="Times New Roman" w:hAnsi="Times New Roman"/>
        </w:rPr>
        <w:t>в</w:t>
      </w:r>
      <w:proofErr w:type="gramEnd"/>
      <w:r w:rsidRPr="009E646A">
        <w:rPr>
          <w:rFonts w:ascii="Times New Roman" w:hAnsi="Times New Roman"/>
        </w:rPr>
        <w:t>.,</w:t>
      </w:r>
    </w:p>
    <w:p w:rsidR="00ED5276" w:rsidRPr="009E646A" w:rsidRDefault="00ED5276" w:rsidP="00ED5276">
      <w:pPr>
        <w:pStyle w:val="ac"/>
        <w:rPr>
          <w:rFonts w:ascii="Times New Roman" w:hAnsi="Times New Roman"/>
        </w:rPr>
      </w:pPr>
      <w:r w:rsidRPr="009E646A">
        <w:rPr>
          <w:rFonts w:ascii="Times New Roman" w:hAnsi="Times New Roman"/>
        </w:rPr>
        <w:t xml:space="preserve">- часовня Никольская в д. </w:t>
      </w:r>
      <w:proofErr w:type="spellStart"/>
      <w:r w:rsidRPr="009E646A">
        <w:rPr>
          <w:rFonts w:ascii="Times New Roman" w:hAnsi="Times New Roman"/>
        </w:rPr>
        <w:t>Кивика</w:t>
      </w:r>
      <w:proofErr w:type="spellEnd"/>
      <w:r w:rsidRPr="009E646A">
        <w:rPr>
          <w:rFonts w:ascii="Times New Roman" w:hAnsi="Times New Roman"/>
        </w:rPr>
        <w:t xml:space="preserve">, </w:t>
      </w:r>
      <w:proofErr w:type="spellStart"/>
      <w:r w:rsidRPr="009E646A">
        <w:rPr>
          <w:rFonts w:ascii="Times New Roman" w:hAnsi="Times New Roman"/>
        </w:rPr>
        <w:t>нач</w:t>
      </w:r>
      <w:proofErr w:type="spellEnd"/>
      <w:r w:rsidRPr="009E646A">
        <w:rPr>
          <w:rFonts w:ascii="Times New Roman" w:hAnsi="Times New Roman"/>
        </w:rPr>
        <w:t xml:space="preserve">. 20 </w:t>
      </w:r>
      <w:proofErr w:type="gramStart"/>
      <w:r w:rsidRPr="009E646A">
        <w:rPr>
          <w:rFonts w:ascii="Times New Roman" w:hAnsi="Times New Roman"/>
        </w:rPr>
        <w:t>в</w:t>
      </w:r>
      <w:proofErr w:type="gramEnd"/>
      <w:r w:rsidRPr="009E646A">
        <w:rPr>
          <w:rFonts w:ascii="Times New Roman" w:hAnsi="Times New Roman"/>
        </w:rPr>
        <w:t>.,</w:t>
      </w:r>
    </w:p>
    <w:p w:rsidR="00ED5276" w:rsidRPr="009E646A" w:rsidRDefault="00ED5276" w:rsidP="00ED5276">
      <w:pPr>
        <w:pStyle w:val="ac"/>
        <w:rPr>
          <w:rFonts w:ascii="Times New Roman" w:hAnsi="Times New Roman"/>
        </w:rPr>
      </w:pPr>
      <w:r w:rsidRPr="009E646A">
        <w:rPr>
          <w:rFonts w:ascii="Times New Roman" w:hAnsi="Times New Roman"/>
        </w:rPr>
        <w:t>- церковь Троицкая в д. Плосково, пер. пол.19в.,</w:t>
      </w:r>
    </w:p>
    <w:p w:rsidR="00ED5276" w:rsidRPr="009E646A" w:rsidRDefault="00ED5276" w:rsidP="00ED5276">
      <w:pPr>
        <w:pStyle w:val="ac"/>
        <w:rPr>
          <w:rFonts w:ascii="Times New Roman" w:hAnsi="Times New Roman"/>
        </w:rPr>
      </w:pPr>
      <w:r w:rsidRPr="009E646A">
        <w:rPr>
          <w:rFonts w:ascii="Times New Roman" w:hAnsi="Times New Roman"/>
        </w:rPr>
        <w:t xml:space="preserve">- церковь введения </w:t>
      </w:r>
      <w:proofErr w:type="spellStart"/>
      <w:r w:rsidRPr="009E646A">
        <w:rPr>
          <w:rFonts w:ascii="Times New Roman" w:hAnsi="Times New Roman"/>
        </w:rPr>
        <w:t>Ротковского</w:t>
      </w:r>
      <w:proofErr w:type="spellEnd"/>
      <w:r w:rsidRPr="009E646A">
        <w:rPr>
          <w:rFonts w:ascii="Times New Roman" w:hAnsi="Times New Roman"/>
        </w:rPr>
        <w:t xml:space="preserve"> прихода, кон.19 </w:t>
      </w:r>
      <w:proofErr w:type="gramStart"/>
      <w:r w:rsidRPr="009E646A">
        <w:rPr>
          <w:rFonts w:ascii="Times New Roman" w:hAnsi="Times New Roman"/>
        </w:rPr>
        <w:t>в</w:t>
      </w:r>
      <w:proofErr w:type="gramEnd"/>
      <w:r w:rsidRPr="009E646A">
        <w:rPr>
          <w:rFonts w:ascii="Times New Roman" w:hAnsi="Times New Roman"/>
        </w:rPr>
        <w:t>.,</w:t>
      </w:r>
    </w:p>
    <w:p w:rsidR="00ED5276" w:rsidRPr="009E646A" w:rsidRDefault="00ED5276" w:rsidP="00ED5276">
      <w:pPr>
        <w:pStyle w:val="ac"/>
        <w:rPr>
          <w:rFonts w:ascii="Times New Roman" w:hAnsi="Times New Roman"/>
        </w:rPr>
      </w:pPr>
      <w:r w:rsidRPr="009E646A">
        <w:rPr>
          <w:rFonts w:ascii="Times New Roman" w:hAnsi="Times New Roman"/>
        </w:rPr>
        <w:t xml:space="preserve">- амбар д. Климовская, кон.19 </w:t>
      </w:r>
      <w:proofErr w:type="gramStart"/>
      <w:r w:rsidRPr="009E646A">
        <w:rPr>
          <w:rFonts w:ascii="Times New Roman" w:hAnsi="Times New Roman"/>
        </w:rPr>
        <w:t>в</w:t>
      </w:r>
      <w:proofErr w:type="gramEnd"/>
      <w:r w:rsidRPr="009E646A">
        <w:rPr>
          <w:rFonts w:ascii="Times New Roman" w:hAnsi="Times New Roman"/>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2</w:t>
      </w:r>
      <w:r w:rsidRPr="00722BCA">
        <w:rPr>
          <w:rFonts w:ascii="Times New Roman" w:hAnsi="Times New Roman" w:cs="Times New Roman"/>
        </w:rPr>
        <w:t>.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3</w:t>
      </w:r>
      <w:r w:rsidRPr="00722BCA">
        <w:rPr>
          <w:rFonts w:ascii="Times New Roman" w:hAnsi="Times New Roman" w:cs="Times New Roman"/>
        </w:rPr>
        <w:t>. Для предварительного определения общих размеров жилых зон допускается принимать укрупненные показатели согласно п. 5.3 СП</w:t>
      </w:r>
      <w:r>
        <w:rPr>
          <w:rFonts w:ascii="Times New Roman" w:hAnsi="Times New Roman" w:cs="Times New Roman"/>
        </w:rPr>
        <w:t xml:space="preserve"> 42.13330.2011. </w:t>
      </w:r>
      <w:r w:rsidRPr="00722BCA">
        <w:rPr>
          <w:rFonts w:ascii="Times New Roman" w:hAnsi="Times New Roman" w:cs="Times New Roman"/>
        </w:rPr>
        <w:t xml:space="preserve">СП 42.13330.2011 </w:t>
      </w:r>
      <w:r>
        <w:rPr>
          <w:rFonts w:ascii="Times New Roman" w:hAnsi="Times New Roman" w:cs="Times New Roman"/>
        </w:rPr>
        <w:t>«</w:t>
      </w:r>
      <w:r w:rsidRPr="00722BCA">
        <w:rPr>
          <w:rFonts w:ascii="Times New Roman" w:hAnsi="Times New Roman" w:cs="Times New Roman"/>
        </w:rPr>
        <w:t>Градостроительство. Планировка и застройка городских и сельских поселений</w:t>
      </w:r>
      <w:r>
        <w:rPr>
          <w:rFonts w:ascii="Times New Roman" w:hAnsi="Times New Roman" w:cs="Times New Roman"/>
        </w:rPr>
        <w:t>. Актуализированная редакция</w:t>
      </w:r>
      <w:r w:rsidRPr="00907A3E">
        <w:rPr>
          <w:rFonts w:ascii="Times New Roman" w:hAnsi="Times New Roman" w:cs="Times New Roman"/>
        </w:rPr>
        <w:t xml:space="preserve">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w:t>
      </w:r>
      <w:r>
        <w:rPr>
          <w:rFonts w:ascii="Times New Roman" w:hAnsi="Times New Roman" w:cs="Times New Roman"/>
        </w:rPr>
        <w:t>»</w:t>
      </w:r>
      <w:r w:rsidRPr="00722BCA">
        <w:rPr>
          <w:rFonts w:ascii="Times New Roman" w:hAnsi="Times New Roman" w:cs="Times New Roman"/>
        </w:rPr>
        <w:t xml:space="preserve"> </w:t>
      </w:r>
      <w:r>
        <w:rPr>
          <w:rFonts w:ascii="Times New Roman" w:hAnsi="Times New Roman" w:cs="Times New Roman"/>
        </w:rPr>
        <w:t xml:space="preserve">(далее – СП </w:t>
      </w:r>
      <w:r w:rsidRPr="00722BCA">
        <w:rPr>
          <w:rFonts w:ascii="Times New Roman" w:hAnsi="Times New Roman" w:cs="Times New Roman"/>
        </w:rPr>
        <w:t>42.13330.2011</w:t>
      </w:r>
      <w:r>
        <w:rPr>
          <w:rFonts w:ascii="Times New Roman" w:hAnsi="Times New Roman" w:cs="Times New Roman"/>
        </w:rPr>
        <w:t>)</w:t>
      </w:r>
      <w:r w:rsidRPr="00722BCA">
        <w:rPr>
          <w:rFonts w:ascii="Times New Roman" w:hAnsi="Times New Roman" w:cs="Times New Roman"/>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Pr>
          <w:rFonts w:ascii="Times New Roman" w:hAnsi="Times New Roman" w:cs="Times New Roman"/>
        </w:rPr>
        <w:br/>
      </w:r>
      <w:r w:rsidRPr="00722BCA">
        <w:rPr>
          <w:rFonts w:ascii="Times New Roman" w:hAnsi="Times New Roman" w:cs="Times New Roman"/>
        </w:rPr>
        <w:t>и выше - 7 га.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w:t>
      </w:r>
      <w:r>
        <w:rPr>
          <w:rFonts w:ascii="Times New Roman" w:hAnsi="Times New Roman" w:cs="Times New Roman"/>
        </w:rPr>
        <w:t xml:space="preserve"> –</w:t>
      </w:r>
      <w:r w:rsidRPr="00722BCA">
        <w:rPr>
          <w:rFonts w:ascii="Times New Roman" w:hAnsi="Times New Roman" w:cs="Times New Roman"/>
        </w:rPr>
        <w:t xml:space="preserve"> с учетом социальной нормы площади жилья, установленной в соответствии с законодательством Российской Федерации и нормативными правовыми актами Тамбовской области.</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Нормативные показатели плотности застройки территориальных зон следует принимать согласно при</w:t>
      </w:r>
      <w:r>
        <w:rPr>
          <w:rFonts w:ascii="Times New Roman" w:hAnsi="Times New Roman" w:cs="Times New Roman"/>
        </w:rPr>
        <w:t>ложению "Г" к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6</w:t>
      </w:r>
      <w:r w:rsidRPr="00722BCA">
        <w:rPr>
          <w:rFonts w:ascii="Times New Roman" w:hAnsi="Times New Roman" w:cs="Times New Roman"/>
        </w:rPr>
        <w:t>. Расчетная плотность населения в соответс</w:t>
      </w:r>
      <w:r>
        <w:rPr>
          <w:rFonts w:ascii="Times New Roman" w:hAnsi="Times New Roman" w:cs="Times New Roman"/>
        </w:rPr>
        <w:t xml:space="preserve">твии с п. 7.6 СП42.13330.2011 </w:t>
      </w:r>
      <w:r w:rsidRPr="00722BCA">
        <w:rPr>
          <w:rFonts w:ascii="Times New Roman" w:hAnsi="Times New Roman" w:cs="Times New Roman"/>
        </w:rPr>
        <w:t>не должна превышать 450 чел./</w:t>
      </w:r>
      <w:proofErr w:type="gramStart"/>
      <w:r w:rsidRPr="00722BCA">
        <w:rPr>
          <w:rFonts w:ascii="Times New Roman" w:hAnsi="Times New Roman" w:cs="Times New Roman"/>
        </w:rPr>
        <w:t>га</w:t>
      </w:r>
      <w:proofErr w:type="gramEnd"/>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3"/>
        <w:rPr>
          <w:rFonts w:ascii="Times New Roman" w:hAnsi="Times New Roman" w:cs="Times New Roman"/>
          <w:b/>
        </w:rPr>
      </w:pPr>
      <w:r w:rsidRPr="00F6598D">
        <w:rPr>
          <w:rFonts w:ascii="Times New Roman" w:hAnsi="Times New Roman" w:cs="Times New Roman"/>
          <w:b/>
        </w:rPr>
        <w:t>4.1. В области культуры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Согласно </w:t>
      </w:r>
      <w:hyperlink r:id="rId15" w:history="1">
        <w:r w:rsidRPr="00A30D61">
          <w:rPr>
            <w:rFonts w:ascii="Times New Roman" w:hAnsi="Times New Roman" w:cs="Times New Roman"/>
          </w:rPr>
          <w:t>статье 14</w:t>
        </w:r>
      </w:hyperlink>
      <w:r>
        <w:rPr>
          <w:rFonts w:ascii="Times New Roman" w:hAnsi="Times New Roman" w:cs="Times New Roman"/>
        </w:rPr>
        <w:t xml:space="preserve"> Федерального закона от 06.10.2003 №</w:t>
      </w:r>
      <w:r w:rsidRPr="00A30D61">
        <w:rPr>
          <w:rFonts w:ascii="Times New Roman" w:hAnsi="Times New Roman" w:cs="Times New Roman"/>
        </w:rPr>
        <w:t xml:space="preserve"> 131-ФЗ </w:t>
      </w:r>
      <w:r>
        <w:rPr>
          <w:rFonts w:ascii="Times New Roman" w:hAnsi="Times New Roman" w:cs="Times New Roman"/>
        </w:rPr>
        <w:t>«</w:t>
      </w:r>
      <w:r w:rsidRPr="00722BCA">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722BCA">
        <w:rPr>
          <w:rFonts w:ascii="Times New Roman" w:hAnsi="Times New Roman" w:cs="Times New Roman"/>
        </w:rPr>
        <w:t xml:space="preserve"> к полномочиям органов местного самоуправления </w:t>
      </w:r>
      <w:r w:rsidR="00665B5B" w:rsidRPr="001C3866">
        <w:rPr>
          <w:rFonts w:ascii="Times New Roman" w:hAnsi="Times New Roman" w:cs="Times New Roman"/>
        </w:rPr>
        <w:t>сельских</w:t>
      </w:r>
      <w:r w:rsidRPr="00722BCA">
        <w:rPr>
          <w:rFonts w:ascii="Times New Roman" w:hAnsi="Times New Roman" w:cs="Times New Roman"/>
        </w:rPr>
        <w:t xml:space="preserve">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 Согласно приложению "Ж" СП 42.13330.2011</w:t>
      </w:r>
      <w:r>
        <w:rPr>
          <w:rFonts w:ascii="Times New Roman" w:hAnsi="Times New Roman" w:cs="Times New Roman"/>
        </w:rPr>
        <w:t xml:space="preserve"> </w:t>
      </w:r>
      <w:r w:rsidRPr="00722BCA">
        <w:rPr>
          <w:rFonts w:ascii="Times New Roman" w:hAnsi="Times New Roman" w:cs="Times New Roman"/>
        </w:rPr>
        <w:t xml:space="preserve">установлено значение расчетного показателя минимально допустимого уровня обеспеченности помещениями для </w:t>
      </w:r>
      <w:proofErr w:type="spellStart"/>
      <w:r w:rsidRPr="00722BCA">
        <w:rPr>
          <w:rFonts w:ascii="Times New Roman" w:hAnsi="Times New Roman" w:cs="Times New Roman"/>
        </w:rPr>
        <w:t>к</w:t>
      </w:r>
      <w:r>
        <w:rPr>
          <w:rFonts w:ascii="Times New Roman" w:hAnsi="Times New Roman" w:cs="Times New Roman"/>
        </w:rPr>
        <w:t>ультурно-досуговой</w:t>
      </w:r>
      <w:proofErr w:type="spellEnd"/>
      <w:r>
        <w:rPr>
          <w:rFonts w:ascii="Times New Roman" w:hAnsi="Times New Roman" w:cs="Times New Roman"/>
        </w:rPr>
        <w:t xml:space="preserve"> деятельности – </w:t>
      </w:r>
      <w:r w:rsidRPr="00722BCA">
        <w:rPr>
          <w:rFonts w:ascii="Times New Roman" w:hAnsi="Times New Roman" w:cs="Times New Roman"/>
        </w:rPr>
        <w:t xml:space="preserve">помещения для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xml:space="preserve"> деятельности </w:t>
      </w:r>
      <w:r>
        <w:rPr>
          <w:rFonts w:ascii="Times New Roman" w:hAnsi="Times New Roman" w:cs="Times New Roman"/>
        </w:rPr>
        <w:t>–</w:t>
      </w:r>
      <w:r w:rsidRPr="00722BCA">
        <w:rPr>
          <w:rFonts w:ascii="Times New Roman" w:hAnsi="Times New Roman" w:cs="Times New Roman"/>
        </w:rPr>
        <w:t xml:space="preserve"> 50 кв.</w:t>
      </w:r>
      <w:r>
        <w:rPr>
          <w:rFonts w:ascii="Times New Roman" w:hAnsi="Times New Roman" w:cs="Times New Roman"/>
        </w:rPr>
        <w:t xml:space="preserve"> </w:t>
      </w:r>
      <w:r w:rsidRPr="00722BCA">
        <w:rPr>
          <w:rFonts w:ascii="Times New Roman" w:hAnsi="Times New Roman" w:cs="Times New Roman"/>
        </w:rPr>
        <w:t>м площади пола на 1 тыс. человек.</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По данному виду объектов рекомендуется формировать единые комплексы с объектами спорта для организации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физкультурно-оздоровительной деятельности населения, в том числе детей и подростков.</w:t>
      </w:r>
    </w:p>
    <w:p w:rsidR="0034492B" w:rsidRPr="00722BCA" w:rsidRDefault="0034492B">
      <w:pPr>
        <w:pStyle w:val="ConsPlusNormal"/>
        <w:ind w:firstLine="540"/>
        <w:jc w:val="both"/>
        <w:rPr>
          <w:rFonts w:ascii="Times New Roman" w:hAnsi="Times New Roman" w:cs="Times New Roman"/>
        </w:rPr>
      </w:pPr>
      <w:r w:rsidRPr="00180346">
        <w:rPr>
          <w:rFonts w:ascii="Times New Roman" w:hAnsi="Times New Roman" w:cs="Times New Roman"/>
        </w:rPr>
        <w:lastRenderedPageBreak/>
        <w:t xml:space="preserve">3. Значение расчетного показателя минимально допустимого уровня обеспеченности учреждениям культуры </w:t>
      </w:r>
      <w:r>
        <w:rPr>
          <w:rFonts w:ascii="Times New Roman" w:hAnsi="Times New Roman" w:cs="Times New Roman"/>
        </w:rPr>
        <w:t xml:space="preserve">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В населенных пунктах с численностью</w:t>
      </w:r>
      <w:r>
        <w:rPr>
          <w:rFonts w:ascii="Times New Roman" w:hAnsi="Times New Roman" w:cs="Times New Roman"/>
        </w:rPr>
        <w:t xml:space="preserve"> населения менее 3000 человек </w:t>
      </w:r>
      <w:r w:rsidRPr="00722BCA">
        <w:rPr>
          <w:rFonts w:ascii="Times New Roman" w:hAnsi="Times New Roman" w:cs="Times New Roman"/>
        </w:rPr>
        <w:t>могут располагаться филиалы музеев или выездные экспозиции.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722BCA"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3"/>
        <w:rPr>
          <w:rFonts w:ascii="Times New Roman" w:hAnsi="Times New Roman" w:cs="Times New Roman"/>
          <w:b/>
        </w:rPr>
      </w:pPr>
      <w:r w:rsidRPr="00F6598D">
        <w:rPr>
          <w:rFonts w:ascii="Times New Roman" w:hAnsi="Times New Roman" w:cs="Times New Roman"/>
          <w:b/>
        </w:rPr>
        <w:t>4.2. В области физической культуры и массового спорта</w:t>
      </w:r>
    </w:p>
    <w:p w:rsidR="0034492B" w:rsidRPr="00722BCA"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16" w:history="1">
        <w:r w:rsidRPr="00180346">
          <w:rPr>
            <w:rFonts w:ascii="Times New Roman" w:hAnsi="Times New Roman" w:cs="Times New Roman"/>
          </w:rPr>
          <w:t>статье 14</w:t>
        </w:r>
      </w:hyperlink>
      <w:r w:rsidRPr="00722BCA">
        <w:rPr>
          <w:rFonts w:ascii="Times New Roman" w:hAnsi="Times New Roman" w:cs="Times New Roman"/>
        </w:rPr>
        <w:t xml:space="preserve"> Федерального закона "Об общих принципах организации местного </w:t>
      </w:r>
      <w:r w:rsidRPr="001C3866">
        <w:rPr>
          <w:rFonts w:ascii="Times New Roman" w:hAnsi="Times New Roman" w:cs="Times New Roman"/>
        </w:rPr>
        <w:t xml:space="preserve">самоуправления в Российской Федерации" к полномочиям </w:t>
      </w:r>
      <w:r w:rsidR="00665B5B" w:rsidRPr="001C3866">
        <w:rPr>
          <w:rFonts w:ascii="Times New Roman" w:hAnsi="Times New Roman" w:cs="Times New Roman"/>
        </w:rPr>
        <w:t>органов местного самоуправления сельского</w:t>
      </w:r>
      <w:r w:rsidRPr="001C3866">
        <w:rPr>
          <w:rFonts w:ascii="Times New Roman" w:hAnsi="Times New Roman" w:cs="Times New Roman"/>
        </w:rPr>
        <w:t xml:space="preserve">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1C3866" w:rsidRDefault="0034492B" w:rsidP="00180346">
      <w:pPr>
        <w:pStyle w:val="ConsPlusNormal"/>
        <w:ind w:firstLine="540"/>
        <w:jc w:val="both"/>
        <w:rPr>
          <w:rFonts w:ascii="Times New Roman" w:hAnsi="Times New Roman" w:cs="Times New Roman"/>
        </w:rPr>
      </w:pPr>
      <w:r w:rsidRPr="001C3866">
        <w:rPr>
          <w:rFonts w:ascii="Times New Roman" w:hAnsi="Times New Roman" w:cs="Times New Roman"/>
        </w:rPr>
        <w:t xml:space="preserve">2. Согласно </w:t>
      </w:r>
      <w:hyperlink r:id="rId17" w:history="1">
        <w:r w:rsidRPr="001C3866">
          <w:rPr>
            <w:rFonts w:ascii="Times New Roman" w:hAnsi="Times New Roman" w:cs="Times New Roman"/>
          </w:rPr>
          <w:t xml:space="preserve">части 5 статьи </w:t>
        </w:r>
      </w:hyperlink>
      <w:r w:rsidRPr="001C3866">
        <w:rPr>
          <w:rFonts w:ascii="Times New Roman" w:hAnsi="Times New Roman" w:cs="Times New Roman"/>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1C3866"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3"/>
        <w:rPr>
          <w:rFonts w:ascii="Times New Roman" w:hAnsi="Times New Roman" w:cs="Times New Roman"/>
          <w:b/>
        </w:rPr>
      </w:pPr>
      <w:r w:rsidRPr="00F6598D">
        <w:rPr>
          <w:rFonts w:ascii="Times New Roman" w:hAnsi="Times New Roman" w:cs="Times New Roman"/>
          <w:b/>
        </w:rPr>
        <w:t xml:space="preserve">4.3. В области </w:t>
      </w:r>
      <w:proofErr w:type="spellStart"/>
      <w:r w:rsidRPr="00F6598D">
        <w:rPr>
          <w:rFonts w:ascii="Times New Roman" w:hAnsi="Times New Roman" w:cs="Times New Roman"/>
          <w:b/>
        </w:rPr>
        <w:t>электро</w:t>
      </w:r>
      <w:proofErr w:type="spellEnd"/>
      <w:r w:rsidRPr="00F6598D">
        <w:rPr>
          <w:rFonts w:ascii="Times New Roman" w:hAnsi="Times New Roman" w:cs="Times New Roman"/>
          <w:b/>
        </w:rPr>
        <w:t>-, тепл</w:t>
      </w:r>
      <w:proofErr w:type="gramStart"/>
      <w:r w:rsidRPr="00F6598D">
        <w:rPr>
          <w:rFonts w:ascii="Times New Roman" w:hAnsi="Times New Roman" w:cs="Times New Roman"/>
          <w:b/>
        </w:rPr>
        <w:t>о-</w:t>
      </w:r>
      <w:proofErr w:type="gramEnd"/>
      <w:r w:rsidRPr="00F6598D">
        <w:rPr>
          <w:rFonts w:ascii="Times New Roman" w:hAnsi="Times New Roman" w:cs="Times New Roman"/>
          <w:b/>
        </w:rPr>
        <w:t xml:space="preserve">, </w:t>
      </w:r>
      <w:proofErr w:type="spellStart"/>
      <w:r w:rsidRPr="00F6598D">
        <w:rPr>
          <w:rFonts w:ascii="Times New Roman" w:hAnsi="Times New Roman" w:cs="Times New Roman"/>
          <w:b/>
        </w:rPr>
        <w:t>газо</w:t>
      </w:r>
      <w:proofErr w:type="spellEnd"/>
      <w:r w:rsidRPr="00F6598D">
        <w:rPr>
          <w:rFonts w:ascii="Times New Roman" w:hAnsi="Times New Roman" w:cs="Times New Roman"/>
          <w:b/>
        </w:rPr>
        <w:t>- и водоснабжения</w:t>
      </w:r>
      <w:r w:rsidR="00F6598D">
        <w:rPr>
          <w:rFonts w:ascii="Times New Roman" w:hAnsi="Times New Roman" w:cs="Times New Roman"/>
          <w:b/>
        </w:rPr>
        <w:t xml:space="preserve"> </w:t>
      </w:r>
      <w:r w:rsidRPr="00F6598D">
        <w:rPr>
          <w:rFonts w:ascii="Times New Roman" w:hAnsi="Times New Roman" w:cs="Times New Roman"/>
          <w:b/>
        </w:rPr>
        <w:t>населения, водоотведения</w:t>
      </w:r>
    </w:p>
    <w:p w:rsidR="0034492B" w:rsidRPr="001C3866"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w:t>
      </w:r>
      <w:hyperlink r:id="rId18"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665B5B" w:rsidRPr="001C3866">
        <w:rPr>
          <w:rFonts w:ascii="Times New Roman" w:hAnsi="Times New Roman" w:cs="Times New Roman"/>
        </w:rPr>
        <w:t>сельского</w:t>
      </w:r>
      <w:r w:rsidRPr="001C3866">
        <w:rPr>
          <w:rFonts w:ascii="Times New Roman" w:hAnsi="Times New Roman" w:cs="Times New Roman"/>
        </w:rPr>
        <w:t xml:space="preserve"> поселения в области инженерного обеспечения относится организация в границах поселения </w:t>
      </w:r>
      <w:proofErr w:type="spellStart"/>
      <w:r w:rsidRPr="001C3866">
        <w:rPr>
          <w:rFonts w:ascii="Times New Roman" w:hAnsi="Times New Roman" w:cs="Times New Roman"/>
        </w:rPr>
        <w:t>электро</w:t>
      </w:r>
      <w:proofErr w:type="spellEnd"/>
      <w:r w:rsidRPr="001C3866">
        <w:rPr>
          <w:rFonts w:ascii="Times New Roman" w:hAnsi="Times New Roman" w:cs="Times New Roman"/>
        </w:rPr>
        <w:t>-, тепл</w:t>
      </w:r>
      <w:proofErr w:type="gramStart"/>
      <w:r w:rsidRPr="001C3866">
        <w:rPr>
          <w:rFonts w:ascii="Times New Roman" w:hAnsi="Times New Roman" w:cs="Times New Roman"/>
        </w:rPr>
        <w:t>о-</w:t>
      </w:r>
      <w:proofErr w:type="gramEnd"/>
      <w:r w:rsidRPr="001C3866">
        <w:rPr>
          <w:rFonts w:ascii="Times New Roman" w:hAnsi="Times New Roman" w:cs="Times New Roman"/>
        </w:rPr>
        <w:t xml:space="preserve">, </w:t>
      </w:r>
      <w:proofErr w:type="spellStart"/>
      <w:r w:rsidRPr="001C3866">
        <w:rPr>
          <w:rFonts w:ascii="Times New Roman" w:hAnsi="Times New Roman" w:cs="Times New Roman"/>
        </w:rPr>
        <w:t>газо</w:t>
      </w:r>
      <w:proofErr w:type="spellEnd"/>
      <w:r w:rsidRPr="001C3866">
        <w:rPr>
          <w:rFonts w:ascii="Times New Roman" w:hAnsi="Times New Roman" w:cs="Times New Roman"/>
        </w:rPr>
        <w:t>- и водоснабжения населения, водоотведения, снабжения населения</w:t>
      </w:r>
      <w:r w:rsidRPr="00753CA3">
        <w:rPr>
          <w:rFonts w:ascii="Times New Roman" w:hAnsi="Times New Roman" w:cs="Times New Roman"/>
        </w:rPr>
        <w:t xml:space="preserve"> топливом.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С учетом </w:t>
      </w:r>
      <w:hyperlink r:id="rId19" w:history="1">
        <w:r w:rsidRPr="00753CA3">
          <w:rPr>
            <w:rFonts w:ascii="Times New Roman" w:hAnsi="Times New Roman" w:cs="Times New Roman"/>
          </w:rPr>
          <w:t xml:space="preserve">части 5 статьи </w:t>
        </w:r>
      </w:hyperlink>
      <w:r w:rsidRPr="00753CA3">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водозаборы;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станции водоподготовки (водопроводные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водопроводные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водоотведения: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водоотводы с территории;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котельные;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газоснабжения: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пункты редуцирования газа;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газонаполнительные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электроснабжения: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4. Для оптимального развития инфраструктуры поселения необходимо решение ряда </w:t>
      </w:r>
      <w:r w:rsidRPr="00753CA3">
        <w:rPr>
          <w:rFonts w:ascii="Times New Roman" w:hAnsi="Times New Roman" w:cs="Times New Roman"/>
        </w:rPr>
        <w:lastRenderedPageBreak/>
        <w:t>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proofErr w:type="gramStart"/>
      <w:r w:rsidRPr="00753CA3">
        <w:rPr>
          <w:rFonts w:ascii="Times New Roman" w:hAnsi="Times New Roman" w:cs="Times New Roman"/>
        </w:rPr>
        <w:t>надежности работы инженерных систем жизнеобеспечения города</w:t>
      </w:r>
      <w:proofErr w:type="gramEnd"/>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реконструкция и модернизация </w:t>
      </w:r>
      <w:proofErr w:type="spellStart"/>
      <w:r w:rsidRPr="00753CA3">
        <w:rPr>
          <w:rFonts w:ascii="Times New Roman" w:hAnsi="Times New Roman" w:cs="Times New Roman"/>
        </w:rPr>
        <w:t>электроподстанций</w:t>
      </w:r>
      <w:proofErr w:type="spellEnd"/>
      <w:r w:rsidRPr="00753CA3">
        <w:rPr>
          <w:rFonts w:ascii="Times New Roman" w:hAnsi="Times New Roman" w:cs="Times New Roman"/>
        </w:rPr>
        <w:t xml:space="preserve">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4"/>
        <w:rPr>
          <w:rFonts w:ascii="Times New Roman" w:hAnsi="Times New Roman" w:cs="Times New Roman"/>
          <w:b/>
        </w:rPr>
      </w:pPr>
      <w:r w:rsidRPr="00F6598D">
        <w:rPr>
          <w:rFonts w:ascii="Times New Roman" w:hAnsi="Times New Roman" w:cs="Times New Roman"/>
          <w:b/>
        </w:rPr>
        <w:t>4.3.1. Расчетные показатели минимально допустимого уровня</w:t>
      </w:r>
      <w:r w:rsidR="00F6598D">
        <w:rPr>
          <w:rFonts w:ascii="Times New Roman" w:hAnsi="Times New Roman" w:cs="Times New Roman"/>
          <w:b/>
        </w:rPr>
        <w:t xml:space="preserve"> </w:t>
      </w:r>
      <w:r w:rsidRPr="00F6598D">
        <w:rPr>
          <w:rFonts w:ascii="Times New Roman" w:hAnsi="Times New Roman" w:cs="Times New Roman"/>
          <w:b/>
        </w:rPr>
        <w:t>обеспеченности объектами местного значения в области</w:t>
      </w:r>
      <w:r w:rsidR="00F6598D">
        <w:rPr>
          <w:rFonts w:ascii="Times New Roman" w:hAnsi="Times New Roman" w:cs="Times New Roman"/>
          <w:b/>
        </w:rPr>
        <w:t xml:space="preserve"> </w:t>
      </w:r>
      <w:r w:rsidRPr="00F6598D">
        <w:rPr>
          <w:rFonts w:ascii="Times New Roman" w:hAnsi="Times New Roman" w:cs="Times New Roman"/>
          <w:b/>
        </w:rPr>
        <w:t>водоснабжения</w:t>
      </w:r>
    </w:p>
    <w:p w:rsidR="0034492B" w:rsidRPr="00753CA3"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9E646A">
        <w:rPr>
          <w:rFonts w:ascii="Times New Roman" w:hAnsi="Times New Roman" w:cs="Times New Roman"/>
        </w:rPr>
        <w:t>поселения « Климовское</w:t>
      </w:r>
      <w:r w:rsidRPr="001C3866">
        <w:rPr>
          <w:rFonts w:ascii="Times New Roman" w:hAnsi="Times New Roman" w:cs="Times New Roman"/>
        </w:rPr>
        <w:t xml:space="preserve">» в области водоснабжения установлены с учетом Федерального </w:t>
      </w:r>
      <w:hyperlink r:id="rId20" w:history="1">
        <w:r w:rsidRPr="001C3866">
          <w:rPr>
            <w:rFonts w:ascii="Times New Roman" w:hAnsi="Times New Roman" w:cs="Times New Roman"/>
          </w:rPr>
          <w:t>закона</w:t>
        </w:r>
      </w:hyperlink>
      <w:r w:rsidRPr="001C3866">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4. Для обеспечения благоприятных условий жизнедеятельности населения на территории сельского </w:t>
      </w:r>
      <w:r w:rsidR="009E646A">
        <w:rPr>
          <w:rFonts w:ascii="Times New Roman" w:hAnsi="Times New Roman" w:cs="Times New Roman"/>
        </w:rPr>
        <w:t>поселения  «Климовское</w:t>
      </w:r>
      <w:r w:rsidRPr="001C3866">
        <w:rPr>
          <w:rFonts w:ascii="Times New Roman" w:hAnsi="Times New Roman" w:cs="Times New Roman"/>
        </w:rPr>
        <w:t>» установлен уровень обеспеченности централизованным водоснабжением - 100%.</w:t>
      </w:r>
      <w:r>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722BCA"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4"/>
        <w:rPr>
          <w:rFonts w:ascii="Times New Roman" w:hAnsi="Times New Roman" w:cs="Times New Roman"/>
          <w:b/>
        </w:rPr>
      </w:pPr>
      <w:r w:rsidRPr="00F6598D">
        <w:rPr>
          <w:rFonts w:ascii="Times New Roman" w:hAnsi="Times New Roman" w:cs="Times New Roman"/>
          <w:b/>
        </w:rPr>
        <w:t>4.3.2. Расчетные показатели минимально допустимого уровня</w:t>
      </w:r>
      <w:r w:rsidR="00F6598D">
        <w:rPr>
          <w:rFonts w:ascii="Times New Roman" w:hAnsi="Times New Roman" w:cs="Times New Roman"/>
          <w:b/>
        </w:rPr>
        <w:t xml:space="preserve"> </w:t>
      </w:r>
      <w:r w:rsidRPr="00F6598D">
        <w:rPr>
          <w:rFonts w:ascii="Times New Roman" w:hAnsi="Times New Roman" w:cs="Times New Roman"/>
          <w:b/>
        </w:rPr>
        <w:t>обеспеченности объектами местного значения в области</w:t>
      </w:r>
      <w:r w:rsidR="00F6598D">
        <w:rPr>
          <w:rFonts w:ascii="Times New Roman" w:hAnsi="Times New Roman" w:cs="Times New Roman"/>
          <w:b/>
        </w:rPr>
        <w:t xml:space="preserve"> </w:t>
      </w:r>
      <w:r w:rsidRPr="00F6598D">
        <w:rPr>
          <w:rFonts w:ascii="Times New Roman" w:hAnsi="Times New Roman" w:cs="Times New Roman"/>
          <w:b/>
        </w:rPr>
        <w:t>водоотведения</w:t>
      </w:r>
    </w:p>
    <w:p w:rsidR="0034492B" w:rsidRPr="00F6598D" w:rsidRDefault="0034492B" w:rsidP="00F6598D">
      <w:pPr>
        <w:pStyle w:val="ConsPlusNormal"/>
        <w:ind w:firstLine="540"/>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9E646A">
        <w:rPr>
          <w:rFonts w:ascii="Times New Roman" w:hAnsi="Times New Roman" w:cs="Times New Roman"/>
        </w:rPr>
        <w:t>поселения  « Климовское</w:t>
      </w:r>
      <w:r w:rsidRPr="00753CA3">
        <w:rPr>
          <w:rFonts w:ascii="Times New Roman" w:hAnsi="Times New Roman" w:cs="Times New Roman"/>
        </w:rPr>
        <w:t xml:space="preserve">» в области водоотведения (канализации) установлены с учетом Федерального </w:t>
      </w:r>
      <w:hyperlink r:id="rId21"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w:t>
      </w:r>
      <w:r w:rsidRPr="001C3866">
        <w:rPr>
          <w:rFonts w:ascii="Times New Roman" w:hAnsi="Times New Roman" w:cs="Times New Roman"/>
        </w:rPr>
        <w:t xml:space="preserve">территории </w:t>
      </w:r>
      <w:r w:rsidR="00F65FCA" w:rsidRPr="001C3866">
        <w:rPr>
          <w:rFonts w:ascii="Times New Roman" w:hAnsi="Times New Roman" w:cs="Times New Roman"/>
        </w:rPr>
        <w:t>сельског</w:t>
      </w:r>
      <w:r w:rsidR="00D71852" w:rsidRPr="001C3866">
        <w:rPr>
          <w:rFonts w:ascii="Times New Roman" w:hAnsi="Times New Roman" w:cs="Times New Roman"/>
        </w:rPr>
        <w:t>о</w:t>
      </w:r>
      <w:r>
        <w:rPr>
          <w:rFonts w:ascii="Times New Roman" w:hAnsi="Times New Roman" w:cs="Times New Roman"/>
        </w:rPr>
        <w:t xml:space="preserve"> </w:t>
      </w:r>
      <w:r w:rsidR="00F65FCA">
        <w:rPr>
          <w:rFonts w:ascii="Times New Roman" w:hAnsi="Times New Roman" w:cs="Times New Roman"/>
        </w:rPr>
        <w:t>поселения</w:t>
      </w:r>
    </w:p>
    <w:p w:rsidR="00F65FCA" w:rsidRPr="00722BCA" w:rsidRDefault="009E646A">
      <w:pPr>
        <w:pStyle w:val="ConsPlusNormal"/>
        <w:ind w:firstLine="540"/>
        <w:jc w:val="both"/>
        <w:rPr>
          <w:rFonts w:ascii="Times New Roman" w:hAnsi="Times New Roman" w:cs="Times New Roman"/>
        </w:rPr>
      </w:pPr>
      <w:r>
        <w:rPr>
          <w:rFonts w:ascii="Times New Roman" w:hAnsi="Times New Roman" w:cs="Times New Roman"/>
        </w:rPr>
        <w:t>4.На территории МО «Климовское</w:t>
      </w:r>
      <w:r w:rsidR="00F65FCA">
        <w:rPr>
          <w:rFonts w:ascii="Times New Roman" w:hAnsi="Times New Roman" w:cs="Times New Roman"/>
        </w:rPr>
        <w:t>» отсутс</w:t>
      </w:r>
      <w:r w:rsidR="00D71852">
        <w:rPr>
          <w:rFonts w:ascii="Times New Roman" w:hAnsi="Times New Roman" w:cs="Times New Roman"/>
        </w:rPr>
        <w:t>т</w:t>
      </w:r>
      <w:r w:rsidR="00F65FCA">
        <w:rPr>
          <w:rFonts w:ascii="Times New Roman" w:hAnsi="Times New Roman" w:cs="Times New Roman"/>
        </w:rPr>
        <w:t>вует централизованное водоотведение.</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Pr>
          <w:rFonts w:ascii="Times New Roman" w:hAnsi="Times New Roman" w:cs="Times New Roman"/>
        </w:rPr>
        <w:br/>
      </w:r>
      <w:r w:rsidRPr="00722BCA">
        <w:rPr>
          <w:rFonts w:ascii="Times New Roman" w:hAnsi="Times New Roman" w:cs="Times New Roman"/>
        </w:rPr>
        <w:t>СП 42.13330.2011</w:t>
      </w:r>
      <w:r>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 xml:space="preserve">6. При расчете удельного водоотведения необходимо применять удельные показатели водоотведения, установленные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722BCA"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4"/>
        <w:rPr>
          <w:rFonts w:ascii="Times New Roman" w:hAnsi="Times New Roman" w:cs="Times New Roman"/>
          <w:b/>
        </w:rPr>
      </w:pPr>
      <w:r w:rsidRPr="00F6598D">
        <w:rPr>
          <w:rFonts w:ascii="Times New Roman" w:hAnsi="Times New Roman" w:cs="Times New Roman"/>
          <w:b/>
        </w:rPr>
        <w:t>4.3.3. Расчетные показатели минимально допустимого уровня</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обеспеченности объектами местного значения в области</w:t>
      </w:r>
      <w:r w:rsidR="00F6598D">
        <w:rPr>
          <w:rFonts w:ascii="Times New Roman" w:hAnsi="Times New Roman" w:cs="Times New Roman"/>
          <w:b/>
        </w:rPr>
        <w:t xml:space="preserve"> </w:t>
      </w:r>
      <w:r w:rsidRPr="00F6598D">
        <w:rPr>
          <w:rFonts w:ascii="Times New Roman" w:hAnsi="Times New Roman" w:cs="Times New Roman"/>
          <w:b/>
        </w:rPr>
        <w:t>теплоснабжения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2"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w:t>
      </w:r>
      <w:r>
        <w:rPr>
          <w:rFonts w:ascii="Times New Roman" w:hAnsi="Times New Roman" w:cs="Times New Roman"/>
        </w:rPr>
        <w:t>–</w:t>
      </w:r>
      <w:r w:rsidRPr="00722BCA">
        <w:rPr>
          <w:rFonts w:ascii="Times New Roman" w:hAnsi="Times New Roman" w:cs="Times New Roman"/>
        </w:rPr>
        <w:t xml:space="preserve"> 100%.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w:t>
      </w:r>
      <w:proofErr w:type="gramStart"/>
      <w:r w:rsidRPr="00722BCA">
        <w:rPr>
          <w:rFonts w:ascii="Times New Roman" w:hAnsi="Times New Roman" w:cs="Times New Roman"/>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4"/>
        <w:rPr>
          <w:rFonts w:ascii="Times New Roman" w:hAnsi="Times New Roman" w:cs="Times New Roman"/>
          <w:b/>
        </w:rPr>
      </w:pPr>
      <w:r w:rsidRPr="00F6598D">
        <w:rPr>
          <w:rFonts w:ascii="Times New Roman" w:hAnsi="Times New Roman" w:cs="Times New Roman"/>
          <w:b/>
        </w:rPr>
        <w:t>4.3.4. Расчетные показатели минимально допустимого уровня</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обеспеченности объектами местного значения в области</w:t>
      </w:r>
      <w:r w:rsidR="00F6598D">
        <w:rPr>
          <w:rFonts w:ascii="Times New Roman" w:hAnsi="Times New Roman" w:cs="Times New Roman"/>
          <w:b/>
        </w:rPr>
        <w:t xml:space="preserve"> </w:t>
      </w:r>
      <w:r w:rsidRPr="00F6598D">
        <w:rPr>
          <w:rFonts w:ascii="Times New Roman" w:hAnsi="Times New Roman" w:cs="Times New Roman"/>
          <w:b/>
        </w:rPr>
        <w:t>газоснабжения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3"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набжении в 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1C3866" w:rsidRDefault="00D71852">
      <w:pPr>
        <w:pStyle w:val="ConsPlusNormal"/>
        <w:ind w:firstLine="540"/>
        <w:jc w:val="both"/>
        <w:rPr>
          <w:rFonts w:ascii="Times New Roman" w:hAnsi="Times New Roman" w:cs="Times New Roman"/>
        </w:rPr>
      </w:pPr>
      <w:r w:rsidRPr="001C3866">
        <w:rPr>
          <w:rFonts w:ascii="Times New Roman" w:hAnsi="Times New Roman" w:cs="Times New Roman"/>
        </w:rPr>
        <w:t xml:space="preserve">2.  На территории </w:t>
      </w:r>
      <w:r w:rsidR="009E646A">
        <w:rPr>
          <w:rFonts w:ascii="Times New Roman" w:hAnsi="Times New Roman" w:cs="Times New Roman"/>
        </w:rPr>
        <w:t>сельского  поселения «Климовское</w:t>
      </w:r>
      <w:r w:rsidR="0034492B" w:rsidRPr="001C3866">
        <w:rPr>
          <w:rFonts w:ascii="Times New Roman" w:hAnsi="Times New Roman" w:cs="Times New Roman"/>
        </w:rPr>
        <w:t>» Архан</w:t>
      </w:r>
      <w:r w:rsidRPr="001C3866">
        <w:rPr>
          <w:rFonts w:ascii="Times New Roman" w:hAnsi="Times New Roman" w:cs="Times New Roman"/>
        </w:rPr>
        <w:t>гельской области централизованная система</w:t>
      </w:r>
      <w:r w:rsidR="0034492B" w:rsidRPr="001C3866">
        <w:rPr>
          <w:rFonts w:ascii="Times New Roman" w:hAnsi="Times New Roman" w:cs="Times New Roman"/>
        </w:rPr>
        <w:t xml:space="preserve"> газоснабжения вне зон действия источников це</w:t>
      </w:r>
      <w:r w:rsidRPr="001C3866">
        <w:rPr>
          <w:rFonts w:ascii="Times New Roman" w:hAnsi="Times New Roman" w:cs="Times New Roman"/>
        </w:rPr>
        <w:t xml:space="preserve">нтрализованного теплоснабжения </w:t>
      </w:r>
      <w:proofErr w:type="spellStart"/>
      <w:r w:rsidRPr="001C3866">
        <w:rPr>
          <w:rFonts w:ascii="Times New Roman" w:hAnsi="Times New Roman" w:cs="Times New Roman"/>
        </w:rPr>
        <w:t>отсутсвует</w:t>
      </w:r>
      <w:proofErr w:type="spellEnd"/>
      <w:r w:rsidRPr="001C3866">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3. Решение о подключении</w:t>
      </w:r>
      <w:r w:rsidRPr="00722BCA">
        <w:rPr>
          <w:rFonts w:ascii="Times New Roman" w:hAnsi="Times New Roman" w:cs="Times New Roman"/>
        </w:rPr>
        <w:t xml:space="preserve">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r>
        <w:rPr>
          <w:rFonts w:ascii="Times New Roman" w:hAnsi="Times New Roman" w:cs="Times New Roman"/>
        </w:rPr>
        <w:t>.</w:t>
      </w:r>
    </w:p>
    <w:p w:rsidR="0034492B" w:rsidRDefault="0034492B">
      <w:pPr>
        <w:pStyle w:val="ConsPlusNormal"/>
        <w:ind w:firstLine="540"/>
        <w:jc w:val="both"/>
        <w:rPr>
          <w:rFonts w:ascii="Times New Roman" w:hAnsi="Times New Roman" w:cs="Times New Roman"/>
        </w:rPr>
      </w:pPr>
    </w:p>
    <w:p w:rsidR="00F6598D" w:rsidRPr="00722BCA" w:rsidRDefault="00F6598D">
      <w:pPr>
        <w:pStyle w:val="ConsPlusNormal"/>
        <w:ind w:firstLine="540"/>
        <w:jc w:val="both"/>
        <w:rPr>
          <w:rFonts w:ascii="Times New Roman" w:hAnsi="Times New Roman" w:cs="Times New Roman"/>
        </w:rPr>
      </w:pPr>
    </w:p>
    <w:p w:rsidR="0034492B" w:rsidRPr="00F6598D" w:rsidRDefault="0034492B">
      <w:pPr>
        <w:pStyle w:val="ConsPlusNormal"/>
        <w:jc w:val="center"/>
        <w:outlineLvl w:val="4"/>
        <w:rPr>
          <w:rFonts w:ascii="Times New Roman" w:hAnsi="Times New Roman" w:cs="Times New Roman"/>
          <w:b/>
        </w:rPr>
      </w:pPr>
      <w:r w:rsidRPr="00F6598D">
        <w:rPr>
          <w:rFonts w:ascii="Times New Roman" w:hAnsi="Times New Roman" w:cs="Times New Roman"/>
          <w:b/>
        </w:rPr>
        <w:lastRenderedPageBreak/>
        <w:t>4.3.5. Расчетные показатели минимально допустимого уровня</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обеспеченности объектами местного значения в области</w:t>
      </w:r>
      <w:r w:rsidR="00F6598D">
        <w:rPr>
          <w:rFonts w:ascii="Times New Roman" w:hAnsi="Times New Roman" w:cs="Times New Roman"/>
          <w:b/>
        </w:rPr>
        <w:t xml:space="preserve"> </w:t>
      </w:r>
      <w:r w:rsidRPr="00F6598D">
        <w:rPr>
          <w:rFonts w:ascii="Times New Roman" w:hAnsi="Times New Roman" w:cs="Times New Roman"/>
          <w:b/>
        </w:rPr>
        <w:t>электроснабжения</w:t>
      </w:r>
    </w:p>
    <w:p w:rsidR="0034492B" w:rsidRPr="00F6598D"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Pr>
          <w:rFonts w:ascii="Times New Roman" w:hAnsi="Times New Roman" w:cs="Times New Roman"/>
        </w:rPr>
        <w:t>пос</w:t>
      </w:r>
      <w:r w:rsidR="009E646A">
        <w:rPr>
          <w:rFonts w:ascii="Times New Roman" w:hAnsi="Times New Roman" w:cs="Times New Roman"/>
        </w:rPr>
        <w:t>еления «Климовское</w:t>
      </w:r>
      <w:r>
        <w:rPr>
          <w:rFonts w:ascii="Times New Roman" w:hAnsi="Times New Roman" w:cs="Times New Roman"/>
        </w:rPr>
        <w:t>»</w:t>
      </w:r>
      <w:r w:rsidRPr="00722BCA">
        <w:rPr>
          <w:rFonts w:ascii="Times New Roman" w:hAnsi="Times New Roman" w:cs="Times New Roman"/>
        </w:rPr>
        <w:t xml:space="preserve"> в области электроснабжения установлены с учетом Федерального </w:t>
      </w:r>
      <w:hyperlink r:id="rId24"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25"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создадут равные условия доступа к объектам </w:t>
      </w:r>
      <w:proofErr w:type="spellStart"/>
      <w:r w:rsidRPr="00722BCA">
        <w:rPr>
          <w:rFonts w:ascii="Times New Roman" w:hAnsi="Times New Roman" w:cs="Times New Roman"/>
        </w:rPr>
        <w:t>электросетевого</w:t>
      </w:r>
      <w:proofErr w:type="spellEnd"/>
      <w:r w:rsidRPr="00722BCA">
        <w:rPr>
          <w:rFonts w:ascii="Times New Roman" w:hAnsi="Times New Roman" w:cs="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D71852"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D71852" w:rsidRPr="00D71852">
        <w:rPr>
          <w:rFonts w:ascii="Times New Roman" w:hAnsi="Times New Roman" w:cs="Times New Roman"/>
        </w:rPr>
        <w:t xml:space="preserve">сельского </w:t>
      </w:r>
      <w:r w:rsidRPr="00D71852">
        <w:rPr>
          <w:rFonts w:ascii="Times New Roman" w:hAnsi="Times New Roman" w:cs="Times New Roman"/>
        </w:rPr>
        <w:t>поселения.</w:t>
      </w:r>
    </w:p>
    <w:p w:rsidR="0034492B" w:rsidRPr="00D71852" w:rsidRDefault="0034492B">
      <w:pPr>
        <w:pStyle w:val="ConsPlusNormal"/>
        <w:ind w:firstLine="540"/>
        <w:jc w:val="both"/>
        <w:rPr>
          <w:rFonts w:ascii="Times New Roman" w:hAnsi="Times New Roman" w:cs="Times New Roman"/>
        </w:rPr>
      </w:pPr>
      <w:r w:rsidRPr="00D71852">
        <w:rPr>
          <w:rFonts w:ascii="Times New Roman" w:hAnsi="Times New Roman" w:cs="Times New Roman"/>
        </w:rPr>
        <w:t>4. Для обеспечения благоприятных условий жизнедеятельности населения на т</w:t>
      </w:r>
      <w:r w:rsidR="00D71852" w:rsidRPr="00D71852">
        <w:rPr>
          <w:rFonts w:ascii="Times New Roman" w:hAnsi="Times New Roman" w:cs="Times New Roman"/>
        </w:rPr>
        <w:t xml:space="preserve">ерритории сельского </w:t>
      </w:r>
      <w:r w:rsidRPr="00D71852">
        <w:rPr>
          <w:rFonts w:ascii="Times New Roman" w:hAnsi="Times New Roman" w:cs="Times New Roman"/>
        </w:rPr>
        <w:t xml:space="preserve"> поселения </w:t>
      </w:r>
      <w:r w:rsidR="009E646A">
        <w:rPr>
          <w:rFonts w:ascii="Times New Roman" w:hAnsi="Times New Roman" w:cs="Times New Roman"/>
        </w:rPr>
        <w:t>«Климовское</w:t>
      </w:r>
      <w:r w:rsidRPr="00D71852">
        <w:rPr>
          <w:rFonts w:ascii="Times New Roman" w:hAnsi="Times New Roman" w:cs="Times New Roman"/>
        </w:rPr>
        <w:t>» Архангельской области установлен уровень обеспеченности централизованной сист</w:t>
      </w:r>
      <w:r w:rsidR="00D71852" w:rsidRPr="00D71852">
        <w:rPr>
          <w:rFonts w:ascii="Times New Roman" w:hAnsi="Times New Roman" w:cs="Times New Roman"/>
        </w:rPr>
        <w:t>емой электроснабжения  – 100</w:t>
      </w:r>
      <w:r w:rsidRPr="00D71852">
        <w:rPr>
          <w:rFonts w:ascii="Times New Roman" w:hAnsi="Times New Roman" w:cs="Times New Roman"/>
        </w:rPr>
        <w:t>%.</w:t>
      </w:r>
    </w:p>
    <w:p w:rsidR="0034492B" w:rsidRPr="00722BCA" w:rsidRDefault="0034492B" w:rsidP="00E47F70">
      <w:pPr>
        <w:pStyle w:val="ConsPlusNormal"/>
        <w:ind w:firstLine="540"/>
        <w:jc w:val="both"/>
        <w:rPr>
          <w:rFonts w:ascii="Times New Roman" w:hAnsi="Times New Roman" w:cs="Times New Roman"/>
        </w:rPr>
      </w:pPr>
      <w:r w:rsidRPr="00D71852">
        <w:rPr>
          <w:rFonts w:ascii="Times New Roman" w:hAnsi="Times New Roman" w:cs="Times New Roman"/>
        </w:rPr>
        <w:t>5. В соответствии с ВСН 14278 тм-т1 «Нормы отвода</w:t>
      </w:r>
      <w:r w:rsidRPr="00722BCA">
        <w:rPr>
          <w:rFonts w:ascii="Times New Roman" w:hAnsi="Times New Roman" w:cs="Times New Roman"/>
        </w:rPr>
        <w:t xml:space="preserve">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r w:rsidRPr="00722BCA">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bookmarkStart w:id="0" w:name="P1309"/>
      <w:bookmarkEnd w:id="0"/>
    </w:p>
    <w:p w:rsidR="0034492B" w:rsidRPr="00F6598D" w:rsidRDefault="0034492B">
      <w:pPr>
        <w:pStyle w:val="ConsPlusNormal"/>
        <w:jc w:val="center"/>
        <w:outlineLvl w:val="3"/>
        <w:rPr>
          <w:rFonts w:ascii="Times New Roman" w:hAnsi="Times New Roman" w:cs="Times New Roman"/>
          <w:b/>
        </w:rPr>
      </w:pPr>
      <w:r w:rsidRPr="00F6598D">
        <w:rPr>
          <w:rFonts w:ascii="Times New Roman" w:hAnsi="Times New Roman" w:cs="Times New Roman"/>
          <w:b/>
        </w:rPr>
        <w:t>4.4. В области 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6"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1C3866" w:rsidRPr="001C3866">
        <w:rPr>
          <w:rFonts w:ascii="Times New Roman" w:hAnsi="Times New Roman" w:cs="Times New Roman"/>
        </w:rPr>
        <w:t xml:space="preserve"> муниципального образования</w:t>
      </w:r>
      <w:proofErr w:type="gramEnd"/>
      <w:r w:rsidR="001C3866" w:rsidRPr="001C3866">
        <w:rPr>
          <w:rFonts w:ascii="Times New Roman" w:hAnsi="Times New Roman" w:cs="Times New Roman"/>
        </w:rPr>
        <w:t>,</w:t>
      </w:r>
      <w:r w:rsidRPr="001C3866">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Для создания современного и надежного транспортного комплекса </w:t>
      </w:r>
      <w:r w:rsidRPr="001C3866">
        <w:rPr>
          <w:rFonts w:ascii="Times New Roman" w:hAnsi="Times New Roman" w:cs="Times New Roman"/>
        </w:rPr>
        <w:t>сельского поселения</w:t>
      </w:r>
      <w:r w:rsidRPr="00722BCA">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722BCA"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4"/>
        <w:rPr>
          <w:rFonts w:ascii="Times New Roman" w:hAnsi="Times New Roman" w:cs="Times New Roman"/>
          <w:b/>
        </w:rPr>
      </w:pPr>
      <w:r w:rsidRPr="00F6598D">
        <w:rPr>
          <w:rFonts w:ascii="Times New Roman" w:hAnsi="Times New Roman" w:cs="Times New Roman"/>
          <w:b/>
        </w:rPr>
        <w:t>4.4.1. Расчетные показатели минимально допустимого уровня</w:t>
      </w:r>
      <w:r w:rsidR="00F6598D">
        <w:rPr>
          <w:rFonts w:ascii="Times New Roman" w:hAnsi="Times New Roman" w:cs="Times New Roman"/>
          <w:b/>
        </w:rPr>
        <w:t xml:space="preserve"> </w:t>
      </w:r>
      <w:r w:rsidRPr="00F6598D">
        <w:rPr>
          <w:rFonts w:ascii="Times New Roman" w:hAnsi="Times New Roman" w:cs="Times New Roman"/>
          <w:b/>
        </w:rPr>
        <w:t>обеспеченности объектами местного значения в области</w:t>
      </w:r>
      <w:r w:rsidR="00F6598D">
        <w:rPr>
          <w:rFonts w:ascii="Times New Roman" w:hAnsi="Times New Roman" w:cs="Times New Roman"/>
          <w:b/>
        </w:rPr>
        <w:t xml:space="preserve"> </w:t>
      </w:r>
      <w:r w:rsidRPr="00F6598D">
        <w:rPr>
          <w:rFonts w:ascii="Times New Roman" w:hAnsi="Times New Roman" w:cs="Times New Roman"/>
          <w:b/>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722BCA">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722BCA">
        <w:rPr>
          <w:rFonts w:ascii="Times New Roman" w:hAnsi="Times New Roman" w:cs="Times New Roman"/>
        </w:rPr>
        <w:t xml:space="preserve"> к 2035 году </w:t>
      </w:r>
      <w:r w:rsidR="001C3866">
        <w:rPr>
          <w:rFonts w:ascii="Times New Roman" w:hAnsi="Times New Roman" w:cs="Times New Roman"/>
        </w:rPr>
        <w:t xml:space="preserve"> 300 </w:t>
      </w:r>
      <w:r w:rsidRPr="00722BCA">
        <w:rPr>
          <w:rFonts w:ascii="Times New Roman" w:hAnsi="Times New Roman" w:cs="Times New Roman"/>
        </w:rPr>
        <w:t>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39043B">
        <w:rPr>
          <w:rFonts w:ascii="Times New Roman" w:hAnsi="Times New Roman" w:cs="Times New Roman"/>
        </w:rPr>
        <w:t>быть</w:t>
      </w:r>
      <w:proofErr w:type="gramEnd"/>
      <w:r w:rsidRPr="0039043B">
        <w:rPr>
          <w:rFonts w:ascii="Times New Roman" w:hAnsi="Times New Roman" w:cs="Times New Roman"/>
        </w:rPr>
        <w:t xml:space="preserve"> дифференцированы на соответствующие категории согласно таблице 8 СП 42.13330.2011</w:t>
      </w:r>
      <w:r w:rsidR="0039043B">
        <w:rPr>
          <w:rFonts w:ascii="Times New Roman" w:hAnsi="Times New Roman" w:cs="Times New Roman"/>
        </w:rPr>
        <w:t xml:space="preserve"> для городских поселений, таблице 9 для сельских поселений</w:t>
      </w:r>
      <w:r w:rsidRPr="0039043B">
        <w:rPr>
          <w:rFonts w:ascii="Times New Roman" w:hAnsi="Times New Roman" w:cs="Times New Roman"/>
        </w:rPr>
        <w:t>.</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 xml:space="preserve">улиц и дорог по кромке разделительных полос устанавливаются согласно п. 11.7 СП </w:t>
      </w:r>
      <w:r w:rsidR="0034492B" w:rsidRPr="00C204B6">
        <w:rPr>
          <w:rFonts w:ascii="Times New Roman" w:hAnsi="Times New Roman" w:cs="Times New Roman"/>
        </w:rPr>
        <w:lastRenderedPageBreak/>
        <w:t>42.13330.</w:t>
      </w:r>
      <w:r w:rsidR="0034492B">
        <w:rPr>
          <w:rFonts w:ascii="Times New Roman" w:hAnsi="Times New Roman" w:cs="Times New Roman"/>
        </w:rPr>
        <w:t>20</w:t>
      </w:r>
      <w:r w:rsidR="0034492B" w:rsidRPr="00C204B6">
        <w:rPr>
          <w:rFonts w:ascii="Times New Roman" w:hAnsi="Times New Roman" w:cs="Times New Roman"/>
        </w:rPr>
        <w:t>11.</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устройство примыканий </w:t>
      </w:r>
      <w:proofErr w:type="spellStart"/>
      <w:r w:rsidRPr="00722BCA">
        <w:rPr>
          <w:rFonts w:ascii="Times New Roman" w:hAnsi="Times New Roman" w:cs="Times New Roman"/>
        </w:rPr>
        <w:t>пешеходно-транспортных</w:t>
      </w:r>
      <w:proofErr w:type="spellEnd"/>
      <w:r w:rsidRPr="00722BCA">
        <w:rPr>
          <w:rFonts w:ascii="Times New Roman" w:hAnsi="Times New Roman" w:cs="Times New Roman"/>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11.6 СП 42.13330.</w:t>
      </w:r>
      <w:r w:rsidR="0034492B" w:rsidRPr="00722BCA">
        <w:rPr>
          <w:rFonts w:ascii="Times New Roman" w:hAnsi="Times New Roman" w:cs="Times New Roman"/>
        </w:rPr>
        <w:t>2011 установлены расчетные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одна </w:t>
      </w:r>
      <w:proofErr w:type="spellStart"/>
      <w:proofErr w:type="gramStart"/>
      <w:r w:rsidRPr="00722BCA">
        <w:rPr>
          <w:rFonts w:ascii="Times New Roman" w:hAnsi="Times New Roman" w:cs="Times New Roman"/>
        </w:rPr>
        <w:t>топливо-раздаточная</w:t>
      </w:r>
      <w:proofErr w:type="spellEnd"/>
      <w:proofErr w:type="gramEnd"/>
      <w:r w:rsidRPr="00722BCA">
        <w:rPr>
          <w:rFonts w:ascii="Times New Roman" w:hAnsi="Times New Roman" w:cs="Times New Roman"/>
        </w:rPr>
        <w:t xml:space="preserve">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4"/>
        <w:rPr>
          <w:rFonts w:ascii="Times New Roman" w:hAnsi="Times New Roman" w:cs="Times New Roman"/>
          <w:b/>
        </w:rPr>
      </w:pPr>
      <w:r w:rsidRPr="00F6598D">
        <w:rPr>
          <w:rFonts w:ascii="Times New Roman" w:hAnsi="Times New Roman" w:cs="Times New Roman"/>
          <w:b/>
        </w:rPr>
        <w:t>4.4.2. Расчетные показатели максимально допустимого уровня</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территориальной доступности объектов местного значения</w:t>
      </w:r>
      <w:r w:rsidR="00F6598D">
        <w:rPr>
          <w:rFonts w:ascii="Times New Roman" w:hAnsi="Times New Roman" w:cs="Times New Roman"/>
          <w:b/>
        </w:rPr>
        <w:t xml:space="preserve"> </w:t>
      </w:r>
      <w:r w:rsidRPr="00F6598D">
        <w:rPr>
          <w:rFonts w:ascii="Times New Roman" w:hAnsi="Times New Roman" w:cs="Times New Roman"/>
          <w:b/>
        </w:rPr>
        <w:t>в области автомобильных дорог</w:t>
      </w:r>
    </w:p>
    <w:p w:rsidR="0034492B" w:rsidRPr="00F6598D"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1. Согласно п. 11.15 СП 42.13330.2011 установлены расчетные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индивидуальной жилой застройке - 600 до 800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Default="0034492B">
      <w:pPr>
        <w:pStyle w:val="ConsPlusNormal"/>
        <w:ind w:firstLine="540"/>
        <w:jc w:val="both"/>
        <w:rPr>
          <w:rFonts w:ascii="Times New Roman" w:hAnsi="Times New Roman" w:cs="Times New Roman"/>
        </w:rPr>
      </w:pPr>
    </w:p>
    <w:p w:rsidR="00F6598D" w:rsidRDefault="00F6598D">
      <w:pPr>
        <w:pStyle w:val="ConsPlusNormal"/>
        <w:ind w:firstLine="540"/>
        <w:jc w:val="both"/>
        <w:rPr>
          <w:rFonts w:ascii="Times New Roman" w:hAnsi="Times New Roman" w:cs="Times New Roman"/>
        </w:rPr>
      </w:pPr>
    </w:p>
    <w:p w:rsidR="00F6598D" w:rsidRPr="00722BCA" w:rsidRDefault="00F6598D">
      <w:pPr>
        <w:pStyle w:val="ConsPlusNormal"/>
        <w:ind w:firstLine="540"/>
        <w:jc w:val="both"/>
        <w:rPr>
          <w:rFonts w:ascii="Times New Roman" w:hAnsi="Times New Roman" w:cs="Times New Roman"/>
        </w:rPr>
      </w:pPr>
    </w:p>
    <w:p w:rsidR="0034492B" w:rsidRPr="00F6598D" w:rsidRDefault="0034492B" w:rsidP="001D18B3">
      <w:pPr>
        <w:pStyle w:val="ConsPlusNormal"/>
        <w:jc w:val="center"/>
        <w:outlineLvl w:val="2"/>
        <w:rPr>
          <w:rFonts w:ascii="Times New Roman" w:hAnsi="Times New Roman" w:cs="Times New Roman"/>
          <w:b/>
        </w:rPr>
      </w:pPr>
      <w:r w:rsidRPr="00F6598D">
        <w:rPr>
          <w:rFonts w:ascii="Times New Roman" w:hAnsi="Times New Roman" w:cs="Times New Roman"/>
          <w:b/>
        </w:rPr>
        <w:lastRenderedPageBreak/>
        <w:t xml:space="preserve">Объекты местного значения </w:t>
      </w:r>
      <w:r w:rsidR="00E25CEB" w:rsidRPr="00F6598D">
        <w:rPr>
          <w:rFonts w:ascii="Times New Roman" w:hAnsi="Times New Roman" w:cs="Times New Roman"/>
          <w:b/>
        </w:rPr>
        <w:t>сельского</w:t>
      </w:r>
      <w:r w:rsidRPr="00F6598D">
        <w:rPr>
          <w:rFonts w:ascii="Times New Roman" w:hAnsi="Times New Roman" w:cs="Times New Roman"/>
          <w:b/>
        </w:rPr>
        <w:t xml:space="preserve"> поселения </w:t>
      </w:r>
      <w:r w:rsidR="00F6598D">
        <w:rPr>
          <w:rFonts w:ascii="Times New Roman" w:hAnsi="Times New Roman" w:cs="Times New Roman"/>
          <w:b/>
        </w:rPr>
        <w:t xml:space="preserve"> </w:t>
      </w:r>
      <w:r w:rsidRPr="00F6598D">
        <w:rPr>
          <w:rFonts w:ascii="Times New Roman" w:hAnsi="Times New Roman" w:cs="Times New Roman"/>
          <w:b/>
        </w:rPr>
        <w:t>в иных областях</w:t>
      </w:r>
    </w:p>
    <w:p w:rsidR="0034492B" w:rsidRPr="00F6598D" w:rsidRDefault="0034492B">
      <w:pPr>
        <w:pStyle w:val="ConsPlusNormal"/>
        <w:ind w:firstLine="540"/>
        <w:jc w:val="both"/>
        <w:rPr>
          <w:rFonts w:ascii="Times New Roman" w:hAnsi="Times New Roman" w:cs="Times New Roman"/>
          <w:b/>
        </w:rPr>
      </w:pPr>
    </w:p>
    <w:p w:rsidR="0034492B" w:rsidRPr="00F6598D" w:rsidRDefault="0034492B">
      <w:pPr>
        <w:pStyle w:val="ConsPlusNormal"/>
        <w:jc w:val="center"/>
        <w:outlineLvl w:val="3"/>
        <w:rPr>
          <w:rFonts w:ascii="Times New Roman" w:hAnsi="Times New Roman" w:cs="Times New Roman"/>
          <w:b/>
        </w:rPr>
      </w:pPr>
      <w:r w:rsidRPr="00F6598D">
        <w:rPr>
          <w:rFonts w:ascii="Times New Roman" w:hAnsi="Times New Roman" w:cs="Times New Roman"/>
          <w:b/>
        </w:rPr>
        <w:t>4.5. В области развития жилищного строительства</w:t>
      </w:r>
    </w:p>
    <w:p w:rsidR="0034492B" w:rsidRPr="00F6598D"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7"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w:t>
      </w:r>
      <w:r w:rsidR="001C3866" w:rsidRPr="001C3866">
        <w:rPr>
          <w:rFonts w:ascii="Times New Roman" w:hAnsi="Times New Roman" w:cs="Times New Roman"/>
        </w:rPr>
        <w:t xml:space="preserve"> самоуправления </w:t>
      </w:r>
      <w:r w:rsidRPr="001C3866">
        <w:rPr>
          <w:rFonts w:ascii="Times New Roman" w:hAnsi="Times New Roman" w:cs="Times New Roman"/>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rsidRPr="00722BCA">
        <w:rPr>
          <w:rFonts w:ascii="Times New Roman" w:hAnsi="Times New Roman" w:cs="Times New Roman"/>
        </w:rPr>
        <w:t xml:space="preserve"> жилищного контроля, а также иных полномочий органов местного самоуправления</w:t>
      </w:r>
      <w:proofErr w:type="gramEnd"/>
      <w:r w:rsidRPr="00722BCA">
        <w:rPr>
          <w:rFonts w:ascii="Times New Roman" w:hAnsi="Times New Roman" w:cs="Times New Roman"/>
        </w:rPr>
        <w:t xml:space="preserve">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xml:space="preserve">. В </w:t>
      </w:r>
      <w:r w:rsidR="0034492B">
        <w:rPr>
          <w:rFonts w:ascii="Times New Roman" w:hAnsi="Times New Roman" w:cs="Times New Roman"/>
        </w:rPr>
        <w:t>Нормативах</w:t>
      </w:r>
      <w:r w:rsidR="0034492B" w:rsidRPr="00722BCA">
        <w:rPr>
          <w:rFonts w:ascii="Times New Roman" w:hAnsi="Times New Roman" w:cs="Times New Roman"/>
        </w:rPr>
        <w:t xml:space="preserve"> </w:t>
      </w:r>
      <w:r w:rsidR="00E25CEB" w:rsidRPr="001C3866">
        <w:rPr>
          <w:rFonts w:ascii="Times New Roman" w:hAnsi="Times New Roman" w:cs="Times New Roman"/>
        </w:rPr>
        <w:t>сельского</w:t>
      </w:r>
      <w:r w:rsidR="0034492B" w:rsidRPr="001C3866">
        <w:rPr>
          <w:rFonts w:ascii="Times New Roman" w:hAnsi="Times New Roman" w:cs="Times New Roman"/>
        </w:rPr>
        <w:t xml:space="preserve"> поселения</w:t>
      </w:r>
      <w:r w:rsidR="0034492B" w:rsidRPr="00722BCA">
        <w:rPr>
          <w:rFonts w:ascii="Times New Roman" w:hAnsi="Times New Roman" w:cs="Times New Roman"/>
        </w:rPr>
        <w:t xml:space="preserve">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жилые помещения по договорам социального найма - </w:t>
      </w:r>
      <w:r w:rsidR="001C3866">
        <w:rPr>
          <w:rFonts w:ascii="Times New Roman" w:hAnsi="Times New Roman" w:cs="Times New Roman"/>
        </w:rPr>
        <w:t>9</w:t>
      </w:r>
      <w:r w:rsidRPr="00722BCA">
        <w:rPr>
          <w:rFonts w:ascii="Times New Roman" w:hAnsi="Times New Roman" w:cs="Times New Roman"/>
        </w:rPr>
        <w:t xml:space="preserve"> кв.м</w:t>
      </w:r>
      <w:proofErr w:type="gramStart"/>
      <w:r w:rsidRPr="00722BCA">
        <w:rPr>
          <w:rFonts w:ascii="Times New Roman" w:hAnsi="Times New Roman" w:cs="Times New Roman"/>
        </w:rPr>
        <w:t>.</w:t>
      </w:r>
      <w:r w:rsidR="001C3866">
        <w:rPr>
          <w:rFonts w:ascii="Times New Roman" w:hAnsi="Times New Roman" w:cs="Times New Roman"/>
        </w:rPr>
        <w:t>н</w:t>
      </w:r>
      <w:proofErr w:type="gramEnd"/>
      <w:r w:rsidR="001C3866">
        <w:rPr>
          <w:rFonts w:ascii="Times New Roman" w:hAnsi="Times New Roman" w:cs="Times New Roman"/>
        </w:rPr>
        <w:t>а чел.</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6</w:t>
      </w:r>
      <w:r w:rsidR="0034492B" w:rsidRPr="00722BCA">
        <w:rPr>
          <w:rFonts w:ascii="Times New Roman" w:hAnsi="Times New Roman" w:cs="Times New Roman"/>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722BCA">
        <w:rPr>
          <w:rFonts w:ascii="Times New Roman" w:hAnsi="Times New Roman" w:cs="Times New Roman"/>
        </w:rPr>
        <w:t>для</w:t>
      </w:r>
      <w:proofErr w:type="gramEnd"/>
      <w:r w:rsidR="0034492B" w:rsidRPr="00722BCA">
        <w:rPr>
          <w:rFonts w:ascii="Times New Roman" w:hAnsi="Times New Roman" w:cs="Times New Roman"/>
        </w:rPr>
        <w:t xml:space="preserve"> </w:t>
      </w:r>
      <w:proofErr w:type="gramStart"/>
      <w:r w:rsidR="0034492B" w:rsidRPr="00722BCA">
        <w:rPr>
          <w:rFonts w:ascii="Times New Roman" w:hAnsi="Times New Roman" w:cs="Times New Roman"/>
        </w:rPr>
        <w:t>одно</w:t>
      </w:r>
      <w:proofErr w:type="gramEnd"/>
      <w:r w:rsidR="0034492B" w:rsidRPr="00722BCA">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722BCA">
        <w:rPr>
          <w:rFonts w:ascii="Times New Roman" w:hAnsi="Times New Roman" w:cs="Times New Roman"/>
        </w:rPr>
        <w:t>коттеджной</w:t>
      </w:r>
      <w:proofErr w:type="spellEnd"/>
      <w:r w:rsidR="0034492B" w:rsidRPr="00722BCA">
        <w:rPr>
          <w:rFonts w:ascii="Times New Roman" w:hAnsi="Times New Roman" w:cs="Times New Roman"/>
        </w:rPr>
        <w:t xml:space="preserve"> застройки, %</w:t>
      </w:r>
    </w:p>
    <w:p w:rsidR="0034492B" w:rsidRPr="00722BCA" w:rsidRDefault="0034492B">
      <w:pPr>
        <w:rPr>
          <w:rFonts w:ascii="Times New Roman" w:hAnsi="Times New Roman" w:cs="Times New Roman"/>
        </w:rPr>
        <w:sectPr w:rsidR="0034492B" w:rsidRPr="00722BCA" w:rsidSect="00F6598D">
          <w:footerReference w:type="default" r:id="rId28"/>
          <w:pgSz w:w="11905" w:h="16838"/>
          <w:pgMar w:top="1134" w:right="851" w:bottom="1134" w:left="1701" w:header="0" w:footer="0" w:gutter="0"/>
          <w:cols w:space="720"/>
          <w:titlePg/>
          <w:docGrid w:linePitch="299"/>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Территории зеленых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Коттеджный</w:t>
            </w:r>
            <w:proofErr w:type="spellEnd"/>
            <w:r w:rsidRPr="00722BCA">
              <w:rPr>
                <w:rFonts w:ascii="Times New Roman" w:hAnsi="Times New Roman" w:cs="Times New Roman"/>
              </w:rPr>
              <w:t xml:space="preserve"> </w:t>
            </w:r>
            <w:r w:rsidRPr="00722BCA">
              <w:rPr>
                <w:rFonts w:ascii="Times New Roman" w:hAnsi="Times New Roman" w:cs="Times New Roman"/>
              </w:rPr>
              <w:lastRenderedPageBreak/>
              <w:t>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lastRenderedPageBreak/>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lastRenderedPageBreak/>
              <w:t xml:space="preserve">Комплекс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rsidP="00F6598D">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xml:space="preserve">. Минимальные и максимальные размеры земельных участков согласно </w:t>
      </w:r>
      <w:hyperlink r:id="rId29" w:history="1">
        <w:proofErr w:type="gramStart"/>
        <w:r w:rsidR="0034492B" w:rsidRPr="00763AF0">
          <w:rPr>
            <w:rFonts w:ascii="Times New Roman" w:hAnsi="Times New Roman" w:cs="Times New Roman"/>
          </w:rPr>
          <w:t>ч</w:t>
        </w:r>
        <w:proofErr w:type="gramEnd"/>
        <w:r w:rsidR="0034492B" w:rsidRPr="00763AF0">
          <w:rPr>
            <w:rFonts w:ascii="Times New Roman" w:hAnsi="Times New Roman" w:cs="Times New Roman"/>
          </w:rPr>
          <w:t>. 6 ст. 30</w:t>
        </w:r>
      </w:hyperlink>
      <w:r w:rsidR="0034492B" w:rsidRPr="00722BCA">
        <w:rPr>
          <w:rFonts w:ascii="Times New Roman" w:hAnsi="Times New Roman" w:cs="Times New Roman"/>
        </w:rPr>
        <w:t xml:space="preserve"> Градостроительного кодекса Р</w:t>
      </w:r>
      <w:r w:rsidR="0034492B">
        <w:rPr>
          <w:rFonts w:ascii="Times New Roman" w:hAnsi="Times New Roman" w:cs="Times New Roman"/>
        </w:rPr>
        <w:t xml:space="preserve">оссийской </w:t>
      </w:r>
      <w:r w:rsidR="0034492B" w:rsidRPr="00722BCA">
        <w:rPr>
          <w:rFonts w:ascii="Times New Roman" w:hAnsi="Times New Roman" w:cs="Times New Roman"/>
        </w:rPr>
        <w:t>Ф</w:t>
      </w:r>
      <w:r w:rsidR="0034492B">
        <w:rPr>
          <w:rFonts w:ascii="Times New Roman" w:hAnsi="Times New Roman" w:cs="Times New Roman"/>
        </w:rPr>
        <w:t>едерации устанавливаются п</w:t>
      </w:r>
      <w:r w:rsidR="0034492B" w:rsidRPr="00722BCA">
        <w:rPr>
          <w:rFonts w:ascii="Times New Roman" w:hAnsi="Times New Roman" w:cs="Times New Roman"/>
        </w:rPr>
        <w:t xml:space="preserve">равилами землепользования и застройки </w:t>
      </w:r>
      <w:r w:rsidR="00E25CEB" w:rsidRPr="001C3866">
        <w:rPr>
          <w:rFonts w:ascii="Times New Roman" w:hAnsi="Times New Roman" w:cs="Times New Roman"/>
        </w:rPr>
        <w:t>сельского  поселения</w:t>
      </w:r>
      <w:r>
        <w:rPr>
          <w:rFonts w:ascii="Times New Roman" w:hAnsi="Times New Roman" w:cs="Times New Roman"/>
        </w:rPr>
        <w:t xml:space="preserve"> « Климовское</w:t>
      </w:r>
      <w:r w:rsidR="00E25CEB">
        <w:rPr>
          <w:rFonts w:ascii="Times New Roman" w:hAnsi="Times New Roman" w:cs="Times New Roman"/>
        </w:rPr>
        <w:t xml:space="preserve"> » Коношского </w:t>
      </w:r>
      <w:r w:rsidR="0034492B">
        <w:rPr>
          <w:rFonts w:ascii="Times New Roman" w:hAnsi="Times New Roman" w:cs="Times New Roman"/>
        </w:rPr>
        <w:t xml:space="preserve">муниципального района Архангельской области. </w:t>
      </w:r>
    </w:p>
    <w:p w:rsidR="0034492B" w:rsidRPr="00C128AB" w:rsidRDefault="009E646A" w:rsidP="00C128AB">
      <w:pPr>
        <w:pStyle w:val="ConsPlusNormal"/>
        <w:ind w:firstLine="540"/>
        <w:jc w:val="both"/>
        <w:rPr>
          <w:rFonts w:ascii="Times New Roman" w:hAnsi="Times New Roman" w:cs="Times New Roman"/>
        </w:rPr>
      </w:pPr>
      <w:r>
        <w:rPr>
          <w:rFonts w:ascii="Times New Roman" w:hAnsi="Times New Roman" w:cs="Times New Roman"/>
        </w:rPr>
        <w:t>9</w:t>
      </w:r>
      <w:r w:rsidR="0034492B" w:rsidRPr="00C128AB">
        <w:rPr>
          <w:rFonts w:ascii="Times New Roman" w:hAnsi="Times New Roman" w:cs="Times New Roman"/>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C128AB">
        <w:rPr>
          <w:rFonts w:ascii="Times New Roman" w:hAnsi="Times New Roman" w:cs="Times New Roman"/>
        </w:rPr>
        <w:t>.м</w:t>
      </w:r>
      <w:proofErr w:type="gramEnd"/>
      <w:r w:rsidR="0034492B" w:rsidRPr="00C128AB">
        <w:rPr>
          <w:rFonts w:ascii="Times New Roman" w:hAnsi="Times New Roman" w:cs="Times New Roman"/>
        </w:rPr>
        <w:t xml:space="preserve">/чел. </w:t>
      </w:r>
      <w:r w:rsidR="0034492B">
        <w:rPr>
          <w:rFonts w:ascii="Times New Roman" w:hAnsi="Times New Roman" w:cs="Times New Roman"/>
        </w:rPr>
        <w:t>в</w:t>
      </w:r>
      <w:r w:rsidR="0034492B"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9E646A">
        <w:rPr>
          <w:rFonts w:ascii="Times New Roman" w:hAnsi="Times New Roman" w:cs="Times New Roman"/>
        </w:rPr>
        <w:t>0</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w:t>
      </w:r>
      <w:r>
        <w:rPr>
          <w:rFonts w:ascii="Times New Roman" w:hAnsi="Times New Roman" w:cs="Times New Roman"/>
        </w:rPr>
        <w:t xml:space="preserve"> </w:t>
      </w:r>
      <w:r w:rsidRPr="00753CA3">
        <w:rPr>
          <w:rFonts w:ascii="Times New Roman" w:hAnsi="Times New Roman" w:cs="Times New Roman"/>
        </w:rPr>
        <w:t>42.13330.20</w:t>
      </w:r>
      <w:r>
        <w:rPr>
          <w:rFonts w:ascii="Times New Roman" w:hAnsi="Times New Roman" w:cs="Times New Roman"/>
        </w:rPr>
        <w:t>11</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9E646A">
        <w:rPr>
          <w:rFonts w:ascii="Times New Roman" w:hAnsi="Times New Roman" w:cs="Times New Roman"/>
        </w:rPr>
        <w:t>1</w:t>
      </w:r>
      <w:r w:rsidRPr="00753CA3">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w:t>
      </w:r>
      <w:r w:rsidRPr="00D50F4F">
        <w:rPr>
          <w:rFonts w:ascii="Times New Roman" w:hAnsi="Times New Roman" w:cs="Times New Roman"/>
        </w:rPr>
        <w:t xml:space="preserve">согласно п. 2.11 </w:t>
      </w:r>
      <w:proofErr w:type="spellStart"/>
      <w:r w:rsidRPr="00D50F4F">
        <w:rPr>
          <w:rFonts w:ascii="Times New Roman" w:hAnsi="Times New Roman" w:cs="Times New Roman"/>
        </w:rPr>
        <w:t>СНиП</w:t>
      </w:r>
      <w:proofErr w:type="spellEnd"/>
      <w:r w:rsidRPr="00D50F4F">
        <w:rPr>
          <w:rFonts w:ascii="Times New Roman" w:hAnsi="Times New Roman" w:cs="Times New Roman"/>
        </w:rPr>
        <w:t xml:space="preserve"> 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3"/>
        <w:rPr>
          <w:rFonts w:ascii="Times New Roman" w:hAnsi="Times New Roman" w:cs="Times New Roman"/>
          <w:b/>
        </w:rPr>
      </w:pPr>
      <w:r w:rsidRPr="00F6598D">
        <w:rPr>
          <w:rFonts w:ascii="Times New Roman" w:hAnsi="Times New Roman" w:cs="Times New Roman"/>
          <w:b/>
        </w:rPr>
        <w:t>4.6. Расчетные показатели минимально допустимых размеров</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lastRenderedPageBreak/>
        <w:t>земельных участков для размещения мест погребения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30"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31"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32" w:history="1">
        <w:r w:rsidRPr="00753CA3">
          <w:rPr>
            <w:rFonts w:ascii="Times New Roman" w:hAnsi="Times New Roman" w:cs="Times New Roman"/>
          </w:rPr>
          <w:t>п. 7.1.12</w:t>
        </w:r>
      </w:hyperlink>
      <w:r w:rsidRPr="00753CA3">
        <w:rPr>
          <w:rFonts w:ascii="Times New Roman" w:hAnsi="Times New Roman" w:cs="Times New Roman"/>
        </w:rPr>
        <w:t xml:space="preserve"> </w:t>
      </w:r>
      <w:proofErr w:type="spellStart"/>
      <w:r w:rsidRPr="00753CA3">
        <w:rPr>
          <w:rFonts w:ascii="Times New Roman" w:hAnsi="Times New Roman" w:cs="Times New Roman"/>
        </w:rPr>
        <w:t>СанПиН</w:t>
      </w:r>
      <w:proofErr w:type="spellEnd"/>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r w:rsidR="001C3866">
        <w:rPr>
          <w:rFonts w:ascii="Times New Roman" w:hAnsi="Times New Roman" w:cs="Times New Roman"/>
        </w:rPr>
        <w:t>муници</w:t>
      </w:r>
      <w:r w:rsidR="00EF6620">
        <w:rPr>
          <w:rFonts w:ascii="Times New Roman" w:hAnsi="Times New Roman" w:cs="Times New Roman"/>
        </w:rPr>
        <w:t>пального образования «Климовское</w:t>
      </w:r>
      <w:r w:rsidR="001C3866">
        <w:rPr>
          <w:rFonts w:ascii="Times New Roman" w:hAnsi="Times New Roman" w:cs="Times New Roman"/>
        </w:rPr>
        <w:t xml:space="preserve">» Коношского </w:t>
      </w:r>
      <w:r w:rsidRPr="00753CA3">
        <w:rPr>
          <w:rFonts w:ascii="Times New Roman" w:hAnsi="Times New Roman" w:cs="Times New Roman"/>
        </w:rPr>
        <w:t xml:space="preserve"> муниципального района Архангельской области в соответствии с требованием </w:t>
      </w:r>
      <w:hyperlink r:id="rId33"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3"/>
        <w:rPr>
          <w:rFonts w:ascii="Times New Roman" w:hAnsi="Times New Roman" w:cs="Times New Roman"/>
          <w:b/>
        </w:rPr>
      </w:pPr>
      <w:r w:rsidRPr="00F6598D">
        <w:rPr>
          <w:rFonts w:ascii="Times New Roman" w:hAnsi="Times New Roman" w:cs="Times New Roman"/>
          <w:b/>
        </w:rPr>
        <w:t>4.7. В области связи и информатизации</w:t>
      </w:r>
    </w:p>
    <w:p w:rsidR="0034492B" w:rsidRPr="00F6598D" w:rsidRDefault="0034492B">
      <w:pPr>
        <w:pStyle w:val="ConsPlusNormal"/>
        <w:ind w:firstLine="540"/>
        <w:jc w:val="both"/>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4"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3"/>
        <w:rPr>
          <w:rFonts w:ascii="Times New Roman" w:hAnsi="Times New Roman" w:cs="Times New Roman"/>
          <w:b/>
        </w:rPr>
      </w:pPr>
      <w:r w:rsidRPr="00F6598D">
        <w:rPr>
          <w:rFonts w:ascii="Times New Roman" w:hAnsi="Times New Roman" w:cs="Times New Roman"/>
          <w:b/>
        </w:rPr>
        <w:t>4.8. В области благоустройства (озеленения) территории</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и организации массового отдыха</w:t>
      </w:r>
    </w:p>
    <w:p w:rsidR="0034492B" w:rsidRPr="00F6598D" w:rsidRDefault="0034492B">
      <w:pPr>
        <w:pStyle w:val="ConsPlusNormal"/>
        <w:ind w:firstLine="540"/>
        <w:jc w:val="both"/>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w:t>
      </w:r>
      <w:r w:rsidRPr="001C3866">
        <w:rPr>
          <w:rFonts w:ascii="Times New Roman" w:hAnsi="Times New Roman" w:cs="Times New Roman"/>
        </w:rPr>
        <w:t xml:space="preserve">значения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w:t>
      </w:r>
      <w:r w:rsidRPr="00753CA3">
        <w:rPr>
          <w:rFonts w:ascii="Times New Roman" w:hAnsi="Times New Roman" w:cs="Times New Roman"/>
        </w:rPr>
        <w:t xml:space="preserve"> относится организация благоустройства территории населенных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4"/>
        <w:rPr>
          <w:rFonts w:ascii="Times New Roman" w:hAnsi="Times New Roman" w:cs="Times New Roman"/>
          <w:b/>
        </w:rPr>
      </w:pPr>
      <w:r w:rsidRPr="00722BCA">
        <w:rPr>
          <w:rFonts w:ascii="Times New Roman" w:hAnsi="Times New Roman" w:cs="Times New Roman"/>
        </w:rPr>
        <w:t>4.</w:t>
      </w:r>
      <w:r w:rsidRPr="00F6598D">
        <w:rPr>
          <w:rFonts w:ascii="Times New Roman" w:hAnsi="Times New Roman" w:cs="Times New Roman"/>
          <w:b/>
        </w:rPr>
        <w:t>8.1. Расчетные показатели минимально допустимого уровня</w:t>
      </w:r>
      <w:r w:rsidR="00F6598D">
        <w:rPr>
          <w:rFonts w:ascii="Times New Roman" w:hAnsi="Times New Roman" w:cs="Times New Roman"/>
          <w:b/>
        </w:rPr>
        <w:t xml:space="preserve"> </w:t>
      </w:r>
      <w:r w:rsidRPr="00F6598D">
        <w:rPr>
          <w:rFonts w:ascii="Times New Roman" w:hAnsi="Times New Roman" w:cs="Times New Roman"/>
          <w:b/>
        </w:rPr>
        <w:t>обеспеченности объектами местного значения поселения</w:t>
      </w:r>
      <w:r w:rsidR="00F6598D">
        <w:rPr>
          <w:rFonts w:ascii="Times New Roman" w:hAnsi="Times New Roman" w:cs="Times New Roman"/>
          <w:b/>
        </w:rPr>
        <w:t xml:space="preserve"> </w:t>
      </w:r>
      <w:r w:rsidRPr="00F6598D">
        <w:rPr>
          <w:rFonts w:ascii="Times New Roman" w:hAnsi="Times New Roman" w:cs="Times New Roman"/>
          <w:b/>
        </w:rPr>
        <w:t>в области благоустройства (озеленения)</w:t>
      </w:r>
    </w:p>
    <w:p w:rsidR="0034492B" w:rsidRPr="00F6598D"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3068B5">
        <w:rPr>
          <w:rFonts w:ascii="Times New Roman" w:hAnsi="Times New Roman" w:cs="Times New Roman"/>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34492B" w:rsidRPr="00722BCA"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3"/>
        <w:rPr>
          <w:rFonts w:ascii="Times New Roman" w:hAnsi="Times New Roman" w:cs="Times New Roman"/>
          <w:b/>
        </w:rPr>
      </w:pPr>
      <w:r w:rsidRPr="00F6598D">
        <w:rPr>
          <w:rFonts w:ascii="Times New Roman" w:hAnsi="Times New Roman" w:cs="Times New Roman"/>
          <w:b/>
        </w:rPr>
        <w:t>4.9. Расчетные показатели объектов иного значения,</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 xml:space="preserve">определяющих параметры объектов местного значения </w:t>
      </w:r>
      <w:r w:rsidR="003068B5" w:rsidRPr="00F6598D">
        <w:rPr>
          <w:rFonts w:ascii="Times New Roman" w:hAnsi="Times New Roman" w:cs="Times New Roman"/>
          <w:b/>
        </w:rPr>
        <w:t>сельского</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поселения, приоритетные направления развития экономики</w:t>
      </w:r>
      <w:r w:rsidR="00F6598D">
        <w:rPr>
          <w:rFonts w:ascii="Times New Roman" w:hAnsi="Times New Roman" w:cs="Times New Roman"/>
          <w:b/>
        </w:rPr>
        <w:t xml:space="preserve"> </w:t>
      </w:r>
      <w:r w:rsidRPr="00F6598D">
        <w:rPr>
          <w:rFonts w:ascii="Times New Roman" w:hAnsi="Times New Roman" w:cs="Times New Roman"/>
          <w:b/>
        </w:rPr>
        <w:t>и качество среды</w:t>
      </w:r>
    </w:p>
    <w:p w:rsidR="0034492B" w:rsidRPr="00F6598D" w:rsidRDefault="0034492B">
      <w:pPr>
        <w:pStyle w:val="ConsPlusNormal"/>
        <w:ind w:firstLine="540"/>
        <w:jc w:val="both"/>
        <w:rPr>
          <w:rFonts w:ascii="Times New Roman" w:hAnsi="Times New Roman" w:cs="Times New Roman"/>
          <w:b/>
        </w:rPr>
      </w:pPr>
    </w:p>
    <w:p w:rsidR="0034492B" w:rsidRPr="00F6598D" w:rsidRDefault="0034492B" w:rsidP="00F6598D">
      <w:pPr>
        <w:pStyle w:val="ConsPlusNormal"/>
        <w:jc w:val="center"/>
        <w:outlineLvl w:val="4"/>
        <w:rPr>
          <w:rFonts w:ascii="Times New Roman" w:hAnsi="Times New Roman" w:cs="Times New Roman"/>
          <w:b/>
        </w:rPr>
      </w:pPr>
      <w:r w:rsidRPr="00F6598D">
        <w:rPr>
          <w:rFonts w:ascii="Times New Roman" w:hAnsi="Times New Roman" w:cs="Times New Roman"/>
          <w:b/>
        </w:rPr>
        <w:t>4.9.1. В области развития промышленности, строительства</w:t>
      </w:r>
      <w:r w:rsidR="00F6598D">
        <w:rPr>
          <w:rFonts w:ascii="Times New Roman" w:hAnsi="Times New Roman" w:cs="Times New Roman"/>
          <w:b/>
        </w:rPr>
        <w:t xml:space="preserve"> </w:t>
      </w:r>
      <w:r w:rsidRPr="00F6598D">
        <w:rPr>
          <w:rFonts w:ascii="Times New Roman" w:hAnsi="Times New Roman" w:cs="Times New Roman"/>
          <w:b/>
        </w:rPr>
        <w:t>и сельского хозяйства</w:t>
      </w:r>
    </w:p>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Федеральному </w:t>
      </w:r>
      <w:hyperlink r:id="rId36" w:history="1">
        <w:r w:rsidRPr="001C3866">
          <w:rPr>
            <w:rFonts w:ascii="Times New Roman" w:hAnsi="Times New Roman" w:cs="Times New Roman"/>
          </w:rPr>
          <w:t>закону</w:t>
        </w:r>
      </w:hyperlink>
      <w:r w:rsidRPr="001C3866">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 относится: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w:t>
      </w:r>
      <w:r w:rsidRPr="00753CA3">
        <w:rPr>
          <w:rFonts w:ascii="Times New Roman" w:hAnsi="Times New Roman" w:cs="Times New Roman"/>
        </w:rPr>
        <w:t>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вышеперечисленных полномочий Нормативы устанавливают 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F6598D" w:rsidRDefault="0034492B">
      <w:pPr>
        <w:pStyle w:val="ConsPlusNormal"/>
        <w:jc w:val="center"/>
        <w:outlineLvl w:val="4"/>
        <w:rPr>
          <w:rFonts w:ascii="Times New Roman" w:hAnsi="Times New Roman" w:cs="Times New Roman"/>
          <w:b/>
        </w:rPr>
      </w:pPr>
      <w:r w:rsidRPr="00F6598D">
        <w:rPr>
          <w:rFonts w:ascii="Times New Roman" w:hAnsi="Times New Roman" w:cs="Times New Roman"/>
          <w:b/>
        </w:rPr>
        <w:t>4.9.2. Расчетные показатели минимально допустимого уровня</w:t>
      </w: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rPr>
        <w:t>обеспеченности объектами производственного</w:t>
      </w:r>
      <w:r w:rsidR="00F6598D">
        <w:rPr>
          <w:rFonts w:ascii="Times New Roman" w:hAnsi="Times New Roman" w:cs="Times New Roman"/>
          <w:b/>
        </w:rPr>
        <w:t xml:space="preserve"> </w:t>
      </w:r>
      <w:r w:rsidRPr="00F6598D">
        <w:rPr>
          <w:rFonts w:ascii="Times New Roman" w:hAnsi="Times New Roman" w:cs="Times New Roman"/>
          <w:b/>
        </w:rPr>
        <w:t>и хозяйственно-складского назначения</w:t>
      </w:r>
    </w:p>
    <w:p w:rsidR="0034492B" w:rsidRPr="00F6598D" w:rsidRDefault="0034492B">
      <w:pPr>
        <w:pStyle w:val="ConsPlusNormal"/>
        <w:ind w:firstLine="540"/>
        <w:jc w:val="both"/>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w:t>
      </w:r>
      <w:r w:rsidRPr="001C3866">
        <w:rPr>
          <w:rFonts w:ascii="Times New Roman" w:hAnsi="Times New Roman" w:cs="Times New Roman"/>
        </w:rPr>
        <w:t xml:space="preserve">Нормативы </w:t>
      </w:r>
      <w:r w:rsidR="003068B5" w:rsidRPr="001C3866">
        <w:rPr>
          <w:rFonts w:ascii="Times New Roman" w:hAnsi="Times New Roman" w:cs="Times New Roman"/>
        </w:rPr>
        <w:t>сельского</w:t>
      </w:r>
      <w:r w:rsidRPr="001C3866">
        <w:rPr>
          <w:rFonts w:ascii="Times New Roman" w:hAnsi="Times New Roman" w:cs="Times New Roman"/>
        </w:rPr>
        <w:t xml:space="preserve"> </w:t>
      </w:r>
      <w:r w:rsidR="003068B5" w:rsidRPr="001C3866">
        <w:rPr>
          <w:rFonts w:ascii="Times New Roman" w:hAnsi="Times New Roman" w:cs="Times New Roman"/>
        </w:rPr>
        <w:t>поселения</w:t>
      </w:r>
      <w:r w:rsidR="009E646A">
        <w:rPr>
          <w:rFonts w:ascii="Times New Roman" w:hAnsi="Times New Roman" w:cs="Times New Roman"/>
        </w:rPr>
        <w:t xml:space="preserve"> «Климовское</w:t>
      </w:r>
      <w:r w:rsidR="003068B5">
        <w:rPr>
          <w:rFonts w:ascii="Times New Roman" w:hAnsi="Times New Roman" w:cs="Times New Roman"/>
        </w:rPr>
        <w:t>» Коношского</w:t>
      </w:r>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II-89-80* «Генеральные планы промышленных предприятий», </w:t>
      </w:r>
      <w:hyperlink r:id="rId37"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w:t>
      </w:r>
      <w:r>
        <w:rPr>
          <w:rFonts w:ascii="Times New Roman" w:hAnsi="Times New Roman" w:cs="Times New Roman"/>
        </w:rPr>
        <w:t xml:space="preserve"> </w:t>
      </w:r>
      <w:r>
        <w:rPr>
          <w:rFonts w:ascii="Times New Roman" w:hAnsi="Times New Roman" w:cs="Times New Roman"/>
        </w:rPr>
        <w:lastRenderedPageBreak/>
        <w:t>СП 18.13330.2011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"Е</w:t>
      </w:r>
      <w:r>
        <w:rPr>
          <w:rFonts w:ascii="Times New Roman" w:hAnsi="Times New Roman" w:cs="Times New Roman"/>
        </w:rPr>
        <w:t xml:space="preserve">" </w:t>
      </w:r>
      <w:r w:rsidRPr="00722BCA">
        <w:rPr>
          <w:rFonts w:ascii="Times New Roman" w:hAnsi="Times New Roman" w:cs="Times New Roman"/>
        </w:rPr>
        <w:t>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w:t>
      </w:r>
      <w:r>
        <w:rPr>
          <w:rFonts w:ascii="Times New Roman" w:hAnsi="Times New Roman" w:cs="Times New Roman"/>
        </w:rPr>
        <w:t xml:space="preserve"> </w:t>
      </w:r>
      <w:r w:rsidRPr="00722BCA">
        <w:rPr>
          <w:rFonts w:ascii="Times New Roman" w:hAnsi="Times New Roman" w:cs="Times New Roman"/>
        </w:rPr>
        <w:t>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w:t>
      </w:r>
      <w:proofErr w:type="spellStart"/>
      <w:r w:rsidRPr="00722BCA">
        <w:rPr>
          <w:rFonts w:ascii="Times New Roman" w:hAnsi="Times New Roman" w:cs="Times New Roman"/>
        </w:rPr>
        <w:t>общетоварных</w:t>
      </w:r>
      <w:proofErr w:type="spellEnd"/>
      <w:r w:rsidRPr="00722BCA">
        <w:rPr>
          <w:rFonts w:ascii="Times New Roman" w:hAnsi="Times New Roman" w:cs="Times New Roman"/>
        </w:rPr>
        <w:t xml:space="preserve">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"Е</w:t>
      </w:r>
      <w:r>
        <w:rPr>
          <w:rFonts w:ascii="Times New Roman" w:hAnsi="Times New Roman" w:cs="Times New Roman"/>
        </w:rPr>
        <w:t>"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w:t>
      </w:r>
      <w:r>
        <w:rPr>
          <w:rFonts w:ascii="Times New Roman" w:hAnsi="Times New Roman" w:cs="Times New Roman"/>
        </w:rPr>
        <w:t>СП</w:t>
      </w:r>
      <w:r w:rsidRPr="00722BCA">
        <w:rPr>
          <w:rFonts w:ascii="Times New Roman" w:hAnsi="Times New Roman" w:cs="Times New Roman"/>
        </w:rPr>
        <w:t xml:space="preserve"> 42.13330.2011</w:t>
      </w:r>
      <w:r>
        <w:rPr>
          <w:rFonts w:ascii="Times New Roman" w:hAnsi="Times New Roman" w:cs="Times New Roman"/>
        </w:rPr>
        <w:t xml:space="preserve">. </w:t>
      </w:r>
      <w:r w:rsidRPr="00722BCA">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F6598D" w:rsidRDefault="0034492B" w:rsidP="00F6598D">
      <w:pPr>
        <w:pStyle w:val="ConsPlusNormal"/>
        <w:jc w:val="center"/>
        <w:outlineLvl w:val="4"/>
        <w:rPr>
          <w:rFonts w:ascii="Times New Roman" w:hAnsi="Times New Roman" w:cs="Times New Roman"/>
          <w:b/>
        </w:rPr>
      </w:pPr>
      <w:r w:rsidRPr="00F6598D">
        <w:rPr>
          <w:rFonts w:ascii="Times New Roman" w:hAnsi="Times New Roman" w:cs="Times New Roman"/>
          <w:b/>
        </w:rPr>
        <w:t>4.9.4. В области торговли, общественного питания и бытового</w:t>
      </w:r>
      <w:r w:rsidR="00F6598D">
        <w:rPr>
          <w:rFonts w:ascii="Times New Roman" w:hAnsi="Times New Roman" w:cs="Times New Roman"/>
          <w:b/>
        </w:rPr>
        <w:t xml:space="preserve"> </w:t>
      </w:r>
      <w:r w:rsidRPr="00F6598D">
        <w:rPr>
          <w:rFonts w:ascii="Times New Roman" w:hAnsi="Times New Roman" w:cs="Times New Roman"/>
          <w:b/>
        </w:rPr>
        <w:t>обслуживания</w:t>
      </w:r>
    </w:p>
    <w:p w:rsidR="0034492B" w:rsidRPr="00F6598D" w:rsidRDefault="0034492B">
      <w:pPr>
        <w:pStyle w:val="ConsPlusNormal"/>
        <w:ind w:firstLine="540"/>
        <w:jc w:val="both"/>
        <w:rPr>
          <w:rFonts w:ascii="Times New Roman" w:hAnsi="Times New Roman" w:cs="Times New Roman"/>
          <w:b/>
        </w:rPr>
      </w:pP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1</w:t>
      </w:r>
      <w:r w:rsidR="0034492B" w:rsidRPr="00722BCA">
        <w:rPr>
          <w:rFonts w:ascii="Times New Roman" w:hAnsi="Times New Roman" w:cs="Times New Roman"/>
        </w:rPr>
        <w:t xml:space="preserve">. Торговля - активно развивающаяся отрасль экономики, которая является одной из важнейших сфер жизнеобеспечения населения </w:t>
      </w:r>
      <w:r>
        <w:rPr>
          <w:rFonts w:ascii="Times New Roman" w:hAnsi="Times New Roman" w:cs="Times New Roman"/>
        </w:rPr>
        <w:t>муницип</w:t>
      </w:r>
      <w:r w:rsidR="00EF6620">
        <w:rPr>
          <w:rFonts w:ascii="Times New Roman" w:hAnsi="Times New Roman" w:cs="Times New Roman"/>
        </w:rPr>
        <w:t>ального образования  «Климовское</w:t>
      </w:r>
      <w:proofErr w:type="gramStart"/>
      <w:r w:rsidR="0034492B">
        <w:rPr>
          <w:rFonts w:ascii="Times New Roman" w:hAnsi="Times New Roman" w:cs="Times New Roman"/>
        </w:rPr>
        <w:t>»</w:t>
      </w:r>
      <w:r w:rsidR="0034492B" w:rsidRPr="00722BCA">
        <w:rPr>
          <w:rFonts w:ascii="Times New Roman" w:hAnsi="Times New Roman" w:cs="Times New Roman"/>
        </w:rPr>
        <w:t>и</w:t>
      </w:r>
      <w:proofErr w:type="gramEnd"/>
      <w:r w:rsidR="0034492B" w:rsidRPr="00722BCA">
        <w:rPr>
          <w:rFonts w:ascii="Times New Roman" w:hAnsi="Times New Roman" w:cs="Times New Roman"/>
        </w:rPr>
        <w:t xml:space="preserve">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2</w:t>
      </w:r>
      <w:r w:rsidR="0034492B" w:rsidRPr="00722BCA">
        <w:rPr>
          <w:rFonts w:ascii="Times New Roman" w:hAnsi="Times New Roman" w:cs="Times New Roman"/>
        </w:rPr>
        <w:t xml:space="preserve">.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9E646A">
        <w:rPr>
          <w:rFonts w:ascii="Times New Roman" w:hAnsi="Times New Roman" w:cs="Times New Roman"/>
        </w:rPr>
        <w:t>поселения «Климовское</w:t>
      </w:r>
      <w:r w:rsidR="0034492B">
        <w:rPr>
          <w:rFonts w:ascii="Times New Roman" w:hAnsi="Times New Roman" w:cs="Times New Roman"/>
        </w:rPr>
        <w:t>»</w:t>
      </w:r>
      <w:r w:rsidR="0034492B" w:rsidRPr="00722BCA">
        <w:rPr>
          <w:rFonts w:ascii="Times New Roman" w:hAnsi="Times New Roman" w:cs="Times New Roman"/>
        </w:rPr>
        <w:t xml:space="preserve"> сетью предприятий общественного питания </w:t>
      </w:r>
      <w:r w:rsidR="0034492B">
        <w:rPr>
          <w:rFonts w:ascii="Times New Roman" w:hAnsi="Times New Roman" w:cs="Times New Roman"/>
        </w:rPr>
        <w:t>–</w:t>
      </w:r>
      <w:r w:rsidR="0034492B" w:rsidRPr="00722BCA">
        <w:rPr>
          <w:rFonts w:ascii="Times New Roman" w:hAnsi="Times New Roman" w:cs="Times New Roman"/>
        </w:rPr>
        <w:t xml:space="preserve"> показатель, выраженный отношением фактического </w:t>
      </w:r>
      <w:proofErr w:type="gramStart"/>
      <w:r w:rsidR="0034492B" w:rsidRPr="00722BCA">
        <w:rPr>
          <w:rFonts w:ascii="Times New Roman" w:hAnsi="Times New Roman" w:cs="Times New Roman"/>
        </w:rPr>
        <w:t>числа мест сети предприятий общественного питания</w:t>
      </w:r>
      <w:proofErr w:type="gramEnd"/>
      <w:r w:rsidR="0034492B" w:rsidRPr="00722BCA">
        <w:rPr>
          <w:rFonts w:ascii="Times New Roman" w:hAnsi="Times New Roman" w:cs="Times New Roman"/>
        </w:rPr>
        <w:t xml:space="preserve"> к расчетной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sidR="009E646A">
        <w:rPr>
          <w:rFonts w:ascii="Times New Roman" w:hAnsi="Times New Roman" w:cs="Times New Roman"/>
        </w:rPr>
        <w:t>МО  «Климовское</w:t>
      </w:r>
      <w:r>
        <w:rPr>
          <w:rFonts w:ascii="Times New Roman" w:hAnsi="Times New Roman" w:cs="Times New Roman"/>
        </w:rPr>
        <w:t>»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 xml:space="preserve">СП 42.13330.2011. </w:t>
      </w:r>
    </w:p>
    <w:p w:rsidR="00F6598D" w:rsidRDefault="0034492B" w:rsidP="00F6598D">
      <w:pPr>
        <w:spacing w:after="0" w:line="240" w:lineRule="auto"/>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 № 1</w:t>
      </w:r>
    </w:p>
    <w:p w:rsidR="0034492B" w:rsidRDefault="0034492B" w:rsidP="00F6598D">
      <w:pPr>
        <w:spacing w:after="0" w:line="240" w:lineRule="auto"/>
        <w:jc w:val="right"/>
        <w:rPr>
          <w:rFonts w:ascii="Times New Roman" w:hAnsi="Times New Roman" w:cs="Times New Roman"/>
        </w:rPr>
      </w:pPr>
      <w:r>
        <w:rPr>
          <w:rFonts w:ascii="Times New Roman" w:hAnsi="Times New Roman" w:cs="Times New Roman"/>
        </w:rPr>
        <w:t>к нормативам</w:t>
      </w:r>
      <w:r w:rsidR="00F6598D">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1C3866" w:rsidP="00F6598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w:t>
      </w:r>
      <w:r w:rsidR="009E646A">
        <w:rPr>
          <w:rFonts w:ascii="Times New Roman" w:hAnsi="Times New Roman" w:cs="Times New Roman"/>
        </w:rPr>
        <w:t>пального образования «Климовское»</w:t>
      </w:r>
      <w:r w:rsidR="0034492B" w:rsidRPr="00722BCA">
        <w:rPr>
          <w:rFonts w:ascii="Times New Roman" w:hAnsi="Times New Roman" w:cs="Times New Roman"/>
        </w:rPr>
        <w:t xml:space="preserve"> </w:t>
      </w:r>
      <w:r w:rsidR="0034492B">
        <w:rPr>
          <w:rFonts w:ascii="Times New Roman" w:hAnsi="Times New Roman" w:cs="Times New Roman"/>
        </w:rPr>
        <w:br/>
      </w:r>
      <w:r>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F6598D">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Pr="00F6598D" w:rsidRDefault="0034492B" w:rsidP="001D18B3">
      <w:pPr>
        <w:autoSpaceDE w:val="0"/>
        <w:autoSpaceDN w:val="0"/>
        <w:adjustRightInd w:val="0"/>
        <w:spacing w:after="0" w:line="240" w:lineRule="auto"/>
        <w:jc w:val="center"/>
        <w:rPr>
          <w:rFonts w:ascii="Times New Roman" w:hAnsi="Times New Roman" w:cs="Times New Roman"/>
          <w:b/>
        </w:rPr>
      </w:pPr>
      <w:r w:rsidRPr="00F6598D">
        <w:rPr>
          <w:rFonts w:ascii="Times New Roman" w:hAnsi="Times New Roman" w:cs="Times New Roman"/>
          <w:b/>
        </w:rPr>
        <w:t>ПЕРЕЧЕНЬ</w:t>
      </w:r>
    </w:p>
    <w:p w:rsidR="0034492B" w:rsidRPr="00F6598D" w:rsidRDefault="0034492B" w:rsidP="001D18B3">
      <w:pPr>
        <w:autoSpaceDE w:val="0"/>
        <w:autoSpaceDN w:val="0"/>
        <w:adjustRightInd w:val="0"/>
        <w:spacing w:after="0" w:line="240" w:lineRule="auto"/>
        <w:jc w:val="center"/>
        <w:rPr>
          <w:rFonts w:ascii="Times New Roman" w:hAnsi="Times New Roman" w:cs="Times New Roman"/>
          <w:b/>
        </w:rPr>
      </w:pPr>
      <w:r w:rsidRPr="00F6598D">
        <w:rPr>
          <w:rFonts w:ascii="Times New Roman" w:hAnsi="Times New Roman" w:cs="Times New Roman"/>
          <w:b/>
        </w:rPr>
        <w:t xml:space="preserve">объектов местного значения поселения </w:t>
      </w:r>
    </w:p>
    <w:p w:rsidR="0034492B" w:rsidRPr="00F6598D" w:rsidRDefault="0034492B" w:rsidP="001D18B3">
      <w:pPr>
        <w:rPr>
          <w:rFonts w:ascii="Times New Roman" w:hAnsi="Times New Roman" w:cs="Times New Roman"/>
          <w:b/>
        </w:rPr>
      </w:pPr>
      <w:r w:rsidRPr="00F6598D">
        <w:rPr>
          <w:rFonts w:ascii="Times New Roman" w:hAnsi="Times New Roman" w:cs="Times New Roman"/>
          <w:b/>
        </w:rPr>
        <w:t xml:space="preserve"> </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Перечень объектов местного значения </w:t>
      </w:r>
      <w:r w:rsidR="009E646A">
        <w:rPr>
          <w:rFonts w:ascii="Times New Roman" w:hAnsi="Times New Roman" w:cs="Times New Roman"/>
        </w:rPr>
        <w:t>МО «Климовское</w:t>
      </w:r>
      <w:r w:rsidR="001C3866" w:rsidRPr="001C3866">
        <w:rPr>
          <w:rFonts w:ascii="Times New Roman" w:hAnsi="Times New Roman" w:cs="Times New Roman"/>
        </w:rPr>
        <w:t>»</w:t>
      </w:r>
      <w:r w:rsidRPr="001C3866">
        <w:rPr>
          <w:rFonts w:ascii="Times New Roman" w:hAnsi="Times New Roman" w:cs="Times New Roman"/>
        </w:rPr>
        <w:t>, для которых в местных нормативах гр</w:t>
      </w:r>
      <w:r w:rsidR="001C3866" w:rsidRPr="001C3866">
        <w:rPr>
          <w:rFonts w:ascii="Times New Roman" w:hAnsi="Times New Roman" w:cs="Times New Roman"/>
        </w:rPr>
        <w:t xml:space="preserve">адостроительного проектирования </w:t>
      </w:r>
      <w:r w:rsidRPr="001C3866">
        <w:rPr>
          <w:rFonts w:ascii="Times New Roman" w:hAnsi="Times New Roman" w:cs="Times New Roman"/>
        </w:rPr>
        <w:t xml:space="preserve"> установлены расчетные показатели:</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1) в области</w:t>
      </w:r>
      <w:r w:rsidR="001C3866" w:rsidRPr="001C3866">
        <w:rPr>
          <w:rFonts w:ascii="Times New Roman" w:hAnsi="Times New Roman" w:cs="Times New Roman"/>
        </w:rPr>
        <w:t xml:space="preserve"> </w:t>
      </w:r>
      <w:proofErr w:type="spellStart"/>
      <w:r w:rsidR="001C3866" w:rsidRPr="001C3866">
        <w:rPr>
          <w:rFonts w:ascii="Times New Roman" w:hAnsi="Times New Roman" w:cs="Times New Roman"/>
        </w:rPr>
        <w:t>электро</w:t>
      </w:r>
      <w:proofErr w:type="spellEnd"/>
      <w:r w:rsidR="001C3866" w:rsidRPr="001C3866">
        <w:rPr>
          <w:rFonts w:ascii="Times New Roman" w:hAnsi="Times New Roman" w:cs="Times New Roman"/>
        </w:rPr>
        <w:t>-, тепл</w:t>
      </w:r>
      <w:proofErr w:type="gramStart"/>
      <w:r w:rsidR="001C3866" w:rsidRPr="001C3866">
        <w:rPr>
          <w:rFonts w:ascii="Times New Roman" w:hAnsi="Times New Roman" w:cs="Times New Roman"/>
        </w:rPr>
        <w:t>о-</w:t>
      </w:r>
      <w:proofErr w:type="gramEnd"/>
      <w:r w:rsidR="001C3866" w:rsidRPr="001C3866">
        <w:rPr>
          <w:rFonts w:ascii="Times New Roman" w:hAnsi="Times New Roman" w:cs="Times New Roman"/>
        </w:rPr>
        <w:t xml:space="preserve">, </w:t>
      </w:r>
      <w:r w:rsidRPr="001C3866">
        <w:rPr>
          <w:rFonts w:ascii="Times New Roman" w:hAnsi="Times New Roman" w:cs="Times New Roman"/>
        </w:rPr>
        <w:t xml:space="preserve"> водосн</w:t>
      </w:r>
      <w:r w:rsidR="001C3866" w:rsidRPr="001C3866">
        <w:rPr>
          <w:rFonts w:ascii="Times New Roman" w:hAnsi="Times New Roman" w:cs="Times New Roman"/>
        </w:rPr>
        <w:t xml:space="preserve">абжения населения, </w:t>
      </w:r>
      <w:r w:rsidRPr="001C3866">
        <w:rPr>
          <w:rFonts w:ascii="Times New Roman" w:hAnsi="Times New Roman" w:cs="Times New Roman"/>
        </w:rPr>
        <w:t>:</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водозаборы;</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2) в области автомобильных дорог местного значения: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автомобильные дороги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3) в области физической культуры и массового спорта: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помещения для физкультурных занятий и тренировок;</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физкультурно-спортивные залы;</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плоскостные сооружения;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4) в области культуры:</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культурн</w:t>
      </w:r>
      <w:proofErr w:type="gramStart"/>
      <w:r w:rsidRPr="001C3866">
        <w:rPr>
          <w:rFonts w:ascii="Times New Roman" w:hAnsi="Times New Roman" w:cs="Times New Roman"/>
        </w:rPr>
        <w:t>о-</w:t>
      </w:r>
      <w:proofErr w:type="gramEnd"/>
      <w:r w:rsidR="001C3866">
        <w:rPr>
          <w:rFonts w:ascii="Times New Roman" w:hAnsi="Times New Roman" w:cs="Times New Roman"/>
        </w:rPr>
        <w:t xml:space="preserve"> </w:t>
      </w:r>
      <w:proofErr w:type="spellStart"/>
      <w:r w:rsidRPr="001C3866">
        <w:rPr>
          <w:rFonts w:ascii="Times New Roman" w:hAnsi="Times New Roman" w:cs="Times New Roman"/>
        </w:rPr>
        <w:t>досугового</w:t>
      </w:r>
      <w:proofErr w:type="spellEnd"/>
      <w:r w:rsidRPr="001C3866">
        <w:rPr>
          <w:rFonts w:ascii="Times New Roman" w:hAnsi="Times New Roman" w:cs="Times New Roman"/>
        </w:rPr>
        <w:t xml:space="preserve"> назначения (помещения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 музеи; учреждения культуры клубного типа; библиотеки);</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5) в иных областях:</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жилищного строительства в границах сельского поселения, в том числе территории муниципального жилищного фонда;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производственного и хозяйственно-складского назначения местного значения в границах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сельскохозяйственного назначения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места захоронения (кладбища),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753CA3">
          <w:type w:val="continuous"/>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F6598D">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9E646A"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МО «Климовское</w:t>
      </w:r>
      <w:r w:rsidR="0034492B" w:rsidRPr="00722BCA">
        <w:rPr>
          <w:rFonts w:ascii="Times New Roman" w:hAnsi="Times New Roman" w:cs="Times New Roman"/>
        </w:rPr>
        <w:t xml:space="preserve">» </w:t>
      </w:r>
      <w:r w:rsidR="0034492B">
        <w:rPr>
          <w:rFonts w:ascii="Times New Roman" w:hAnsi="Times New Roman" w:cs="Times New Roman"/>
        </w:rPr>
        <w:br/>
      </w:r>
      <w:r w:rsidR="001C3866">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Pr="00F6598D" w:rsidRDefault="0034492B">
      <w:pPr>
        <w:pStyle w:val="ConsPlusNormal"/>
        <w:jc w:val="center"/>
        <w:rPr>
          <w:rFonts w:ascii="Times New Roman" w:hAnsi="Times New Roman" w:cs="Times New Roman"/>
          <w:b/>
        </w:rPr>
      </w:pPr>
    </w:p>
    <w:p w:rsidR="0034492B" w:rsidRPr="00F6598D" w:rsidRDefault="0034492B">
      <w:pPr>
        <w:pStyle w:val="ConsPlusNormal"/>
        <w:jc w:val="center"/>
        <w:rPr>
          <w:rFonts w:ascii="Times New Roman" w:hAnsi="Times New Roman" w:cs="Times New Roman"/>
          <w:b/>
          <w:sz w:val="24"/>
          <w:szCs w:val="24"/>
        </w:rPr>
      </w:pPr>
      <w:r w:rsidRPr="00F6598D">
        <w:rPr>
          <w:rFonts w:ascii="Times New Roman" w:hAnsi="Times New Roman" w:cs="Times New Roman"/>
          <w:b/>
          <w:sz w:val="24"/>
          <w:szCs w:val="24"/>
        </w:rPr>
        <w:t xml:space="preserve">НОРМАТИВНЫЕ ССЫЛКИ </w:t>
      </w:r>
    </w:p>
    <w:p w:rsidR="0034492B" w:rsidRPr="00F6598D" w:rsidRDefault="0034492B">
      <w:pPr>
        <w:pStyle w:val="ConsPlusNormal"/>
        <w:jc w:val="center"/>
        <w:rPr>
          <w:rFonts w:ascii="Times New Roman" w:hAnsi="Times New Roman" w:cs="Times New Roman"/>
          <w:b/>
          <w:sz w:val="24"/>
          <w:szCs w:val="24"/>
        </w:rPr>
      </w:pPr>
    </w:p>
    <w:p w:rsidR="0034492B" w:rsidRPr="00F6598D" w:rsidRDefault="0034492B">
      <w:pPr>
        <w:pStyle w:val="ConsPlusNormal"/>
        <w:jc w:val="center"/>
        <w:rPr>
          <w:rFonts w:ascii="Times New Roman" w:hAnsi="Times New Roman" w:cs="Times New Roman"/>
          <w:b/>
        </w:rPr>
      </w:pPr>
      <w:r w:rsidRPr="00F6598D">
        <w:rPr>
          <w:rFonts w:ascii="Times New Roman" w:hAnsi="Times New Roman" w:cs="Times New Roman"/>
          <w:b/>
          <w:sz w:val="24"/>
          <w:szCs w:val="24"/>
        </w:rPr>
        <w:t>Федеральные законы и нормативные правовые акты Российской Федерации</w:t>
      </w:r>
    </w:p>
    <w:p w:rsidR="0034492B" w:rsidRPr="00722BCA" w:rsidRDefault="0034492B">
      <w:pPr>
        <w:pStyle w:val="ConsPlusNormal"/>
        <w:ind w:firstLine="540"/>
        <w:jc w:val="both"/>
        <w:rPr>
          <w:rFonts w:ascii="Times New Roman" w:hAnsi="Times New Roman" w:cs="Times New Roman"/>
        </w:rPr>
      </w:pP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38"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39"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40"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41"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42"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7"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9"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0"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2"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lastRenderedPageBreak/>
        <w:t xml:space="preserve">Федеральный </w:t>
      </w:r>
      <w:hyperlink r:id="rId63"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5"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66"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C71F87" w:rsidP="007D4B46">
      <w:pPr>
        <w:pStyle w:val="ConsPlusNormal"/>
        <w:ind w:firstLine="709"/>
        <w:jc w:val="both"/>
        <w:rPr>
          <w:rFonts w:ascii="Times New Roman" w:hAnsi="Times New Roman" w:cs="Times New Roman"/>
          <w:sz w:val="24"/>
          <w:szCs w:val="24"/>
        </w:rPr>
      </w:pPr>
      <w:hyperlink r:id="rId67"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68"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6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порядке установления охранных зон объектов </w:t>
      </w:r>
      <w:proofErr w:type="spellStart"/>
      <w:r w:rsidR="0034492B" w:rsidRPr="007D4B46">
        <w:rPr>
          <w:rFonts w:ascii="Times New Roman" w:hAnsi="Times New Roman" w:cs="Times New Roman"/>
          <w:sz w:val="24"/>
          <w:szCs w:val="24"/>
        </w:rPr>
        <w:t>электросетевого</w:t>
      </w:r>
      <w:proofErr w:type="spellEnd"/>
      <w:r w:rsidR="0034492B" w:rsidRPr="007D4B4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79" w:history="1">
        <w:proofErr w:type="gramStart"/>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roofErr w:type="gramEnd"/>
    </w:p>
    <w:p w:rsidR="0034492B" w:rsidRPr="007D4B46" w:rsidRDefault="00C71F87" w:rsidP="007D4B46">
      <w:pPr>
        <w:pStyle w:val="ConsPlusNormal"/>
        <w:ind w:firstLine="709"/>
        <w:jc w:val="both"/>
        <w:rPr>
          <w:rFonts w:ascii="Times New Roman" w:hAnsi="Times New Roman" w:cs="Times New Roman"/>
          <w:sz w:val="24"/>
          <w:szCs w:val="24"/>
        </w:rPr>
      </w:pPr>
      <w:hyperlink r:id="rId80"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C71F87" w:rsidP="007D4B46">
      <w:pPr>
        <w:pStyle w:val="ConsPlusNormal"/>
        <w:ind w:firstLine="709"/>
        <w:jc w:val="both"/>
        <w:rPr>
          <w:rFonts w:ascii="Times New Roman" w:hAnsi="Times New Roman" w:cs="Times New Roman"/>
          <w:sz w:val="24"/>
          <w:szCs w:val="24"/>
        </w:rPr>
      </w:pPr>
      <w:hyperlink r:id="rId81"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C71F87" w:rsidP="007D4B46">
      <w:pPr>
        <w:pStyle w:val="ConsPlusNormal"/>
        <w:ind w:firstLine="709"/>
        <w:jc w:val="both"/>
        <w:rPr>
          <w:rFonts w:ascii="Times New Roman" w:hAnsi="Times New Roman" w:cs="Times New Roman"/>
          <w:sz w:val="24"/>
          <w:szCs w:val="24"/>
        </w:rPr>
      </w:pPr>
      <w:hyperlink r:id="rId82"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1034-р;</w:t>
      </w:r>
    </w:p>
    <w:p w:rsidR="0034492B" w:rsidRPr="007D4B46" w:rsidRDefault="00C71F87" w:rsidP="007D4B46">
      <w:pPr>
        <w:pStyle w:val="ConsPlusNormal"/>
        <w:ind w:firstLine="709"/>
        <w:jc w:val="both"/>
        <w:rPr>
          <w:rFonts w:ascii="Times New Roman" w:hAnsi="Times New Roman" w:cs="Times New Roman"/>
          <w:sz w:val="24"/>
          <w:szCs w:val="24"/>
        </w:rPr>
      </w:pPr>
      <w:hyperlink r:id="rId83"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2074-р;</w:t>
      </w:r>
    </w:p>
    <w:p w:rsidR="0034492B" w:rsidRPr="007D4B46" w:rsidRDefault="00C71F87" w:rsidP="007D4B46">
      <w:pPr>
        <w:pStyle w:val="ConsPlusNormal"/>
        <w:ind w:firstLine="709"/>
        <w:jc w:val="both"/>
        <w:rPr>
          <w:rFonts w:ascii="Times New Roman" w:hAnsi="Times New Roman" w:cs="Times New Roman"/>
          <w:sz w:val="24"/>
          <w:szCs w:val="24"/>
        </w:rPr>
      </w:pPr>
      <w:hyperlink r:id="rId8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85"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C71F87" w:rsidP="007D4B46">
      <w:pPr>
        <w:pStyle w:val="ConsPlusNormal"/>
        <w:ind w:firstLine="709"/>
        <w:jc w:val="both"/>
        <w:rPr>
          <w:rFonts w:ascii="Times New Roman" w:hAnsi="Times New Roman" w:cs="Times New Roman"/>
          <w:sz w:val="24"/>
          <w:szCs w:val="24"/>
        </w:rPr>
      </w:pPr>
      <w:hyperlink r:id="rId86"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C71F87" w:rsidP="007D4B46">
      <w:pPr>
        <w:pStyle w:val="ConsPlusNormal"/>
        <w:ind w:firstLine="709"/>
        <w:jc w:val="both"/>
        <w:rPr>
          <w:rFonts w:ascii="Times New Roman" w:hAnsi="Times New Roman" w:cs="Times New Roman"/>
          <w:sz w:val="24"/>
          <w:szCs w:val="24"/>
        </w:rPr>
      </w:pPr>
      <w:hyperlink r:id="rId8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C71F87" w:rsidP="007D4B46">
      <w:pPr>
        <w:pStyle w:val="ConsPlusNormal"/>
        <w:ind w:firstLine="709"/>
        <w:jc w:val="both"/>
        <w:rPr>
          <w:rFonts w:ascii="Times New Roman" w:hAnsi="Times New Roman" w:cs="Times New Roman"/>
          <w:sz w:val="24"/>
          <w:szCs w:val="24"/>
        </w:rPr>
      </w:pPr>
      <w:hyperlink r:id="rId9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34492B" w:rsidRPr="00F6598D" w:rsidRDefault="0034492B" w:rsidP="0062511B">
      <w:pPr>
        <w:pStyle w:val="ConsPlusNormal"/>
        <w:ind w:firstLine="540"/>
        <w:jc w:val="center"/>
        <w:rPr>
          <w:rFonts w:ascii="Times New Roman" w:hAnsi="Times New Roman" w:cs="Times New Roman"/>
          <w:b/>
          <w:sz w:val="24"/>
          <w:szCs w:val="24"/>
        </w:rPr>
      </w:pPr>
      <w:r w:rsidRPr="00F6598D">
        <w:rPr>
          <w:rFonts w:ascii="Times New Roman" w:hAnsi="Times New Roman" w:cs="Times New Roman"/>
          <w:b/>
          <w:sz w:val="24"/>
          <w:szCs w:val="24"/>
        </w:rPr>
        <w:t xml:space="preserve">Областные законы и нормативные правовые акты </w:t>
      </w:r>
      <w:r w:rsidR="00F6598D">
        <w:rPr>
          <w:rFonts w:ascii="Times New Roman" w:hAnsi="Times New Roman" w:cs="Times New Roman"/>
          <w:b/>
          <w:sz w:val="24"/>
          <w:szCs w:val="24"/>
        </w:rPr>
        <w:t xml:space="preserve"> </w:t>
      </w:r>
      <w:r w:rsidRPr="00F6598D">
        <w:rPr>
          <w:rFonts w:ascii="Times New Roman" w:hAnsi="Times New Roman" w:cs="Times New Roman"/>
          <w:b/>
          <w:sz w:val="24"/>
          <w:szCs w:val="24"/>
        </w:rPr>
        <w:t>Архангельской области</w:t>
      </w:r>
    </w:p>
    <w:p w:rsidR="0034492B" w:rsidRPr="00F6598D" w:rsidRDefault="0034492B">
      <w:pPr>
        <w:pStyle w:val="ConsPlusNormal"/>
        <w:ind w:firstLine="540"/>
        <w:jc w:val="both"/>
        <w:rPr>
          <w:rFonts w:ascii="Times New Roman" w:hAnsi="Times New Roman" w:cs="Times New Roman"/>
          <w:b/>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7"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8"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w:t>
      </w:r>
      <w:proofErr w:type="gramStart"/>
      <w:r>
        <w:rPr>
          <w:rFonts w:ascii="Times New Roman" w:hAnsi="Times New Roman" w:cs="Times New Roman"/>
        </w:rPr>
        <w:t>ОЗ</w:t>
      </w:r>
      <w:proofErr w:type="gramEnd"/>
      <w:r>
        <w:rPr>
          <w:rFonts w:ascii="Times New Roman" w:hAnsi="Times New Roman" w:cs="Times New Roman"/>
        </w:rPr>
        <w:t xml:space="preserve">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областной </w:t>
      </w:r>
      <w:hyperlink r:id="rId99"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0"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1"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2"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03"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04"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05"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06"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07"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Pr>
          <w:rFonts w:ascii="Times New Roman" w:hAnsi="Times New Roman" w:cs="Times New Roman"/>
        </w:rPr>
        <w:t>дств дл</w:t>
      </w:r>
      <w:proofErr w:type="gramEnd"/>
      <w:r w:rsidR="0034492B">
        <w:rPr>
          <w:rFonts w:ascii="Times New Roman" w:hAnsi="Times New Roman" w:cs="Times New Roman"/>
        </w:rPr>
        <w:t>я Архангельской области и входящих в ее состав муниципальных образований»;</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0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0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1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11" w:history="1">
        <w:proofErr w:type="gramStart"/>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Pr>
          <w:rFonts w:ascii="Times New Roman" w:hAnsi="Times New Roman" w:cs="Times New Roman"/>
        </w:rPr>
        <w:t xml:space="preserve"> государственным казенным учреждением Архангельской области "Дорожное агентство "</w:t>
      </w:r>
      <w:proofErr w:type="spellStart"/>
      <w:r w:rsidR="0034492B">
        <w:rPr>
          <w:rFonts w:ascii="Times New Roman" w:hAnsi="Times New Roman" w:cs="Times New Roman"/>
        </w:rPr>
        <w:t>Архангельскавтодор</w:t>
      </w:r>
      <w:proofErr w:type="spellEnd"/>
      <w:r w:rsidR="0034492B">
        <w:rPr>
          <w:rFonts w:ascii="Times New Roman" w:hAnsi="Times New Roman" w:cs="Times New Roman"/>
        </w:rPr>
        <w:t>"»;</w:t>
      </w:r>
    </w:p>
    <w:p w:rsidR="0034492B" w:rsidRDefault="00C71F87" w:rsidP="00187519">
      <w:pPr>
        <w:autoSpaceDE w:val="0"/>
        <w:autoSpaceDN w:val="0"/>
        <w:adjustRightInd w:val="0"/>
        <w:spacing w:after="0" w:line="240" w:lineRule="auto"/>
        <w:ind w:firstLine="540"/>
        <w:jc w:val="both"/>
        <w:rPr>
          <w:rFonts w:ascii="Times New Roman" w:hAnsi="Times New Roman" w:cs="Times New Roman"/>
        </w:rPr>
      </w:pPr>
      <w:hyperlink r:id="rId112"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системообразующих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1C3866" w:rsidRDefault="001C3866" w:rsidP="0062511B">
      <w:pPr>
        <w:pStyle w:val="ConsPlusNormal"/>
        <w:ind w:firstLine="540"/>
        <w:jc w:val="center"/>
        <w:rPr>
          <w:rFonts w:ascii="Times New Roman" w:hAnsi="Times New Roman" w:cs="Times New Roman"/>
        </w:rPr>
      </w:pPr>
    </w:p>
    <w:p w:rsidR="0034492B" w:rsidRPr="00F6598D" w:rsidRDefault="0034492B" w:rsidP="0062511B">
      <w:pPr>
        <w:pStyle w:val="ConsPlusNormal"/>
        <w:ind w:firstLine="540"/>
        <w:jc w:val="center"/>
        <w:rPr>
          <w:rFonts w:ascii="Times New Roman" w:hAnsi="Times New Roman" w:cs="Times New Roman"/>
          <w:b/>
        </w:rPr>
      </w:pPr>
      <w:r w:rsidRPr="00F6598D">
        <w:rPr>
          <w:rFonts w:ascii="Times New Roman" w:hAnsi="Times New Roman" w:cs="Times New Roman"/>
          <w:b/>
        </w:rPr>
        <w:t xml:space="preserve">Нормативные правовые акты </w:t>
      </w:r>
      <w:r w:rsidR="001C3866" w:rsidRPr="00F6598D">
        <w:rPr>
          <w:rFonts w:ascii="Times New Roman" w:hAnsi="Times New Roman" w:cs="Times New Roman"/>
          <w:b/>
        </w:rPr>
        <w:t xml:space="preserve"> муниципального образования </w:t>
      </w:r>
      <w:r w:rsidR="001C3866" w:rsidRPr="00F6598D">
        <w:rPr>
          <w:rFonts w:ascii="Times New Roman" w:hAnsi="Times New Roman" w:cs="Times New Roman"/>
          <w:b/>
        </w:rPr>
        <w:br/>
      </w:r>
    </w:p>
    <w:p w:rsidR="0034492B" w:rsidRPr="0062511B" w:rsidRDefault="0034492B" w:rsidP="007D4B46">
      <w:pPr>
        <w:autoSpaceDE w:val="0"/>
        <w:autoSpaceDN w:val="0"/>
        <w:adjustRightInd w:val="0"/>
        <w:spacing w:after="0" w:line="240" w:lineRule="auto"/>
        <w:ind w:firstLine="540"/>
        <w:jc w:val="both"/>
        <w:rPr>
          <w:rFonts w:ascii="Times New Roman" w:hAnsi="Times New Roman" w:cs="Times New Roman"/>
        </w:rPr>
      </w:pPr>
    </w:p>
    <w:p w:rsidR="0034492B" w:rsidRDefault="00C71F87" w:rsidP="007D4B46">
      <w:pPr>
        <w:autoSpaceDE w:val="0"/>
        <w:autoSpaceDN w:val="0"/>
        <w:adjustRightInd w:val="0"/>
        <w:spacing w:after="0" w:line="240" w:lineRule="auto"/>
        <w:ind w:firstLine="540"/>
        <w:jc w:val="both"/>
        <w:rPr>
          <w:rFonts w:ascii="Times New Roman" w:hAnsi="Times New Roman" w:cs="Times New Roman"/>
        </w:rPr>
      </w:pPr>
      <w:hyperlink r:id="rId113" w:history="1">
        <w:r w:rsidR="001C3866">
          <w:rPr>
            <w:rFonts w:ascii="Times New Roman" w:hAnsi="Times New Roman" w:cs="Times New Roman"/>
          </w:rPr>
          <w:t>У</w:t>
        </w:r>
        <w:r w:rsidR="0034492B">
          <w:rPr>
            <w:rFonts w:ascii="Times New Roman" w:hAnsi="Times New Roman" w:cs="Times New Roman"/>
          </w:rPr>
          <w:t>став</w:t>
        </w:r>
      </w:hyperlink>
      <w:r w:rsidR="0034492B" w:rsidRPr="007D4B46">
        <w:rPr>
          <w:rFonts w:ascii="Times New Roman" w:hAnsi="Times New Roman" w:cs="Times New Roman"/>
        </w:rPr>
        <w:t xml:space="preserve"> </w:t>
      </w:r>
      <w:r w:rsidR="001C3866">
        <w:rPr>
          <w:rFonts w:ascii="Times New Roman" w:hAnsi="Times New Roman" w:cs="Times New Roman"/>
        </w:rPr>
        <w:t xml:space="preserve"> муници</w:t>
      </w:r>
      <w:r w:rsidR="009E646A">
        <w:rPr>
          <w:rFonts w:ascii="Times New Roman" w:hAnsi="Times New Roman" w:cs="Times New Roman"/>
        </w:rPr>
        <w:t>пального образования «Климовское</w:t>
      </w:r>
      <w:r w:rsidR="001C3866">
        <w:rPr>
          <w:rFonts w:ascii="Times New Roman" w:hAnsi="Times New Roman" w:cs="Times New Roman"/>
        </w:rPr>
        <w:t>»  Коношского</w:t>
      </w:r>
      <w:r w:rsidR="0034492B" w:rsidRPr="0062511B">
        <w:rPr>
          <w:rFonts w:ascii="Times New Roman" w:hAnsi="Times New Roman" w:cs="Times New Roman"/>
        </w:rPr>
        <w:t xml:space="preserve"> муниципального района Архангельской области</w:t>
      </w:r>
      <w:r w:rsidR="0034492B">
        <w:rPr>
          <w:rFonts w:ascii="Times New Roman" w:hAnsi="Times New Roman" w:cs="Times New Roman"/>
        </w:rPr>
        <w:t>, пр</w:t>
      </w:r>
      <w:r w:rsidR="001C3866">
        <w:rPr>
          <w:rFonts w:ascii="Times New Roman" w:hAnsi="Times New Roman" w:cs="Times New Roman"/>
        </w:rPr>
        <w:t>инятый решением Муниципального Совета</w:t>
      </w:r>
      <w:r w:rsidR="0034492B">
        <w:rPr>
          <w:rFonts w:ascii="Times New Roman" w:hAnsi="Times New Roman" w:cs="Times New Roman"/>
        </w:rPr>
        <w:t xml:space="preserve"> муниципального</w:t>
      </w:r>
      <w:r w:rsidR="009E646A">
        <w:rPr>
          <w:rFonts w:ascii="Times New Roman" w:hAnsi="Times New Roman" w:cs="Times New Roman"/>
        </w:rPr>
        <w:t xml:space="preserve"> образования «Климовское</w:t>
      </w:r>
      <w:r w:rsidR="001C3866">
        <w:rPr>
          <w:rFonts w:ascii="Times New Roman" w:hAnsi="Times New Roman" w:cs="Times New Roman"/>
        </w:rPr>
        <w:t xml:space="preserve">»  Коношского </w:t>
      </w:r>
      <w:r w:rsidR="0034492B">
        <w:rPr>
          <w:rFonts w:ascii="Times New Roman" w:hAnsi="Times New Roman" w:cs="Times New Roman"/>
        </w:rPr>
        <w:t>муниципального района Архангельской обла</w:t>
      </w:r>
      <w:r w:rsidR="009E646A">
        <w:rPr>
          <w:rFonts w:ascii="Times New Roman" w:hAnsi="Times New Roman" w:cs="Times New Roman"/>
        </w:rPr>
        <w:t>сти от 21.05.2010 г. № 51</w:t>
      </w:r>
    </w:p>
    <w:p w:rsidR="009E646A" w:rsidRDefault="009E646A" w:rsidP="009E646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Устав МО «Коношский муниципальный район», принятый Решением Муниципального Совета МО «Коношский муниц</w:t>
      </w:r>
      <w:r w:rsidR="00F6598D">
        <w:rPr>
          <w:rFonts w:ascii="Times New Roman" w:hAnsi="Times New Roman" w:cs="Times New Roman"/>
        </w:rPr>
        <w:t>и</w:t>
      </w:r>
      <w:r>
        <w:rPr>
          <w:rFonts w:ascii="Times New Roman" w:hAnsi="Times New Roman" w:cs="Times New Roman"/>
        </w:rPr>
        <w:t>пальный район»  от 13.04.2016 г. № 250.</w:t>
      </w:r>
    </w:p>
    <w:p w:rsidR="009E646A" w:rsidRDefault="009E646A" w:rsidP="007D4B46">
      <w:pPr>
        <w:autoSpaceDE w:val="0"/>
        <w:autoSpaceDN w:val="0"/>
        <w:adjustRightInd w:val="0"/>
        <w:spacing w:after="0" w:line="240" w:lineRule="auto"/>
        <w:ind w:firstLine="540"/>
        <w:jc w:val="both"/>
        <w:rPr>
          <w:rFonts w:ascii="Times New Roman" w:hAnsi="Times New Roman" w:cs="Times New Roman"/>
        </w:rPr>
      </w:pPr>
    </w:p>
    <w:p w:rsidR="0034492B" w:rsidRPr="001C3866" w:rsidRDefault="001C3866" w:rsidP="007D4B46">
      <w:pPr>
        <w:autoSpaceDE w:val="0"/>
        <w:autoSpaceDN w:val="0"/>
        <w:adjustRightInd w:val="0"/>
        <w:spacing w:after="0" w:line="240" w:lineRule="auto"/>
        <w:ind w:firstLine="540"/>
        <w:jc w:val="both"/>
        <w:rPr>
          <w:rFonts w:ascii="Times New Roman" w:hAnsi="Times New Roman" w:cs="Times New Roman"/>
          <w:b/>
        </w:rPr>
      </w:pPr>
      <w:proofErr w:type="gramStart"/>
      <w:r>
        <w:rPr>
          <w:rFonts w:ascii="Times New Roman" w:hAnsi="Times New Roman" w:cs="Times New Roman"/>
        </w:rPr>
        <w:lastRenderedPageBreak/>
        <w:t>Постановление администрации МО «Коношский муниципальный район»</w:t>
      </w:r>
      <w:r w:rsidR="0034492B" w:rsidRPr="007D4B46">
        <w:rPr>
          <w:rFonts w:ascii="Times New Roman" w:hAnsi="Times New Roman" w:cs="Times New Roman"/>
        </w:rPr>
        <w:t xml:space="preserve"> </w:t>
      </w:r>
      <w:r>
        <w:rPr>
          <w:rFonts w:ascii="Times New Roman" w:hAnsi="Times New Roman" w:cs="Times New Roman"/>
        </w:rPr>
        <w:t xml:space="preserve"> от 20.07.2017 г. № 406 «</w:t>
      </w:r>
      <w:r w:rsidRPr="001C3866">
        <w:rPr>
          <w:rStyle w:val="ab"/>
          <w:rFonts w:ascii="Times New Roman" w:hAnsi="Times New Roman" w:cs="Times New Roman"/>
          <w:b w:val="0"/>
          <w:sz w:val="24"/>
          <w:szCs w:val="24"/>
        </w:rPr>
        <w:t>О  разработке  местных нормативов градостроительного проектирования сельских поселений муниципальных образований «Волошское», «Вохтомское», «Ерцевское», «Климовское», «Тавреньгское», «Мирный», «Подюжское»  Коношского района</w:t>
      </w:r>
      <w:r w:rsidRPr="001C3866">
        <w:rPr>
          <w:rFonts w:ascii="Times New Roman" w:hAnsi="Times New Roman" w:cs="Times New Roman"/>
          <w:b/>
        </w:rPr>
        <w:t>».</w:t>
      </w:r>
      <w:proofErr w:type="gramEnd"/>
    </w:p>
    <w:p w:rsidR="001C3866" w:rsidRPr="001C3866" w:rsidRDefault="001C3866" w:rsidP="001C3866">
      <w:pPr>
        <w:pStyle w:val="ac"/>
        <w:jc w:val="both"/>
        <w:rPr>
          <w:rStyle w:val="ab"/>
          <w:rFonts w:ascii="Times New Roman" w:hAnsi="Times New Roman"/>
          <w:b w:val="0"/>
          <w:sz w:val="24"/>
          <w:szCs w:val="24"/>
        </w:rPr>
      </w:pPr>
      <w:r>
        <w:rPr>
          <w:rStyle w:val="ab"/>
          <w:rFonts w:ascii="Times New Roman" w:hAnsi="Times New Roman"/>
          <w:b w:val="0"/>
          <w:sz w:val="24"/>
          <w:szCs w:val="24"/>
        </w:rPr>
        <w:t xml:space="preserve">                </w:t>
      </w:r>
      <w:r>
        <w:rPr>
          <w:rFonts w:ascii="Times New Roman" w:hAnsi="Times New Roman"/>
        </w:rPr>
        <w:t>Постановление администрации МО «Коношский муниципальный район»</w:t>
      </w:r>
      <w:r w:rsidRPr="007D4B46">
        <w:rPr>
          <w:rFonts w:ascii="Times New Roman" w:hAnsi="Times New Roman"/>
        </w:rPr>
        <w:t xml:space="preserve"> </w:t>
      </w:r>
      <w:r>
        <w:rPr>
          <w:rFonts w:ascii="Times New Roman" w:hAnsi="Times New Roman"/>
        </w:rPr>
        <w:t xml:space="preserve"> от 20.07.2017 г. № 407  «</w:t>
      </w:r>
      <w:r w:rsidRPr="001C3866">
        <w:rPr>
          <w:rStyle w:val="ab"/>
          <w:rFonts w:ascii="Times New Roman" w:hAnsi="Times New Roman"/>
          <w:b w:val="0"/>
          <w:sz w:val="24"/>
          <w:szCs w:val="24"/>
        </w:rPr>
        <w:t>Об утверждении Порядка</w:t>
      </w:r>
      <w:r>
        <w:rPr>
          <w:rStyle w:val="ab"/>
          <w:rFonts w:ascii="Times New Roman" w:hAnsi="Times New Roman"/>
          <w:b w:val="0"/>
          <w:sz w:val="24"/>
          <w:szCs w:val="24"/>
        </w:rPr>
        <w:t xml:space="preserve"> </w:t>
      </w:r>
      <w:r w:rsidRPr="001C3866">
        <w:rPr>
          <w:rStyle w:val="ab"/>
          <w:rFonts w:ascii="Times New Roman" w:hAnsi="Times New Roman"/>
          <w:b w:val="0"/>
          <w:sz w:val="24"/>
          <w:szCs w:val="24"/>
        </w:rPr>
        <w:t>подготовки, утверждения местных нормативов</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градостроительного проектирования сельских поселений муниципальных образований «Волошское», «Вохтомское»</w:t>
      </w:r>
      <w:proofErr w:type="gramStart"/>
      <w:r w:rsidRPr="001C3866">
        <w:rPr>
          <w:rStyle w:val="ab"/>
          <w:rFonts w:ascii="Times New Roman" w:hAnsi="Times New Roman"/>
          <w:b w:val="0"/>
          <w:sz w:val="24"/>
          <w:szCs w:val="24"/>
        </w:rPr>
        <w:t>,«</w:t>
      </w:r>
      <w:proofErr w:type="gramEnd"/>
      <w:r w:rsidRPr="001C3866">
        <w:rPr>
          <w:rStyle w:val="ab"/>
          <w:rFonts w:ascii="Times New Roman" w:hAnsi="Times New Roman"/>
          <w:b w:val="0"/>
          <w:sz w:val="24"/>
          <w:szCs w:val="24"/>
        </w:rPr>
        <w:t>Ерцевское», «Климовское», «Тавреньгское», «Мирный»,</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«Подюжское» Коношского района и внесения изменений в них</w:t>
      </w:r>
      <w:r>
        <w:rPr>
          <w:rStyle w:val="ab"/>
          <w:rFonts w:ascii="Times New Roman" w:hAnsi="Times New Roman"/>
          <w:b w:val="0"/>
          <w:sz w:val="24"/>
          <w:szCs w:val="24"/>
        </w:rPr>
        <w:t>»</w:t>
      </w:r>
    </w:p>
    <w:p w:rsidR="0034492B" w:rsidRPr="001C3866" w:rsidRDefault="0034492B" w:rsidP="001C3866">
      <w:pPr>
        <w:pStyle w:val="ConsPlusNormal"/>
        <w:ind w:firstLine="540"/>
        <w:jc w:val="both"/>
        <w:rPr>
          <w:rFonts w:ascii="Times New Roman" w:hAnsi="Times New Roman" w:cs="Times New Roman"/>
          <w:sz w:val="24"/>
          <w:szCs w:val="24"/>
        </w:rPr>
      </w:pPr>
    </w:p>
    <w:p w:rsidR="0034492B" w:rsidRPr="00F6598D" w:rsidRDefault="0034492B" w:rsidP="0062511B">
      <w:pPr>
        <w:pStyle w:val="ConsPlusNormal"/>
        <w:ind w:firstLine="540"/>
        <w:jc w:val="center"/>
        <w:rPr>
          <w:rFonts w:ascii="Times New Roman" w:hAnsi="Times New Roman" w:cs="Times New Roman"/>
          <w:b/>
          <w:sz w:val="24"/>
          <w:szCs w:val="24"/>
        </w:rPr>
      </w:pPr>
      <w:r w:rsidRPr="00F6598D">
        <w:rPr>
          <w:rFonts w:ascii="Times New Roman" w:hAnsi="Times New Roman" w:cs="Times New Roman"/>
          <w:b/>
          <w:sz w:val="24"/>
          <w:szCs w:val="24"/>
        </w:rPr>
        <w:t>Нормативно-технические и иные документы</w:t>
      </w:r>
    </w:p>
    <w:p w:rsidR="0034492B" w:rsidRPr="00F6598D" w:rsidRDefault="0034492B">
      <w:pPr>
        <w:pStyle w:val="ConsPlusNormal"/>
        <w:ind w:firstLine="540"/>
        <w:jc w:val="both"/>
        <w:rPr>
          <w:rFonts w:ascii="Times New Roman" w:hAnsi="Times New Roman" w:cs="Times New Roman"/>
          <w:b/>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42.13330.2011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 xml:space="preserve">Стоянки автомобилей.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 xml:space="preserve">Доступность зданий и сооружений для </w:t>
      </w:r>
      <w:proofErr w:type="spellStart"/>
      <w:r w:rsidRPr="00753CA3">
        <w:rPr>
          <w:rFonts w:ascii="Times New Roman" w:hAnsi="Times New Roman" w:cs="Times New Roman"/>
        </w:rPr>
        <w:t>маломобильных</w:t>
      </w:r>
      <w:proofErr w:type="spellEnd"/>
      <w:r w:rsidRPr="00753CA3">
        <w:rPr>
          <w:rFonts w:ascii="Times New Roman" w:hAnsi="Times New Roman" w:cs="Times New Roman"/>
        </w:rPr>
        <w:t xml:space="preserve"> групп населения.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 xml:space="preserve">Генеральные планы промышленных предприятий.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П-89-80*</w:t>
      </w:r>
      <w:r>
        <w:rPr>
          <w:rFonts w:ascii="Times New Roman" w:hAnsi="Times New Roman" w:cs="Times New Roman"/>
        </w:rPr>
        <w:t>»;</w:t>
      </w:r>
    </w:p>
    <w:p w:rsidR="0034492B" w:rsidRPr="00753CA3" w:rsidRDefault="00C71F87">
      <w:pPr>
        <w:pStyle w:val="ConsPlusNormal"/>
        <w:ind w:firstLine="540"/>
        <w:jc w:val="both"/>
        <w:rPr>
          <w:rFonts w:ascii="Times New Roman" w:hAnsi="Times New Roman" w:cs="Times New Roman"/>
        </w:rPr>
      </w:pPr>
      <w:hyperlink r:id="rId114"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C71F87">
      <w:pPr>
        <w:pStyle w:val="ConsPlusNormal"/>
        <w:ind w:firstLine="540"/>
        <w:jc w:val="both"/>
        <w:rPr>
          <w:rFonts w:ascii="Times New Roman" w:hAnsi="Times New Roman" w:cs="Times New Roman"/>
        </w:rPr>
      </w:pPr>
      <w:hyperlink r:id="rId115"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C71F87">
      <w:pPr>
        <w:pStyle w:val="ConsPlusNormal"/>
        <w:ind w:firstLine="540"/>
        <w:jc w:val="both"/>
        <w:rPr>
          <w:rFonts w:ascii="Times New Roman" w:hAnsi="Times New Roman" w:cs="Times New Roman"/>
        </w:rPr>
      </w:pPr>
      <w:hyperlink r:id="rId116"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85" w:rsidRDefault="003B5885" w:rsidP="006C3DBF">
      <w:pPr>
        <w:spacing w:after="0" w:line="240" w:lineRule="auto"/>
      </w:pPr>
      <w:r>
        <w:separator/>
      </w:r>
    </w:p>
  </w:endnote>
  <w:endnote w:type="continuationSeparator" w:id="0">
    <w:p w:rsidR="003B5885" w:rsidRDefault="003B5885"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8D" w:rsidRDefault="00F6598D">
    <w:pPr>
      <w:pStyle w:val="a9"/>
      <w:jc w:val="right"/>
    </w:pPr>
    <w:fldSimple w:instr=" PAGE   \* MERGEFORMAT ">
      <w:r w:rsidR="007B09D6">
        <w:rPr>
          <w:noProof/>
        </w:rPr>
        <w:t>34</w:t>
      </w:r>
    </w:fldSimple>
  </w:p>
  <w:p w:rsidR="00F6598D" w:rsidRDefault="00F659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85" w:rsidRDefault="003B5885" w:rsidP="006C3DBF">
      <w:pPr>
        <w:spacing w:after="0" w:line="240" w:lineRule="auto"/>
      </w:pPr>
      <w:r>
        <w:separator/>
      </w:r>
    </w:p>
  </w:footnote>
  <w:footnote w:type="continuationSeparator" w:id="0">
    <w:p w:rsidR="003B5885" w:rsidRDefault="003B5885" w:rsidP="006C3D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2AD9"/>
    <w:multiLevelType w:val="hybridMultilevel"/>
    <w:tmpl w:val="CBC4D6F0"/>
    <w:lvl w:ilvl="0" w:tplc="B3EE36AC">
      <w:start w:val="1"/>
      <w:numFmt w:val="decimal"/>
      <w:lvlText w:val="%1."/>
      <w:lvlJc w:val="left"/>
      <w:pPr>
        <w:ind w:left="1407" w:hanging="840"/>
      </w:pPr>
      <w:rPr>
        <w:rFonts w:ascii="Times New Roman" w:hAnsi="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6926"/>
    <w:rsid w:val="000170CA"/>
    <w:rsid w:val="00030AC4"/>
    <w:rsid w:val="00052E57"/>
    <w:rsid w:val="000560C5"/>
    <w:rsid w:val="00057CDD"/>
    <w:rsid w:val="000746E6"/>
    <w:rsid w:val="000805DD"/>
    <w:rsid w:val="00090702"/>
    <w:rsid w:val="00093EC5"/>
    <w:rsid w:val="00094E93"/>
    <w:rsid w:val="000A253E"/>
    <w:rsid w:val="000B114C"/>
    <w:rsid w:val="000B42E4"/>
    <w:rsid w:val="000C2B96"/>
    <w:rsid w:val="000E0CC5"/>
    <w:rsid w:val="00102538"/>
    <w:rsid w:val="00120750"/>
    <w:rsid w:val="00123C38"/>
    <w:rsid w:val="00140C35"/>
    <w:rsid w:val="0014110E"/>
    <w:rsid w:val="001419D1"/>
    <w:rsid w:val="00142AA8"/>
    <w:rsid w:val="00170B07"/>
    <w:rsid w:val="00180346"/>
    <w:rsid w:val="00187519"/>
    <w:rsid w:val="0019462F"/>
    <w:rsid w:val="001A5675"/>
    <w:rsid w:val="001C3866"/>
    <w:rsid w:val="001D1570"/>
    <w:rsid w:val="001D18B3"/>
    <w:rsid w:val="001D52C9"/>
    <w:rsid w:val="001E586E"/>
    <w:rsid w:val="001E7F90"/>
    <w:rsid w:val="001F23E2"/>
    <w:rsid w:val="001F7CED"/>
    <w:rsid w:val="002450D1"/>
    <w:rsid w:val="0025145E"/>
    <w:rsid w:val="00282442"/>
    <w:rsid w:val="00284393"/>
    <w:rsid w:val="00284AE9"/>
    <w:rsid w:val="002947CE"/>
    <w:rsid w:val="00296DE9"/>
    <w:rsid w:val="002A5964"/>
    <w:rsid w:val="002D01A4"/>
    <w:rsid w:val="002E1693"/>
    <w:rsid w:val="002F34A3"/>
    <w:rsid w:val="003068B5"/>
    <w:rsid w:val="00310EAD"/>
    <w:rsid w:val="003148C1"/>
    <w:rsid w:val="00315321"/>
    <w:rsid w:val="003278EB"/>
    <w:rsid w:val="0034492B"/>
    <w:rsid w:val="00354D1F"/>
    <w:rsid w:val="00374E8F"/>
    <w:rsid w:val="00384952"/>
    <w:rsid w:val="0039043B"/>
    <w:rsid w:val="00397052"/>
    <w:rsid w:val="003B01FE"/>
    <w:rsid w:val="003B0B8A"/>
    <w:rsid w:val="003B4A0E"/>
    <w:rsid w:val="003B5885"/>
    <w:rsid w:val="004031B2"/>
    <w:rsid w:val="004070A1"/>
    <w:rsid w:val="00415EDB"/>
    <w:rsid w:val="00435854"/>
    <w:rsid w:val="00461E01"/>
    <w:rsid w:val="0047703C"/>
    <w:rsid w:val="0048145C"/>
    <w:rsid w:val="004912C5"/>
    <w:rsid w:val="00495C9B"/>
    <w:rsid w:val="004A0AAD"/>
    <w:rsid w:val="004A3E96"/>
    <w:rsid w:val="004A7A7D"/>
    <w:rsid w:val="004D4226"/>
    <w:rsid w:val="004E62F7"/>
    <w:rsid w:val="004F16AD"/>
    <w:rsid w:val="004F228F"/>
    <w:rsid w:val="00503E6D"/>
    <w:rsid w:val="00506D11"/>
    <w:rsid w:val="00515B5B"/>
    <w:rsid w:val="00522435"/>
    <w:rsid w:val="00523103"/>
    <w:rsid w:val="00543568"/>
    <w:rsid w:val="00560BF3"/>
    <w:rsid w:val="005709D4"/>
    <w:rsid w:val="00574792"/>
    <w:rsid w:val="00574A70"/>
    <w:rsid w:val="00585FC5"/>
    <w:rsid w:val="00587E37"/>
    <w:rsid w:val="005930F5"/>
    <w:rsid w:val="005A6044"/>
    <w:rsid w:val="005C27D4"/>
    <w:rsid w:val="005D43DE"/>
    <w:rsid w:val="005E2C8A"/>
    <w:rsid w:val="0062511B"/>
    <w:rsid w:val="006459A9"/>
    <w:rsid w:val="006552CF"/>
    <w:rsid w:val="00662827"/>
    <w:rsid w:val="00665B5B"/>
    <w:rsid w:val="00687E98"/>
    <w:rsid w:val="006944F2"/>
    <w:rsid w:val="006A175F"/>
    <w:rsid w:val="006C23F4"/>
    <w:rsid w:val="006C3DBF"/>
    <w:rsid w:val="006C549F"/>
    <w:rsid w:val="006E54E5"/>
    <w:rsid w:val="006F0341"/>
    <w:rsid w:val="006F47E3"/>
    <w:rsid w:val="006F5B20"/>
    <w:rsid w:val="006F5BDD"/>
    <w:rsid w:val="00710971"/>
    <w:rsid w:val="0071787E"/>
    <w:rsid w:val="00722BCA"/>
    <w:rsid w:val="00723717"/>
    <w:rsid w:val="00727F3B"/>
    <w:rsid w:val="00734ED5"/>
    <w:rsid w:val="00753CA3"/>
    <w:rsid w:val="00755274"/>
    <w:rsid w:val="0076252F"/>
    <w:rsid w:val="00763AF0"/>
    <w:rsid w:val="0076551C"/>
    <w:rsid w:val="007968DA"/>
    <w:rsid w:val="007A6E4A"/>
    <w:rsid w:val="007A7C18"/>
    <w:rsid w:val="007B09D6"/>
    <w:rsid w:val="007B63D6"/>
    <w:rsid w:val="007B6D2D"/>
    <w:rsid w:val="007C2D99"/>
    <w:rsid w:val="007D4B46"/>
    <w:rsid w:val="007E28C1"/>
    <w:rsid w:val="007E4E5B"/>
    <w:rsid w:val="007F5B5E"/>
    <w:rsid w:val="00821401"/>
    <w:rsid w:val="008272E7"/>
    <w:rsid w:val="00862DB8"/>
    <w:rsid w:val="00887B4A"/>
    <w:rsid w:val="00887EAE"/>
    <w:rsid w:val="008938B6"/>
    <w:rsid w:val="008B52AE"/>
    <w:rsid w:val="008B533C"/>
    <w:rsid w:val="008C1AC0"/>
    <w:rsid w:val="008C7D9D"/>
    <w:rsid w:val="008D17AC"/>
    <w:rsid w:val="008E0496"/>
    <w:rsid w:val="008F4F7F"/>
    <w:rsid w:val="00907A3E"/>
    <w:rsid w:val="00923FA8"/>
    <w:rsid w:val="00927557"/>
    <w:rsid w:val="00934EA4"/>
    <w:rsid w:val="00937C48"/>
    <w:rsid w:val="00943535"/>
    <w:rsid w:val="00956D52"/>
    <w:rsid w:val="00960EC2"/>
    <w:rsid w:val="009844FC"/>
    <w:rsid w:val="009966B1"/>
    <w:rsid w:val="009A10D1"/>
    <w:rsid w:val="009A4C42"/>
    <w:rsid w:val="009A741E"/>
    <w:rsid w:val="009B7C62"/>
    <w:rsid w:val="009C1139"/>
    <w:rsid w:val="009C5B6E"/>
    <w:rsid w:val="009E646A"/>
    <w:rsid w:val="00A00508"/>
    <w:rsid w:val="00A00B45"/>
    <w:rsid w:val="00A04AD1"/>
    <w:rsid w:val="00A143EC"/>
    <w:rsid w:val="00A17EB6"/>
    <w:rsid w:val="00A30D61"/>
    <w:rsid w:val="00A3292D"/>
    <w:rsid w:val="00A3323A"/>
    <w:rsid w:val="00A400BB"/>
    <w:rsid w:val="00A404BC"/>
    <w:rsid w:val="00A43E1A"/>
    <w:rsid w:val="00A710F2"/>
    <w:rsid w:val="00A769A3"/>
    <w:rsid w:val="00A87AED"/>
    <w:rsid w:val="00A907CA"/>
    <w:rsid w:val="00A94A1A"/>
    <w:rsid w:val="00AC7D05"/>
    <w:rsid w:val="00AE4BFB"/>
    <w:rsid w:val="00AF1A71"/>
    <w:rsid w:val="00AF3A7D"/>
    <w:rsid w:val="00AF4F79"/>
    <w:rsid w:val="00B217E8"/>
    <w:rsid w:val="00B262DA"/>
    <w:rsid w:val="00B41890"/>
    <w:rsid w:val="00B52490"/>
    <w:rsid w:val="00B82728"/>
    <w:rsid w:val="00BC60BB"/>
    <w:rsid w:val="00C113B2"/>
    <w:rsid w:val="00C128AB"/>
    <w:rsid w:val="00C204B6"/>
    <w:rsid w:val="00C2090C"/>
    <w:rsid w:val="00C25769"/>
    <w:rsid w:val="00C30A62"/>
    <w:rsid w:val="00C31543"/>
    <w:rsid w:val="00C32DD3"/>
    <w:rsid w:val="00C45ECA"/>
    <w:rsid w:val="00C71F87"/>
    <w:rsid w:val="00C8017F"/>
    <w:rsid w:val="00C85372"/>
    <w:rsid w:val="00C87DDA"/>
    <w:rsid w:val="00C97E1E"/>
    <w:rsid w:val="00CA285A"/>
    <w:rsid w:val="00CA5623"/>
    <w:rsid w:val="00D00FF0"/>
    <w:rsid w:val="00D01032"/>
    <w:rsid w:val="00D1100A"/>
    <w:rsid w:val="00D22529"/>
    <w:rsid w:val="00D45254"/>
    <w:rsid w:val="00D50F4F"/>
    <w:rsid w:val="00D55662"/>
    <w:rsid w:val="00D71852"/>
    <w:rsid w:val="00DA415A"/>
    <w:rsid w:val="00DA4329"/>
    <w:rsid w:val="00DD54D1"/>
    <w:rsid w:val="00E25CEB"/>
    <w:rsid w:val="00E415D3"/>
    <w:rsid w:val="00E47F70"/>
    <w:rsid w:val="00E54FB6"/>
    <w:rsid w:val="00E945C4"/>
    <w:rsid w:val="00E97E43"/>
    <w:rsid w:val="00EA11FA"/>
    <w:rsid w:val="00EC0B95"/>
    <w:rsid w:val="00ED2E90"/>
    <w:rsid w:val="00ED5276"/>
    <w:rsid w:val="00ED6626"/>
    <w:rsid w:val="00EF6620"/>
    <w:rsid w:val="00F11189"/>
    <w:rsid w:val="00F1510C"/>
    <w:rsid w:val="00F17229"/>
    <w:rsid w:val="00F47BFB"/>
    <w:rsid w:val="00F53216"/>
    <w:rsid w:val="00F64362"/>
    <w:rsid w:val="00F6598D"/>
    <w:rsid w:val="00F65FCA"/>
    <w:rsid w:val="00F7006B"/>
    <w:rsid w:val="00F70674"/>
    <w:rsid w:val="00F71A8C"/>
    <w:rsid w:val="00F77373"/>
    <w:rsid w:val="00F92550"/>
    <w:rsid w:val="00FA3B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autoRedefine/>
    <w:qFormat/>
    <w:locked/>
    <w:rsid w:val="00665B5B"/>
    <w:pPr>
      <w:keepNext/>
      <w:keepLines/>
      <w:spacing w:before="120" w:after="0" w:line="240" w:lineRule="auto"/>
      <w:ind w:left="34"/>
      <w:outlineLvl w:val="0"/>
    </w:pPr>
    <w:rPr>
      <w:rFonts w:ascii="Times New Roman" w:hAnsi="Times New Roman" w:cs="Times New Roman"/>
      <w:b/>
      <w:bCs/>
      <w:color w:val="000000"/>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character" w:styleId="ab">
    <w:name w:val="Strong"/>
    <w:basedOn w:val="a0"/>
    <w:uiPriority w:val="99"/>
    <w:qFormat/>
    <w:locked/>
    <w:rsid w:val="00A769A3"/>
    <w:rPr>
      <w:b/>
      <w:bCs/>
    </w:rPr>
  </w:style>
  <w:style w:type="paragraph" w:styleId="ac">
    <w:name w:val="No Spacing"/>
    <w:uiPriority w:val="99"/>
    <w:qFormat/>
    <w:rsid w:val="00A769A3"/>
    <w:rPr>
      <w:sz w:val="22"/>
      <w:szCs w:val="22"/>
      <w:lang w:eastAsia="en-US"/>
    </w:rPr>
  </w:style>
  <w:style w:type="character" w:customStyle="1" w:styleId="10">
    <w:name w:val="Заголовок 1 Знак"/>
    <w:basedOn w:val="a0"/>
    <w:link w:val="1"/>
    <w:rsid w:val="00665B5B"/>
    <w:rPr>
      <w:rFonts w:ascii="Times New Roman" w:hAnsi="Times New Roman"/>
      <w:b/>
      <w:bCs/>
      <w:color w:val="000000"/>
      <w:sz w:val="28"/>
      <w:szCs w:val="28"/>
      <w:lang w:eastAsia="en-US" w:bidi="en-US"/>
    </w:rPr>
  </w:style>
  <w:style w:type="paragraph" w:customStyle="1" w:styleId="Default">
    <w:name w:val="Default"/>
    <w:rsid w:val="00ED5276"/>
    <w:pPr>
      <w:autoSpaceDE w:val="0"/>
      <w:autoSpaceDN w:val="0"/>
      <w:adjustRightInd w:val="0"/>
    </w:pPr>
    <w:rPr>
      <w:rFonts w:ascii="Times New Roman" w:eastAsia="Times New Roman" w:hAnsi="Times New Roman"/>
      <w:color w:val="000000"/>
      <w:sz w:val="24"/>
      <w:szCs w:val="24"/>
    </w:rPr>
  </w:style>
  <w:style w:type="table" w:styleId="ad">
    <w:name w:val="Table Grid"/>
    <w:basedOn w:val="a1"/>
    <w:locked/>
    <w:rsid w:val="00F65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767145">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9E82715CB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8C44CE161616541A1372180A60EDA73D87FBB432C4BE120B10FA386D0585823A6F307798DECA294EJ6k9G"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A17A4e2F" TargetMode="External"/><Relationship Id="rId37" Type="http://schemas.openxmlformats.org/officeDocument/2006/relationships/hyperlink" Target="consultantplus://offline/ref=34A7246665CBE3E0E5C2E9BF208C011F8BEFE22010CD868AD39E3EBFD642AA67A7DFBDAAB21F5C17A4e1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F7B236E05B168EE2BF281DC98CDA8CC165E2814BA030E090E4E8F6125D1645B6E7A2eC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92716CC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8E8E12410C9868AD39E3EBFD642AA67A7DFBDAFB0A1eAF" TargetMode="External"/><Relationship Id="rId35" Type="http://schemas.openxmlformats.org/officeDocument/2006/relationships/hyperlink" Target="consultantplus://offline/ref=34A7246665CBE3E0E5C2E9BF208C011F88E8E12410C9868AD39E3EBFD642AA67A7DFBDAFB0A1eA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51DC8868AD39E3EBFD6A4e2F" TargetMode="External"/><Relationship Id="rId33" Type="http://schemas.openxmlformats.org/officeDocument/2006/relationships/hyperlink" Target="consultantplus://offline/ref=34A7246665CBE3E0E5C2E9BF208C011F8BEFE22010CD868AD39E3EBFD642AA67A7DFBDAAB21F5C17A4e1F"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9E92715CB868AD39E3EBFD6A4e2F" TargetMode="External"/><Relationship Id="rId28" Type="http://schemas.openxmlformats.org/officeDocument/2006/relationships/footer" Target="footer1.xml"/><Relationship Id="rId36" Type="http://schemas.openxmlformats.org/officeDocument/2006/relationships/hyperlink" Target="consultantplus://offline/ref=34A7246665CBE3E0E5C2E9BF208C011F88E8E12410C9868AD39E3EBFD6A4e2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5FCBAA1A2C0B8E4CD4CF19C53324D3BDD209E6299DFAE4393A795C072DBF20A1B5E7F41D5D58AB6FH3f7G" TargetMode="External"/><Relationship Id="rId31" Type="http://schemas.openxmlformats.org/officeDocument/2006/relationships/hyperlink" Target="consultantplus://offline/ref=34A7246665CBE3E0E5C2E9BF208C011F8BEFE22010CD868AD39E3EBFD642AA67A7DFBDAAB21F5C17A4e1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5FCBAA1A2C0B8E4CD4CF19C53324D3BDD209E6299DFAE4393A795C072DBF20A1B5E7F41D5D58AB68H3f6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consultantplus://offline/ref=34A7246665CBE3E0E5C2E9BF208C011F88E8E12410C9868AD39E3EBFD642AA67A7DFBDAFB0A1eA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8E8E92716CC868AD39E3EBFD642AA67A7DFBDAAB21F581EA4e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34</Pages>
  <Words>14530</Words>
  <Characters>82823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RePack by SPecialiST</cp:lastModifiedBy>
  <cp:revision>14</cp:revision>
  <cp:lastPrinted>2017-11-02T07:43:00Z</cp:lastPrinted>
  <dcterms:created xsi:type="dcterms:W3CDTF">2017-08-03T05:39:00Z</dcterms:created>
  <dcterms:modified xsi:type="dcterms:W3CDTF">2017-11-02T07:44:00Z</dcterms:modified>
</cp:coreProperties>
</file>