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E0" w:rsidRDefault="003C7EE0" w:rsidP="00BA762A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rFonts w:eastAsiaTheme="majorEastAsia"/>
        </w:rPr>
      </w:pPr>
    </w:p>
    <w:p w:rsidR="00BA762A" w:rsidRPr="00792FF1" w:rsidRDefault="00C11FF5" w:rsidP="00BA762A">
      <w:pPr>
        <w:pStyle w:val="a4"/>
        <w:shd w:val="clear" w:color="auto" w:fill="FFFFFF"/>
        <w:spacing w:before="0" w:beforeAutospacing="0" w:after="0" w:afterAutospacing="0"/>
        <w:jc w:val="center"/>
      </w:pPr>
      <w:bookmarkStart w:id="0" w:name="_GoBack"/>
      <w:bookmarkEnd w:id="0"/>
      <w:proofErr w:type="gramStart"/>
      <w:r w:rsidRPr="00792FF1">
        <w:rPr>
          <w:rStyle w:val="a5"/>
          <w:rFonts w:eastAsiaTheme="majorEastAsia"/>
        </w:rPr>
        <w:t>Перечень нормативно-</w:t>
      </w:r>
      <w:r w:rsidR="00BA762A" w:rsidRPr="00792FF1">
        <w:rPr>
          <w:rStyle w:val="a5"/>
          <w:rFonts w:eastAsiaTheme="majorEastAsia"/>
        </w:rPr>
        <w:t xml:space="preserve">правовых актов, регулирующие сферу наружной рекламы </w:t>
      </w:r>
      <w:proofErr w:type="gramEnd"/>
    </w:p>
    <w:p w:rsidR="00BA762A" w:rsidRPr="00792FF1" w:rsidRDefault="00BA762A" w:rsidP="00BA762A">
      <w:pPr>
        <w:pStyle w:val="a4"/>
        <w:shd w:val="clear" w:color="auto" w:fill="FFFFFF"/>
        <w:spacing w:before="0" w:beforeAutospacing="0" w:after="240" w:afterAutospacing="0"/>
        <w:jc w:val="both"/>
      </w:pP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5" w:anchor="0035314435714517645" w:history="1">
        <w:r w:rsidR="00BA762A" w:rsidRPr="00792FF1">
          <w:rPr>
            <w:rStyle w:val="a6"/>
            <w:color w:val="auto"/>
            <w:u w:val="none"/>
          </w:rPr>
          <w:t>Конституция Российской Федерации</w:t>
        </w:r>
      </w:hyperlink>
      <w:r w:rsidR="00BA762A" w:rsidRPr="00792FF1">
        <w:t>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6" w:anchor="017463226443033997" w:history="1">
        <w:r w:rsidR="00BA762A" w:rsidRPr="00792FF1">
          <w:rPr>
            <w:rStyle w:val="a6"/>
            <w:color w:val="auto"/>
            <w:u w:val="none"/>
          </w:rPr>
          <w:t>Гражданский кодекс Российской Федерации</w:t>
        </w:r>
      </w:hyperlink>
      <w:r w:rsidR="00BA762A" w:rsidRPr="00792FF1">
        <w:t> (от 26.01.1996 г. №14-ФЗ);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7" w:anchor="09716621606783651" w:history="1">
        <w:r w:rsidR="00BA762A" w:rsidRPr="00792FF1">
          <w:rPr>
            <w:rStyle w:val="a6"/>
            <w:color w:val="auto"/>
            <w:u w:val="none"/>
          </w:rPr>
          <w:t>Градостроительный кодекс Российской Федерации</w:t>
        </w:r>
      </w:hyperlink>
      <w:r w:rsidR="00BA762A" w:rsidRPr="00792FF1">
        <w:t> (от 29.12.2004 г. № 190-ФЗ);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8" w:anchor="07364089386793848" w:history="1">
        <w:r w:rsidR="00BA762A" w:rsidRPr="00792FF1">
          <w:rPr>
            <w:rStyle w:val="a6"/>
            <w:color w:val="auto"/>
            <w:u w:val="none"/>
          </w:rPr>
          <w:t>Земельный кодекс Российской Федерации</w:t>
        </w:r>
      </w:hyperlink>
      <w:r w:rsidR="00BA762A" w:rsidRPr="00792FF1">
        <w:t> (от 25.10.2001 г. № 136-ФЗ);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9" w:anchor="09517496948326967" w:history="1">
        <w:r w:rsidR="00BA762A" w:rsidRPr="00792FF1">
          <w:rPr>
            <w:rStyle w:val="a6"/>
            <w:color w:val="auto"/>
            <w:u w:val="none"/>
          </w:rPr>
          <w:t>Налоговый кодекс Российской Федерации</w:t>
        </w:r>
      </w:hyperlink>
      <w:r w:rsidR="00BA762A" w:rsidRPr="00792FF1">
        <w:t> (от 05.08.2000 г. №117-ФЗ);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0" w:anchor="02562407379112501" w:history="1">
        <w:r w:rsidR="00BA762A" w:rsidRPr="00792FF1">
          <w:rPr>
            <w:rStyle w:val="a6"/>
            <w:color w:val="auto"/>
            <w:u w:val="none"/>
          </w:rPr>
          <w:t>Кодекс об административных правонарушениях Российской Федерации</w:t>
        </w:r>
      </w:hyperlink>
      <w:r w:rsidR="00BA762A" w:rsidRPr="00792FF1">
        <w:t> (от 30.12.2001 г. №195-ФЗ);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1" w:history="1">
        <w:r w:rsidR="00BA762A" w:rsidRPr="00792FF1">
          <w:rPr>
            <w:rStyle w:val="a6"/>
            <w:color w:val="auto"/>
            <w:u w:val="none"/>
          </w:rPr>
          <w:t>Федеральный закон «О муниципальной службе в Российской Федерации»</w:t>
        </w:r>
      </w:hyperlink>
      <w:r w:rsidR="00BA762A" w:rsidRPr="00792FF1">
        <w:t> (от 02.03.2007 № 25-ФЗ);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2" w:history="1">
        <w:r w:rsidR="00BA762A" w:rsidRPr="00792FF1">
          <w:rPr>
            <w:rStyle w:val="a6"/>
            <w:color w:val="auto"/>
            <w:u w:val="none"/>
          </w:rPr>
          <w:t>Федеральный закон «О порядке рассмотрения обращений граждан Российской Федерации»</w:t>
        </w:r>
      </w:hyperlink>
      <w:r w:rsidR="00BA762A" w:rsidRPr="00792FF1">
        <w:t> (от 02.05.2006 г. № 59-ФЗ);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3" w:history="1">
        <w:r w:rsidR="00BA762A" w:rsidRPr="00792FF1">
          <w:rPr>
            <w:rStyle w:val="a6"/>
            <w:color w:val="auto"/>
            <w:u w:val="none"/>
          </w:rPr>
          <w:t>Федеральный закон «О рекламе»</w:t>
        </w:r>
      </w:hyperlink>
      <w:r w:rsidR="00BA762A" w:rsidRPr="00792FF1">
        <w:t> (от 13.03.2006 № 38-ФЗ);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4" w:history="1">
        <w:r w:rsidR="00BA762A" w:rsidRPr="00792FF1">
          <w:rPr>
            <w:rStyle w:val="a6"/>
            <w:color w:val="auto"/>
            <w:u w:val="none"/>
          </w:rPr>
          <w:t>Федеральный закон «О техническом регулировании»</w:t>
        </w:r>
      </w:hyperlink>
      <w:r w:rsidR="00BA762A" w:rsidRPr="00792FF1">
        <w:t> (от 27.12.2002 № 184-ФЗ);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5" w:history="1">
        <w:r w:rsidR="00BA762A" w:rsidRPr="00792FF1">
          <w:rPr>
            <w:rStyle w:val="a6"/>
            <w:color w:val="auto"/>
            <w:u w:val="none"/>
          </w:rPr>
          <w:t>Федеральный закон «Об общих принципах организации местного самоуправления в Российской Федерации»</w:t>
        </w:r>
      </w:hyperlink>
      <w:r w:rsidR="00BA762A" w:rsidRPr="00792FF1">
        <w:t> (от 06.10.2003 № 131-ФЗ);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6" w:history="1">
        <w:r w:rsidR="00BA762A" w:rsidRPr="00792FF1">
          <w:rPr>
            <w:rStyle w:val="a6"/>
            <w:color w:val="auto"/>
            <w:u w:val="none"/>
          </w:rPr>
          <w:t>Закон Российской Федерации «О защите прав потребителей»</w:t>
        </w:r>
      </w:hyperlink>
      <w:r w:rsidR="00BA762A" w:rsidRPr="00792FF1">
        <w:t> (от 07.02.1992 № 2300-1);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7" w:history="1">
        <w:r w:rsidR="00BA762A" w:rsidRPr="00792FF1">
          <w:rPr>
            <w:rStyle w:val="a6"/>
            <w:color w:val="auto"/>
            <w:u w:val="none"/>
          </w:rPr>
          <w:t>Федеральный закон «О социальной защите инвалидов в Российской Федерации»</w:t>
        </w:r>
      </w:hyperlink>
      <w:r w:rsidR="00BA762A" w:rsidRPr="00792FF1">
        <w:t> от 24 ноября 1995 года № 181-ФЗ;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8" w:history="1">
        <w:r w:rsidR="00BA762A" w:rsidRPr="00792FF1">
          <w:rPr>
            <w:rStyle w:val="a6"/>
            <w:color w:val="auto"/>
            <w:u w:val="none"/>
          </w:rPr>
          <w:t>Федеральный закон «Об обеспечении доступа к информации о деятельности государственных органов и органов местного самоуправления»</w:t>
        </w:r>
      </w:hyperlink>
      <w:r w:rsidR="00BA762A" w:rsidRPr="00792FF1">
        <w:t> (от 09.02.2009 г. №8-ФЗ);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19" w:history="1">
        <w:r w:rsidR="00BA762A" w:rsidRPr="00792FF1">
          <w:rPr>
            <w:rStyle w:val="a6"/>
            <w:color w:val="auto"/>
            <w:u w:val="none"/>
          </w:rPr>
          <w:t>Федеральный закон «Об организации предоставления государственных и муниципальных услуг»</w:t>
        </w:r>
      </w:hyperlink>
      <w:r w:rsidR="00BA762A" w:rsidRPr="00792FF1">
        <w:t> (от 27.07.2010 г. №210-ФЗ);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20" w:history="1">
        <w:r w:rsidR="00BA762A" w:rsidRPr="00792FF1">
          <w:rPr>
            <w:rStyle w:val="a6"/>
            <w:color w:val="auto"/>
            <w:u w:val="none"/>
          </w:rPr>
          <w:t>Постановление Правительства Российской Федерации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  </w:r>
      </w:hyperlink>
      <w:r w:rsidR="00BA762A" w:rsidRPr="00792FF1">
        <w:t> (от 24.10.2011 г. №861);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21" w:history="1">
        <w:r w:rsidR="00BA762A" w:rsidRPr="00792FF1">
          <w:rPr>
            <w:rStyle w:val="a6"/>
            <w:color w:val="auto"/>
            <w:u w:val="none"/>
          </w:rPr>
          <w:t>Постановление Правительства Российской Федерации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</w:t>
        </w:r>
      </w:hyperlink>
      <w:r w:rsidR="00BA762A" w:rsidRPr="00792FF1">
        <w:t> (от 20.11.2012 г. №1198);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22" w:history="1">
        <w:r w:rsidR="00BA762A" w:rsidRPr="00792FF1">
          <w:rPr>
            <w:rStyle w:val="a6"/>
            <w:color w:val="auto"/>
            <w:u w:val="none"/>
          </w:rPr>
          <w:t>Постановление Правительства Российской Федерации «О требованиях к предоставлению в электронной форме государственных и муниципальных услуг»</w:t>
        </w:r>
      </w:hyperlink>
      <w:r w:rsidR="00BA762A" w:rsidRPr="00792FF1">
        <w:t> (от 26.03.2016 года №236);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23" w:history="1">
        <w:r w:rsidR="00BA762A" w:rsidRPr="00792FF1">
          <w:rPr>
            <w:rStyle w:val="a6"/>
            <w:color w:val="auto"/>
            <w:u w:val="none"/>
          </w:rPr>
          <w:t>Федеральный закон «О персональных данных»</w:t>
        </w:r>
      </w:hyperlink>
      <w:r w:rsidR="00BA762A" w:rsidRPr="00792FF1">
        <w:t> (от 27 июля 2006 года № 152-ФЗ);</w:t>
      </w:r>
    </w:p>
    <w:p w:rsidR="00BA762A" w:rsidRPr="00792FF1" w:rsidRDefault="003C7EE0" w:rsidP="00BA762A">
      <w:pPr>
        <w:pStyle w:val="a4"/>
        <w:shd w:val="clear" w:color="auto" w:fill="FFFFFF"/>
        <w:spacing w:before="0" w:beforeAutospacing="0" w:after="240" w:afterAutospacing="0"/>
        <w:jc w:val="both"/>
      </w:pPr>
      <w:hyperlink r:id="rId24" w:history="1">
        <w:r w:rsidR="00BA762A" w:rsidRPr="00792FF1">
          <w:rPr>
            <w:rStyle w:val="a6"/>
            <w:color w:val="auto"/>
            <w:u w:val="none"/>
          </w:rPr>
          <w:t xml:space="preserve">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размещения. ГОСТ </w:t>
        </w:r>
        <w:proofErr w:type="gramStart"/>
        <w:r w:rsidR="00BA762A" w:rsidRPr="00792FF1">
          <w:rPr>
            <w:rStyle w:val="a6"/>
            <w:color w:val="auto"/>
            <w:u w:val="none"/>
          </w:rPr>
          <w:t>Р</w:t>
        </w:r>
        <w:proofErr w:type="gramEnd"/>
        <w:r w:rsidR="00BA762A" w:rsidRPr="00792FF1">
          <w:rPr>
            <w:rStyle w:val="a6"/>
            <w:color w:val="auto"/>
            <w:u w:val="none"/>
          </w:rPr>
          <w:t xml:space="preserve"> 52044-2003»</w:t>
        </w:r>
      </w:hyperlink>
      <w:r w:rsidR="00BA762A" w:rsidRPr="00792FF1">
        <w:t> (утвержден постановлением Госстандарта России от 22.04.2003 № 124-ст);</w:t>
      </w:r>
    </w:p>
    <w:p w:rsidR="00792FF1" w:rsidRDefault="00792FF1" w:rsidP="00BA762A">
      <w:pPr>
        <w:pStyle w:val="a4"/>
        <w:shd w:val="clear" w:color="auto" w:fill="FFFFFF"/>
        <w:spacing w:before="0" w:beforeAutospacing="0" w:after="240" w:afterAutospacing="0"/>
        <w:jc w:val="both"/>
      </w:pPr>
    </w:p>
    <w:p w:rsidR="00792FF1" w:rsidRDefault="00792FF1" w:rsidP="00BA762A">
      <w:pPr>
        <w:pStyle w:val="a4"/>
        <w:shd w:val="clear" w:color="auto" w:fill="FFFFFF"/>
        <w:spacing w:before="0" w:beforeAutospacing="0" w:after="240" w:afterAutospacing="0"/>
        <w:jc w:val="both"/>
      </w:pPr>
    </w:p>
    <w:p w:rsidR="00BA762A" w:rsidRDefault="00BA762A" w:rsidP="00BA762A">
      <w:pPr>
        <w:pStyle w:val="a4"/>
        <w:shd w:val="clear" w:color="auto" w:fill="FFFFFF"/>
        <w:spacing w:before="0" w:beforeAutospacing="0" w:after="240" w:afterAutospacing="0"/>
        <w:jc w:val="both"/>
      </w:pPr>
      <w:r w:rsidRPr="00792FF1">
        <w:t>Постановление Правительства Архангельской области «О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муниципальных услуг (исполнение функций) муниципальных образований Архангельской области в электронной форм</w:t>
      </w:r>
      <w:r w:rsidR="00792FF1">
        <w:t>е» (от 28.12.2010 года №408-пп);</w:t>
      </w:r>
    </w:p>
    <w:p w:rsidR="00792FF1" w:rsidRDefault="00792FF1" w:rsidP="00BA762A">
      <w:pPr>
        <w:pStyle w:val="a4"/>
        <w:shd w:val="clear" w:color="auto" w:fill="FFFFFF"/>
        <w:spacing w:before="0" w:beforeAutospacing="0" w:after="240" w:afterAutospacing="0"/>
        <w:jc w:val="both"/>
      </w:pPr>
      <w:r>
        <w:t>Устав муниципального образования «</w:t>
      </w:r>
      <w:proofErr w:type="spellStart"/>
      <w:r>
        <w:t>Коношский</w:t>
      </w:r>
      <w:proofErr w:type="spellEnd"/>
      <w:r>
        <w:t xml:space="preserve"> муниципальный район»;</w:t>
      </w:r>
    </w:p>
    <w:p w:rsidR="005213C7" w:rsidRDefault="005213C7" w:rsidP="00BA762A">
      <w:pPr>
        <w:pStyle w:val="a4"/>
        <w:shd w:val="clear" w:color="auto" w:fill="FFFFFF"/>
        <w:spacing w:before="0" w:beforeAutospacing="0" w:after="240" w:afterAutospacing="0"/>
        <w:jc w:val="both"/>
      </w:pPr>
      <w:r>
        <w:t xml:space="preserve">Порядок размещения </w:t>
      </w:r>
      <w:r w:rsidR="003C7EE0">
        <w:t>наружной рекламы</w:t>
      </w:r>
      <w:r>
        <w:t xml:space="preserve"> на территории муниципального образования «</w:t>
      </w:r>
      <w:proofErr w:type="spellStart"/>
      <w:r>
        <w:t>Коношский</w:t>
      </w:r>
      <w:proofErr w:type="spellEnd"/>
      <w:r>
        <w:t xml:space="preserve"> муниципальный район»</w:t>
      </w:r>
      <w:r w:rsidR="003C7EE0">
        <w:t xml:space="preserve"> (от 17.04.2013 №  375</w:t>
      </w:r>
      <w:r>
        <w:t>).</w:t>
      </w:r>
    </w:p>
    <w:p w:rsidR="00792FF1" w:rsidRDefault="00792FF1" w:rsidP="00BA762A">
      <w:pPr>
        <w:pStyle w:val="a4"/>
        <w:shd w:val="clear" w:color="auto" w:fill="FFFFFF"/>
        <w:spacing w:before="0" w:beforeAutospacing="0" w:after="240" w:afterAutospacing="0"/>
        <w:jc w:val="both"/>
      </w:pPr>
      <w:r>
        <w:t xml:space="preserve">Порядок проведения торгов на право заключения </w:t>
      </w:r>
      <w:r w:rsidR="005213C7">
        <w:t>договора на установку и эксплуатацию рекламной конструкции на территории муниципального образования «</w:t>
      </w:r>
      <w:proofErr w:type="spellStart"/>
      <w:r w:rsidR="005213C7">
        <w:t>Коношский</w:t>
      </w:r>
      <w:proofErr w:type="spellEnd"/>
      <w:r w:rsidR="005213C7">
        <w:t xml:space="preserve"> муниципальный район» (от 17.04.2013 №  376).</w:t>
      </w:r>
    </w:p>
    <w:p w:rsidR="005213C7" w:rsidRPr="00792FF1" w:rsidRDefault="005213C7" w:rsidP="00BA762A">
      <w:pPr>
        <w:pStyle w:val="a4"/>
        <w:shd w:val="clear" w:color="auto" w:fill="FFFFFF"/>
        <w:spacing w:before="0" w:beforeAutospacing="0" w:after="240" w:afterAutospacing="0"/>
        <w:jc w:val="both"/>
      </w:pPr>
    </w:p>
    <w:p w:rsidR="00DF7693" w:rsidRDefault="00DF7693"/>
    <w:sectPr w:rsidR="00DF7693" w:rsidSect="002774E4">
      <w:pgSz w:w="11907" w:h="16840" w:code="9"/>
      <w:pgMar w:top="426" w:right="567" w:bottom="142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2A"/>
    <w:rsid w:val="002444FB"/>
    <w:rsid w:val="002774E4"/>
    <w:rsid w:val="003058E2"/>
    <w:rsid w:val="003C7EE0"/>
    <w:rsid w:val="005213C7"/>
    <w:rsid w:val="007824ED"/>
    <w:rsid w:val="00792FF1"/>
    <w:rsid w:val="00BA762A"/>
    <w:rsid w:val="00C11FF5"/>
    <w:rsid w:val="00D05719"/>
    <w:rsid w:val="00DF7693"/>
    <w:rsid w:val="00ED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E2"/>
  </w:style>
  <w:style w:type="paragraph" w:styleId="1">
    <w:name w:val="heading 1"/>
    <w:basedOn w:val="a"/>
    <w:next w:val="a"/>
    <w:link w:val="10"/>
    <w:uiPriority w:val="9"/>
    <w:qFormat/>
    <w:rsid w:val="00305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58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5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058E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A7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A762A"/>
    <w:rPr>
      <w:b/>
      <w:bCs/>
    </w:rPr>
  </w:style>
  <w:style w:type="character" w:styleId="a6">
    <w:name w:val="Hyperlink"/>
    <w:basedOn w:val="a0"/>
    <w:uiPriority w:val="99"/>
    <w:semiHidden/>
    <w:unhideWhenUsed/>
    <w:rsid w:val="00BA76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E2"/>
  </w:style>
  <w:style w:type="paragraph" w:styleId="1">
    <w:name w:val="heading 1"/>
    <w:basedOn w:val="a"/>
    <w:next w:val="a"/>
    <w:link w:val="10"/>
    <w:uiPriority w:val="9"/>
    <w:qFormat/>
    <w:rsid w:val="00305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58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5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058E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A7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A762A"/>
    <w:rPr>
      <w:b/>
      <w:bCs/>
    </w:rPr>
  </w:style>
  <w:style w:type="character" w:styleId="a6">
    <w:name w:val="Hyperlink"/>
    <w:basedOn w:val="a0"/>
    <w:uiPriority w:val="99"/>
    <w:semiHidden/>
    <w:unhideWhenUsed/>
    <w:rsid w:val="00BA7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8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nd=564AE969E08DB968AB24BF4DFF5B2EA9&amp;base=LAW&amp;n=330851&amp;dst=4294967295&amp;cacheid=B00F16736F0ED6DC308250F1B1E001C2&amp;mode=rubr&amp;req=doc" TargetMode="External"/><Relationship Id="rId13" Type="http://schemas.openxmlformats.org/officeDocument/2006/relationships/hyperlink" Target="http://www.consultant.ru/document/cons_doc_LAW_58968/" TargetMode="External"/><Relationship Id="rId18" Type="http://schemas.openxmlformats.org/officeDocument/2006/relationships/hyperlink" Target="http://www.consultant.ru/document/cons_doc_LAW_84602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ase.garant.ru/70262414/" TargetMode="External"/><Relationship Id="rId7" Type="http://schemas.openxmlformats.org/officeDocument/2006/relationships/hyperlink" Target="http://www.consultant.ru/cons/cgi/online.cgi?rnd=564AE969E08DB968AB24BF4DFF5B2EA9&amp;base=LAW&amp;n=340328&amp;dst=4294967295&amp;cacheid=D2A3F82AB64EEC3D43EF4C2D27D14FD9&amp;mode=rubr&amp;req=doc" TargetMode="External"/><Relationship Id="rId12" Type="http://schemas.openxmlformats.org/officeDocument/2006/relationships/hyperlink" Target="http://www.plesadm.ru/%D0%9E%20%D0%BF%D0%BE%D1%80%D1%8F%D0%B4%D0%BA%D0%B5%20%D1%80%D0%B0%D1%81%D1%81%D0%BC%D0%BE%D1%82%D1%80%D0%B5%D0%BD%D0%B8%D1%8F%20%D0%BE%D0%B1%D1%80%D0%B0%D1%89%D0%B5%D0%BD%D0%B8%D0%B9%20%D0%B3%D1%80%D0%B0%D0%B6%D0%B4%D0%B0%D0%BD%20%D0%A0%D0%BE%D1%81%D1%81%D0%B8%D0%B9%D1%81%D0%BA%D0%BE%D0%B9%20%D0%A4%D0%B5%D0%B4%D0%B5%D1%80%D0%B0%D1%86%D0%B8%D0%B8" TargetMode="External"/><Relationship Id="rId17" Type="http://schemas.openxmlformats.org/officeDocument/2006/relationships/hyperlink" Target="http://docs.cntd.ru/document/9014513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305/" TargetMode="External"/><Relationship Id="rId20" Type="http://schemas.openxmlformats.org/officeDocument/2006/relationships/hyperlink" Target="http://www.consultant.ru/document/cons_doc_LAW_120963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cons/cgi/online.cgi?rnd=564AE969E08DB968AB24BF4DFF5B2EA9&amp;base=LAW&amp;n=320453&amp;dst=4294967295&amp;cacheid=C8BC3E469B1852262A4C20B4B8FC2762&amp;mode=rubr&amp;req=doc" TargetMode="External"/><Relationship Id="rId11" Type="http://schemas.openxmlformats.org/officeDocument/2006/relationships/hyperlink" Target="http://www.consultant.ru/document/cons_doc_LAW_66530/" TargetMode="External"/><Relationship Id="rId24" Type="http://schemas.openxmlformats.org/officeDocument/2006/relationships/hyperlink" Target="http://www.gosthelp.ru/text/GOSTR520442003Naruzhnayar.html" TargetMode="External"/><Relationship Id="rId5" Type="http://schemas.openxmlformats.org/officeDocument/2006/relationships/hyperlink" Target="http://www.consultant.ru/cons/cgi/online.cgi?req=doc&amp;base=LAW&amp;n=2875&amp;fld=134&amp;dst=100596,0&amp;rnd=0.5249615369057599" TargetMode="External"/><Relationship Id="rId15" Type="http://schemas.openxmlformats.org/officeDocument/2006/relationships/hyperlink" Target="http://www.consultant.ru/document/cons_doc_LAW_44571/" TargetMode="External"/><Relationship Id="rId23" Type="http://schemas.openxmlformats.org/officeDocument/2006/relationships/hyperlink" Target="http://docs.cntd.ru/document/901990046" TargetMode="External"/><Relationship Id="rId10" Type="http://schemas.openxmlformats.org/officeDocument/2006/relationships/hyperlink" Target="http://www.consultant.ru/cons/cgi/online.cgi?rnd=12384A6AB8089B2C87563405D7D22236&amp;base=LAW&amp;n=340376&amp;dst=4294967295&amp;cacheid=F36E37514883E0F42F46006B46C4A20E&amp;mode=rubr&amp;req=doc" TargetMode="External"/><Relationship Id="rId19" Type="http://schemas.openxmlformats.org/officeDocument/2006/relationships/hyperlink" Target="http://www.consultant.ru/document/cons_doc_LAW_10302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cons/cgi/online.cgi?rnd=12384A6AB8089B2C87563405D7D22236&amp;base=LAW&amp;n=331085&amp;dst=4294967295&amp;cacheid=8A696156EC8EF5A2028B995E8CEBFFDB&amp;mode=rubr&amp;req=doc" TargetMode="External"/><Relationship Id="rId14" Type="http://schemas.openxmlformats.org/officeDocument/2006/relationships/hyperlink" Target="http://www.consultant.ru/document/cons_doc_LAW_40241/" TargetMode="External"/><Relationship Id="rId22" Type="http://schemas.openxmlformats.org/officeDocument/2006/relationships/hyperlink" Target="https://base.garant.ru/7136298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5</cp:revision>
  <dcterms:created xsi:type="dcterms:W3CDTF">2020-01-29T12:48:00Z</dcterms:created>
  <dcterms:modified xsi:type="dcterms:W3CDTF">2020-01-30T05:26:00Z</dcterms:modified>
</cp:coreProperties>
</file>