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7E6" w:rsidRPr="004A199D" w:rsidRDefault="002457E6" w:rsidP="002457E6">
      <w:pPr>
        <w:widowControl/>
        <w:autoSpaceDE/>
        <w:autoSpaceDN/>
        <w:jc w:val="center"/>
        <w:rPr>
          <w:b/>
          <w:sz w:val="28"/>
          <w:szCs w:val="28"/>
          <w:lang w:bidi="ar-SA"/>
        </w:rPr>
      </w:pPr>
      <w:r w:rsidRPr="004A199D">
        <w:rPr>
          <w:b/>
          <w:sz w:val="28"/>
          <w:szCs w:val="28"/>
          <w:lang w:bidi="ar-SA"/>
        </w:rPr>
        <w:t>АДМИНИСТРАЦИЯ МУНИЦИПАЛЬНОГО ОБРАЗОВАНИЯ</w:t>
      </w:r>
    </w:p>
    <w:p w:rsidR="002457E6" w:rsidRPr="004A199D" w:rsidRDefault="002457E6" w:rsidP="002457E6">
      <w:pPr>
        <w:widowControl/>
        <w:autoSpaceDE/>
        <w:autoSpaceDN/>
        <w:jc w:val="center"/>
        <w:rPr>
          <w:b/>
          <w:sz w:val="28"/>
          <w:szCs w:val="28"/>
          <w:lang w:bidi="ar-SA"/>
        </w:rPr>
      </w:pPr>
      <w:r w:rsidRPr="004A199D">
        <w:rPr>
          <w:b/>
          <w:sz w:val="28"/>
          <w:szCs w:val="28"/>
          <w:lang w:bidi="ar-SA"/>
        </w:rPr>
        <w:t>«КОНОШСКИЙ МУНИЦИПАЛЬНЫЙ РАЙОН»</w:t>
      </w:r>
    </w:p>
    <w:p w:rsidR="002457E6" w:rsidRPr="004A199D" w:rsidRDefault="002457E6" w:rsidP="002457E6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:rsidR="002457E6" w:rsidRPr="004A199D" w:rsidRDefault="002457E6" w:rsidP="002457E6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:rsidR="002457E6" w:rsidRPr="004A199D" w:rsidRDefault="002457E6" w:rsidP="002457E6">
      <w:pPr>
        <w:keepNext/>
        <w:widowControl/>
        <w:autoSpaceDE/>
        <w:autoSpaceDN/>
        <w:jc w:val="center"/>
        <w:outlineLvl w:val="1"/>
        <w:rPr>
          <w:b/>
          <w:bCs/>
          <w:sz w:val="28"/>
          <w:szCs w:val="28"/>
          <w:lang w:bidi="ar-SA"/>
        </w:rPr>
      </w:pPr>
      <w:proofErr w:type="gramStart"/>
      <w:r w:rsidRPr="004A199D">
        <w:rPr>
          <w:b/>
          <w:bCs/>
          <w:sz w:val="28"/>
          <w:szCs w:val="28"/>
          <w:lang w:bidi="ar-SA"/>
        </w:rPr>
        <w:t>П</w:t>
      </w:r>
      <w:proofErr w:type="gramEnd"/>
      <w:r w:rsidRPr="004A199D">
        <w:rPr>
          <w:b/>
          <w:bCs/>
          <w:sz w:val="28"/>
          <w:szCs w:val="28"/>
          <w:lang w:bidi="ar-SA"/>
        </w:rPr>
        <w:t xml:space="preserve"> О С Т А Н О В Л Е Н И Е</w:t>
      </w:r>
    </w:p>
    <w:p w:rsidR="002457E6" w:rsidRPr="004A199D" w:rsidRDefault="002457E6" w:rsidP="002457E6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</w:p>
    <w:p w:rsidR="002457E6" w:rsidRPr="004A199D" w:rsidRDefault="002457E6" w:rsidP="002457E6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</w:p>
    <w:p w:rsidR="002457E6" w:rsidRPr="004A199D" w:rsidRDefault="002457E6" w:rsidP="002457E6">
      <w:pPr>
        <w:widowControl/>
        <w:autoSpaceDE/>
        <w:autoSpaceDN/>
        <w:jc w:val="center"/>
        <w:rPr>
          <w:sz w:val="28"/>
          <w:szCs w:val="28"/>
          <w:lang w:bidi="ar-SA"/>
        </w:rPr>
      </w:pPr>
      <w:r w:rsidRPr="004A199D">
        <w:rPr>
          <w:sz w:val="28"/>
          <w:szCs w:val="28"/>
          <w:lang w:bidi="ar-SA"/>
        </w:rPr>
        <w:t>от 28 февраля</w:t>
      </w:r>
      <w:r>
        <w:rPr>
          <w:sz w:val="28"/>
          <w:szCs w:val="28"/>
          <w:lang w:bidi="ar-SA"/>
        </w:rPr>
        <w:t xml:space="preserve"> 2019 г. № 122</w:t>
      </w:r>
    </w:p>
    <w:p w:rsidR="002457E6" w:rsidRPr="004A199D" w:rsidRDefault="002457E6" w:rsidP="002457E6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:rsidR="002457E6" w:rsidRPr="004A199D" w:rsidRDefault="002457E6" w:rsidP="002457E6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:rsidR="002457E6" w:rsidRPr="004A199D" w:rsidRDefault="002457E6" w:rsidP="002457E6">
      <w:pPr>
        <w:widowControl/>
        <w:autoSpaceDE/>
        <w:autoSpaceDN/>
        <w:jc w:val="center"/>
        <w:rPr>
          <w:sz w:val="20"/>
          <w:szCs w:val="20"/>
          <w:lang w:bidi="ar-SA"/>
        </w:rPr>
      </w:pPr>
      <w:r w:rsidRPr="004A199D">
        <w:rPr>
          <w:sz w:val="20"/>
          <w:szCs w:val="20"/>
          <w:lang w:bidi="ar-SA"/>
        </w:rPr>
        <w:t>пос. Коноша Архангельской области</w:t>
      </w:r>
    </w:p>
    <w:p w:rsidR="002457E6" w:rsidRPr="004A199D" w:rsidRDefault="002457E6" w:rsidP="002457E6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:rsidR="002457E6" w:rsidRPr="004A199D" w:rsidRDefault="002457E6" w:rsidP="002457E6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:rsidR="002457E6" w:rsidRPr="004A199D" w:rsidRDefault="002457E6" w:rsidP="002457E6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:rsidR="002457E6" w:rsidRDefault="002457E6" w:rsidP="002457E6">
      <w:pPr>
        <w:pStyle w:val="1"/>
        <w:ind w:left="0"/>
        <w:jc w:val="center"/>
      </w:pPr>
      <w:r>
        <w:t>Об утверждении формы соглашения</w:t>
      </w:r>
    </w:p>
    <w:p w:rsidR="006155B0" w:rsidRPr="002457E6" w:rsidRDefault="00AA7FF9" w:rsidP="002457E6">
      <w:pPr>
        <w:pStyle w:val="1"/>
        <w:ind w:left="0"/>
        <w:jc w:val="center"/>
      </w:pPr>
      <w:r w:rsidRPr="002457E6">
        <w:t xml:space="preserve">о предоставлении дотации на выравнивание бюджетной обеспеченности </w:t>
      </w:r>
      <w:r w:rsidR="00D2273B" w:rsidRPr="002457E6">
        <w:t>поселений</w:t>
      </w:r>
      <w:r w:rsidR="005C598C" w:rsidRPr="002457E6">
        <w:t xml:space="preserve"> за счет средств районного бюджета</w:t>
      </w:r>
    </w:p>
    <w:p w:rsidR="006155B0" w:rsidRDefault="006155B0" w:rsidP="002457E6">
      <w:pPr>
        <w:pStyle w:val="a3"/>
        <w:jc w:val="center"/>
        <w:rPr>
          <w:b/>
        </w:rPr>
      </w:pPr>
    </w:p>
    <w:p w:rsidR="002457E6" w:rsidRPr="002457E6" w:rsidRDefault="002457E6" w:rsidP="002457E6">
      <w:pPr>
        <w:pStyle w:val="a3"/>
        <w:jc w:val="center"/>
        <w:rPr>
          <w:b/>
        </w:rPr>
      </w:pPr>
    </w:p>
    <w:p w:rsidR="006155B0" w:rsidRPr="002457E6" w:rsidRDefault="00EB6ADA" w:rsidP="002457E6">
      <w:pPr>
        <w:pStyle w:val="a3"/>
        <w:ind w:firstLine="851"/>
        <w:jc w:val="both"/>
        <w:rPr>
          <w:b/>
        </w:rPr>
      </w:pPr>
      <w:proofErr w:type="gramStart"/>
      <w:r w:rsidRPr="002457E6">
        <w:t xml:space="preserve">В соответствии с пунктом 22 решения Собрания депутатов МО «Коношский муниципальный район» </w:t>
      </w:r>
      <w:r w:rsidR="002457E6">
        <w:t>от 26 декабря 2018 года № 172</w:t>
      </w:r>
      <w:r w:rsidR="002457E6">
        <w:br/>
      </w:r>
      <w:r w:rsidRPr="002457E6">
        <w:t>«О бюджете муниципального образования «Коношский муниципальный район» на 2019 год»,</w:t>
      </w:r>
      <w:r w:rsidR="002457E6">
        <w:t xml:space="preserve"> постановлением администрации муниципального образования</w:t>
      </w:r>
      <w:r w:rsidRPr="002457E6">
        <w:t xml:space="preserve"> «Коношский муниципальный район» от</w:t>
      </w:r>
      <w:r w:rsidR="00E3154E" w:rsidRPr="002457E6">
        <w:t xml:space="preserve"> 28 </w:t>
      </w:r>
      <w:r w:rsidR="002457E6">
        <w:t>февраля 2019 года</w:t>
      </w:r>
      <w:r w:rsidR="002457E6">
        <w:br/>
      </w:r>
      <w:r w:rsidR="00AA7FF9" w:rsidRPr="002457E6">
        <w:t>№</w:t>
      </w:r>
      <w:r w:rsidR="002457E6">
        <w:t xml:space="preserve"> </w:t>
      </w:r>
      <w:r w:rsidR="00E3154E" w:rsidRPr="002457E6">
        <w:t>121</w:t>
      </w:r>
      <w:r w:rsidR="002457E6">
        <w:t xml:space="preserve"> </w:t>
      </w:r>
      <w:r w:rsidR="00383719" w:rsidRPr="002457E6">
        <w:t>«О соглашениях, заключаемых администрацией МО «Коношский муниципальный район» с главами муниципальных образований, получающих дотации на выравнивание бюджетной обеспеченности поселений</w:t>
      </w:r>
      <w:proofErr w:type="gramEnd"/>
      <w:r w:rsidR="00383719" w:rsidRPr="002457E6">
        <w:t xml:space="preserve"> за счет средств районного бюджета в 2019 году, и о мерах ответственности за невыполнение обязательств, возникающих из указанных соглашений» администрация муниципального образования</w:t>
      </w:r>
      <w:r w:rsidR="003E676E" w:rsidRPr="002457E6">
        <w:t xml:space="preserve"> </w:t>
      </w:r>
      <w:proofErr w:type="gramStart"/>
      <w:r w:rsidR="00AA7FF9" w:rsidRPr="002457E6">
        <w:rPr>
          <w:b/>
        </w:rPr>
        <w:t>п</w:t>
      </w:r>
      <w:proofErr w:type="gramEnd"/>
      <w:r w:rsidR="00AA7FF9" w:rsidRPr="002457E6">
        <w:rPr>
          <w:b/>
        </w:rPr>
        <w:t xml:space="preserve"> о с т а н о в л я е</w:t>
      </w:r>
      <w:r w:rsidR="002457E6" w:rsidRPr="002457E6">
        <w:rPr>
          <w:b/>
        </w:rPr>
        <w:t xml:space="preserve"> </w:t>
      </w:r>
      <w:r w:rsidR="00AA7FF9" w:rsidRPr="002457E6">
        <w:rPr>
          <w:b/>
        </w:rPr>
        <w:t>т:</w:t>
      </w:r>
    </w:p>
    <w:p w:rsidR="006155B0" w:rsidRPr="002457E6" w:rsidRDefault="00AA7FF9" w:rsidP="002457E6">
      <w:pPr>
        <w:pStyle w:val="a4"/>
        <w:numPr>
          <w:ilvl w:val="0"/>
          <w:numId w:val="4"/>
        </w:numPr>
        <w:tabs>
          <w:tab w:val="left" w:pos="1141"/>
        </w:tabs>
        <w:ind w:left="0" w:firstLine="720"/>
        <w:rPr>
          <w:sz w:val="28"/>
          <w:szCs w:val="28"/>
        </w:rPr>
      </w:pPr>
      <w:r w:rsidRPr="002457E6">
        <w:rPr>
          <w:sz w:val="28"/>
          <w:szCs w:val="28"/>
        </w:rPr>
        <w:t>Утвердить прилагаемую форму соглашения о предоставлении дотации на</w:t>
      </w:r>
      <w:r w:rsidR="00F3753A" w:rsidRPr="002457E6">
        <w:rPr>
          <w:sz w:val="28"/>
          <w:szCs w:val="28"/>
        </w:rPr>
        <w:t xml:space="preserve"> выравнивание</w:t>
      </w:r>
      <w:r w:rsidR="002457E6">
        <w:rPr>
          <w:sz w:val="28"/>
          <w:szCs w:val="28"/>
        </w:rPr>
        <w:t xml:space="preserve"> </w:t>
      </w:r>
      <w:r w:rsidR="00F3753A" w:rsidRPr="002457E6">
        <w:rPr>
          <w:sz w:val="28"/>
          <w:szCs w:val="28"/>
        </w:rPr>
        <w:t>бюджетной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обеспеченнос</w:t>
      </w:r>
      <w:r w:rsidR="00383719" w:rsidRPr="002457E6">
        <w:rPr>
          <w:sz w:val="28"/>
          <w:szCs w:val="28"/>
        </w:rPr>
        <w:t>ти поселений</w:t>
      </w:r>
      <w:r w:rsidR="005C598C" w:rsidRPr="002457E6">
        <w:rPr>
          <w:sz w:val="28"/>
          <w:szCs w:val="28"/>
        </w:rPr>
        <w:t xml:space="preserve"> за счет средств районного бюджета</w:t>
      </w:r>
      <w:r w:rsidRPr="002457E6">
        <w:rPr>
          <w:sz w:val="28"/>
          <w:szCs w:val="28"/>
        </w:rPr>
        <w:t>.</w:t>
      </w:r>
    </w:p>
    <w:p w:rsidR="006155B0" w:rsidRPr="002457E6" w:rsidRDefault="00383719" w:rsidP="002457E6">
      <w:pPr>
        <w:pStyle w:val="a4"/>
        <w:numPr>
          <w:ilvl w:val="0"/>
          <w:numId w:val="4"/>
        </w:numPr>
        <w:tabs>
          <w:tab w:val="left" w:pos="1242"/>
        </w:tabs>
        <w:ind w:left="0" w:firstLine="720"/>
        <w:rPr>
          <w:sz w:val="28"/>
          <w:szCs w:val="28"/>
        </w:rPr>
      </w:pPr>
      <w:r w:rsidRPr="002457E6">
        <w:rPr>
          <w:sz w:val="28"/>
          <w:szCs w:val="28"/>
        </w:rPr>
        <w:t>Финансо</w:t>
      </w:r>
      <w:r w:rsidR="002457E6">
        <w:rPr>
          <w:sz w:val="28"/>
          <w:szCs w:val="28"/>
        </w:rPr>
        <w:t>вому управлению администрации муниципального образования</w:t>
      </w:r>
      <w:r w:rsidRPr="002457E6">
        <w:rPr>
          <w:sz w:val="28"/>
          <w:szCs w:val="28"/>
        </w:rPr>
        <w:t xml:space="preserve"> «Коношский муниципальный район» </w:t>
      </w:r>
      <w:r w:rsidR="00AA7FF9" w:rsidRPr="002457E6">
        <w:rPr>
          <w:sz w:val="28"/>
          <w:szCs w:val="28"/>
        </w:rPr>
        <w:t>направить указанную форм</w:t>
      </w:r>
      <w:r w:rsidRPr="002457E6">
        <w:rPr>
          <w:sz w:val="28"/>
          <w:szCs w:val="28"/>
        </w:rPr>
        <w:t>у соглашения муниципальным образованиям</w:t>
      </w:r>
      <w:r w:rsidR="00AA7FF9" w:rsidRPr="002457E6">
        <w:rPr>
          <w:sz w:val="28"/>
          <w:szCs w:val="28"/>
        </w:rPr>
        <w:t>, получающих в 2019 году дотации на выравни</w:t>
      </w:r>
      <w:r w:rsidRPr="002457E6">
        <w:rPr>
          <w:sz w:val="28"/>
          <w:szCs w:val="28"/>
        </w:rPr>
        <w:t>вание бюджетной обеспеченности поселений</w:t>
      </w:r>
      <w:r w:rsidR="005C598C" w:rsidRPr="002457E6">
        <w:rPr>
          <w:sz w:val="28"/>
          <w:szCs w:val="28"/>
        </w:rPr>
        <w:t xml:space="preserve"> за счет средств районного бюджета</w:t>
      </w:r>
      <w:r w:rsidR="00AA7FF9" w:rsidRPr="002457E6">
        <w:rPr>
          <w:sz w:val="28"/>
          <w:szCs w:val="28"/>
        </w:rPr>
        <w:t>, для</w:t>
      </w:r>
      <w:r w:rsidR="003E676E" w:rsidRPr="002457E6">
        <w:rPr>
          <w:sz w:val="28"/>
          <w:szCs w:val="28"/>
        </w:rPr>
        <w:t xml:space="preserve"> </w:t>
      </w:r>
      <w:r w:rsidR="00AA7FF9" w:rsidRPr="002457E6">
        <w:rPr>
          <w:sz w:val="28"/>
          <w:szCs w:val="28"/>
        </w:rPr>
        <w:t>подписания.</w:t>
      </w:r>
    </w:p>
    <w:p w:rsidR="006155B0" w:rsidRPr="002457E6" w:rsidRDefault="00AA7FF9" w:rsidP="002457E6">
      <w:pPr>
        <w:pStyle w:val="a4"/>
        <w:numPr>
          <w:ilvl w:val="0"/>
          <w:numId w:val="4"/>
        </w:numPr>
        <w:tabs>
          <w:tab w:val="left" w:pos="1165"/>
        </w:tabs>
        <w:ind w:left="0" w:firstLine="708"/>
        <w:rPr>
          <w:sz w:val="28"/>
          <w:szCs w:val="28"/>
        </w:rPr>
      </w:pPr>
      <w:r w:rsidRPr="002457E6">
        <w:rPr>
          <w:sz w:val="28"/>
          <w:szCs w:val="28"/>
        </w:rPr>
        <w:t>Настоящее постановление вступает в силу со дн</w:t>
      </w:r>
      <w:r w:rsidR="00383719" w:rsidRPr="002457E6">
        <w:rPr>
          <w:sz w:val="28"/>
          <w:szCs w:val="28"/>
        </w:rPr>
        <w:t>я его подписания</w:t>
      </w:r>
      <w:r w:rsidRPr="002457E6">
        <w:rPr>
          <w:sz w:val="28"/>
          <w:szCs w:val="28"/>
        </w:rPr>
        <w:t>.</w:t>
      </w:r>
    </w:p>
    <w:p w:rsidR="006155B0" w:rsidRPr="002457E6" w:rsidRDefault="006155B0" w:rsidP="002457E6">
      <w:pPr>
        <w:pStyle w:val="a3"/>
      </w:pPr>
    </w:p>
    <w:p w:rsidR="006155B0" w:rsidRDefault="006155B0" w:rsidP="002457E6">
      <w:pPr>
        <w:pStyle w:val="a3"/>
      </w:pPr>
    </w:p>
    <w:p w:rsidR="002457E6" w:rsidRPr="002457E6" w:rsidRDefault="002457E6" w:rsidP="002457E6">
      <w:pPr>
        <w:pStyle w:val="a3"/>
      </w:pPr>
    </w:p>
    <w:p w:rsidR="002457E6" w:rsidRPr="002457E6" w:rsidRDefault="002457E6" w:rsidP="002457E6">
      <w:pPr>
        <w:rPr>
          <w:b/>
          <w:sz w:val="28"/>
          <w:szCs w:val="28"/>
        </w:rPr>
      </w:pPr>
      <w:r w:rsidRPr="002457E6">
        <w:rPr>
          <w:b/>
          <w:sz w:val="28"/>
          <w:szCs w:val="28"/>
        </w:rPr>
        <w:t>Глава</w:t>
      </w:r>
    </w:p>
    <w:p w:rsidR="00383719" w:rsidRPr="002457E6" w:rsidRDefault="002457E6" w:rsidP="002457E6">
      <w:pPr>
        <w:tabs>
          <w:tab w:val="left" w:pos="7797"/>
        </w:tabs>
        <w:rPr>
          <w:b/>
          <w:sz w:val="28"/>
          <w:szCs w:val="28"/>
        </w:rPr>
      </w:pPr>
      <w:r w:rsidRPr="002457E6">
        <w:rPr>
          <w:b/>
          <w:sz w:val="28"/>
          <w:szCs w:val="28"/>
        </w:rPr>
        <w:t>м</w:t>
      </w:r>
      <w:r w:rsidR="00383719" w:rsidRPr="002457E6">
        <w:rPr>
          <w:b/>
          <w:sz w:val="28"/>
          <w:szCs w:val="28"/>
        </w:rPr>
        <w:t>униципального</w:t>
      </w:r>
      <w:r w:rsidRPr="002457E6">
        <w:rPr>
          <w:b/>
          <w:sz w:val="28"/>
          <w:szCs w:val="28"/>
        </w:rPr>
        <w:t xml:space="preserve"> </w:t>
      </w:r>
      <w:r w:rsidR="00383719" w:rsidRPr="002457E6">
        <w:rPr>
          <w:b/>
          <w:sz w:val="28"/>
          <w:szCs w:val="28"/>
        </w:rPr>
        <w:t>образования</w:t>
      </w:r>
      <w:r w:rsidRPr="002457E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="00383719" w:rsidRPr="002457E6">
        <w:rPr>
          <w:b/>
          <w:sz w:val="28"/>
          <w:szCs w:val="28"/>
        </w:rPr>
        <w:t>О.Г.</w:t>
      </w:r>
      <w:r w:rsidRPr="002457E6">
        <w:rPr>
          <w:b/>
          <w:sz w:val="28"/>
          <w:szCs w:val="28"/>
        </w:rPr>
        <w:t xml:space="preserve"> </w:t>
      </w:r>
      <w:r w:rsidR="00383719" w:rsidRPr="002457E6">
        <w:rPr>
          <w:b/>
          <w:sz w:val="28"/>
          <w:szCs w:val="28"/>
        </w:rPr>
        <w:t>Реутов</w:t>
      </w:r>
    </w:p>
    <w:p w:rsidR="002457E6" w:rsidRPr="002457E6" w:rsidRDefault="002457E6" w:rsidP="002457E6">
      <w:pPr>
        <w:pStyle w:val="a3"/>
        <w:rPr>
          <w:b/>
        </w:rPr>
      </w:pPr>
    </w:p>
    <w:p w:rsidR="00D45660" w:rsidRDefault="00D45660" w:rsidP="002457E6">
      <w:pPr>
        <w:pStyle w:val="a3"/>
        <w:sectPr w:rsidR="00D45660" w:rsidSect="00D45660">
          <w:headerReference w:type="default" r:id="rId9"/>
          <w:pgSz w:w="11910" w:h="16840"/>
          <w:pgMar w:top="1134" w:right="851" w:bottom="1134" w:left="1701" w:header="720" w:footer="0" w:gutter="0"/>
          <w:pgNumType w:start="1"/>
          <w:cols w:space="720"/>
          <w:titlePg/>
          <w:docGrid w:linePitch="299"/>
        </w:sectPr>
      </w:pPr>
    </w:p>
    <w:p w:rsidR="006155B0" w:rsidRPr="002457E6" w:rsidRDefault="00AA7FF9" w:rsidP="006C277B">
      <w:pPr>
        <w:pStyle w:val="a3"/>
        <w:ind w:left="4820"/>
        <w:jc w:val="center"/>
      </w:pPr>
      <w:r w:rsidRPr="002457E6">
        <w:lastRenderedPageBreak/>
        <w:t>УТВЕРЖДЕНА</w:t>
      </w:r>
    </w:p>
    <w:p w:rsidR="00B404D1" w:rsidRPr="002457E6" w:rsidRDefault="00B404D1" w:rsidP="006C277B">
      <w:pPr>
        <w:pStyle w:val="a5"/>
        <w:ind w:left="4820"/>
        <w:jc w:val="center"/>
        <w:rPr>
          <w:sz w:val="28"/>
          <w:szCs w:val="28"/>
        </w:rPr>
      </w:pPr>
      <w:r w:rsidRPr="002457E6">
        <w:rPr>
          <w:sz w:val="28"/>
          <w:szCs w:val="28"/>
        </w:rPr>
        <w:t>постановлением администрации</w:t>
      </w:r>
    </w:p>
    <w:p w:rsidR="00D45660" w:rsidRDefault="00D45660" w:rsidP="006C277B">
      <w:pPr>
        <w:pStyle w:val="a5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404D1" w:rsidRPr="002457E6" w:rsidRDefault="00B404D1" w:rsidP="006C277B">
      <w:pPr>
        <w:pStyle w:val="a5"/>
        <w:ind w:left="4820"/>
        <w:jc w:val="center"/>
        <w:rPr>
          <w:sz w:val="28"/>
          <w:szCs w:val="28"/>
        </w:rPr>
      </w:pPr>
      <w:r w:rsidRPr="002457E6">
        <w:rPr>
          <w:sz w:val="28"/>
          <w:szCs w:val="28"/>
        </w:rPr>
        <w:t>«Коношский муниципальный район»</w:t>
      </w:r>
    </w:p>
    <w:p w:rsidR="00B404D1" w:rsidRPr="002457E6" w:rsidRDefault="00B404D1" w:rsidP="006C277B">
      <w:pPr>
        <w:pStyle w:val="a5"/>
        <w:ind w:left="4820"/>
        <w:jc w:val="center"/>
        <w:rPr>
          <w:sz w:val="28"/>
          <w:szCs w:val="28"/>
        </w:rPr>
      </w:pPr>
      <w:r w:rsidRPr="002457E6">
        <w:rPr>
          <w:sz w:val="28"/>
          <w:szCs w:val="28"/>
        </w:rPr>
        <w:t>от</w:t>
      </w:r>
      <w:r w:rsidR="002457E6">
        <w:rPr>
          <w:sz w:val="28"/>
          <w:szCs w:val="28"/>
        </w:rPr>
        <w:t xml:space="preserve"> </w:t>
      </w:r>
      <w:r w:rsidR="00D45660">
        <w:rPr>
          <w:sz w:val="28"/>
          <w:szCs w:val="28"/>
        </w:rPr>
        <w:t>28</w:t>
      </w:r>
      <w:r w:rsidR="006C277B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февраля 2019 г. №</w:t>
      </w:r>
      <w:r w:rsidR="006C277B">
        <w:rPr>
          <w:sz w:val="28"/>
          <w:szCs w:val="28"/>
        </w:rPr>
        <w:t xml:space="preserve"> 122</w:t>
      </w:r>
    </w:p>
    <w:p w:rsidR="006155B0" w:rsidRPr="002457E6" w:rsidRDefault="006155B0" w:rsidP="00D45660">
      <w:pPr>
        <w:pStyle w:val="a3"/>
        <w:jc w:val="center"/>
      </w:pPr>
    </w:p>
    <w:p w:rsidR="006155B0" w:rsidRDefault="006155B0" w:rsidP="00D45660">
      <w:pPr>
        <w:pStyle w:val="a3"/>
        <w:jc w:val="center"/>
      </w:pPr>
    </w:p>
    <w:p w:rsidR="000F0FB9" w:rsidRPr="002457E6" w:rsidRDefault="000F0FB9" w:rsidP="00D45660">
      <w:pPr>
        <w:pStyle w:val="a3"/>
        <w:jc w:val="center"/>
      </w:pPr>
    </w:p>
    <w:p w:rsidR="006155B0" w:rsidRPr="002457E6" w:rsidRDefault="00AA7FF9" w:rsidP="00D45660">
      <w:pPr>
        <w:pStyle w:val="1"/>
        <w:tabs>
          <w:tab w:val="left" w:pos="6936"/>
        </w:tabs>
        <w:ind w:left="0"/>
        <w:jc w:val="center"/>
        <w:rPr>
          <w:b w:val="0"/>
        </w:rPr>
      </w:pPr>
      <w:r w:rsidRPr="002457E6">
        <w:t>ФОРМА СОГЛАШЕНИЯ</w:t>
      </w:r>
      <w:r w:rsidR="006C277B">
        <w:t xml:space="preserve"> </w:t>
      </w:r>
      <w:r w:rsidRPr="002457E6">
        <w:t>№</w:t>
      </w:r>
      <w:r w:rsidR="005A751B">
        <w:t xml:space="preserve"> ___</w:t>
      </w:r>
    </w:p>
    <w:p w:rsidR="006155B0" w:rsidRPr="002457E6" w:rsidRDefault="00AA7FF9" w:rsidP="00D45660">
      <w:pPr>
        <w:jc w:val="center"/>
        <w:rPr>
          <w:b/>
          <w:sz w:val="28"/>
          <w:szCs w:val="28"/>
        </w:rPr>
      </w:pPr>
      <w:r w:rsidRPr="002457E6">
        <w:rPr>
          <w:b/>
          <w:sz w:val="28"/>
          <w:szCs w:val="28"/>
        </w:rPr>
        <w:t xml:space="preserve">o </w:t>
      </w:r>
      <w:proofErr w:type="gramStart"/>
      <w:r w:rsidRPr="002457E6">
        <w:rPr>
          <w:b/>
          <w:sz w:val="28"/>
          <w:szCs w:val="28"/>
        </w:rPr>
        <w:t>предоставлении</w:t>
      </w:r>
      <w:proofErr w:type="gramEnd"/>
      <w:r w:rsidRPr="002457E6">
        <w:rPr>
          <w:b/>
          <w:sz w:val="28"/>
          <w:szCs w:val="28"/>
        </w:rPr>
        <w:t xml:space="preserve"> дотации на выравнивание бюджетной обеспеченности</w:t>
      </w:r>
      <w:r w:rsidR="009A5EB5" w:rsidRPr="002457E6">
        <w:rPr>
          <w:b/>
          <w:sz w:val="28"/>
          <w:szCs w:val="28"/>
        </w:rPr>
        <w:t xml:space="preserve"> поселений</w:t>
      </w:r>
      <w:r w:rsidR="0035773E" w:rsidRPr="002457E6">
        <w:rPr>
          <w:b/>
          <w:sz w:val="28"/>
          <w:szCs w:val="28"/>
        </w:rPr>
        <w:t xml:space="preserve"> за счет средств районного бюджета</w:t>
      </w:r>
    </w:p>
    <w:p w:rsidR="006155B0" w:rsidRPr="002457E6" w:rsidRDefault="006155B0" w:rsidP="00D45660">
      <w:pPr>
        <w:pStyle w:val="a3"/>
        <w:jc w:val="center"/>
        <w:rPr>
          <w:b/>
        </w:rPr>
      </w:pPr>
    </w:p>
    <w:p w:rsidR="006155B0" w:rsidRPr="002457E6" w:rsidRDefault="00B93E13" w:rsidP="00A50008">
      <w:pPr>
        <w:pStyle w:val="a3"/>
        <w:tabs>
          <w:tab w:val="left" w:pos="6379"/>
        </w:tabs>
        <w:jc w:val="center"/>
      </w:pPr>
      <w:r w:rsidRPr="002457E6">
        <w:t>п. Коноша</w:t>
      </w:r>
      <w:r w:rsidR="00A50008">
        <w:tab/>
        <w:t xml:space="preserve">«___» _________ </w:t>
      </w:r>
      <w:r w:rsidR="00AA7FF9" w:rsidRPr="002457E6">
        <w:t>2019</w:t>
      </w:r>
      <w:r w:rsidR="00A50008">
        <w:t xml:space="preserve"> </w:t>
      </w:r>
      <w:r w:rsidR="00AA7FF9" w:rsidRPr="002457E6">
        <w:t>г.</w:t>
      </w:r>
    </w:p>
    <w:p w:rsidR="006155B0" w:rsidRPr="002457E6" w:rsidRDefault="006155B0" w:rsidP="00D45660">
      <w:pPr>
        <w:pStyle w:val="a3"/>
        <w:jc w:val="center"/>
      </w:pPr>
    </w:p>
    <w:p w:rsidR="006155B0" w:rsidRDefault="00293C39" w:rsidP="00B81FA8">
      <w:pPr>
        <w:pStyle w:val="a3"/>
        <w:ind w:firstLine="719"/>
        <w:jc w:val="both"/>
      </w:pPr>
      <w:proofErr w:type="gramStart"/>
      <w:r w:rsidRPr="002457E6">
        <w:rPr>
          <w:color w:val="000000"/>
        </w:rPr>
        <w:t>Администрация м</w:t>
      </w:r>
      <w:r w:rsidR="00061FD3" w:rsidRPr="002457E6">
        <w:rPr>
          <w:color w:val="000000"/>
        </w:rPr>
        <w:t>униципального образования «Коношский муниципальный район», именуемая в дальнейшем «Район», в лице</w:t>
      </w:r>
      <w:r w:rsidR="002457E6">
        <w:rPr>
          <w:color w:val="000000"/>
        </w:rPr>
        <w:t xml:space="preserve"> </w:t>
      </w:r>
      <w:r w:rsidR="00061FD3" w:rsidRPr="002457E6">
        <w:rPr>
          <w:color w:val="000000"/>
        </w:rPr>
        <w:t>Главы</w:t>
      </w:r>
      <w:r w:rsidR="002457E6">
        <w:rPr>
          <w:color w:val="000000"/>
        </w:rPr>
        <w:t xml:space="preserve"> </w:t>
      </w:r>
      <w:r w:rsidR="00061FD3" w:rsidRPr="002457E6">
        <w:rPr>
          <w:color w:val="000000"/>
        </w:rPr>
        <w:t>муниципального образования Реутова О.Г., действующего на основании Устава муниципального образования «Коношский муниципальный район»,</w:t>
      </w:r>
      <w:r w:rsidR="00B81FA8">
        <w:rPr>
          <w:color w:val="000000"/>
        </w:rPr>
        <w:t xml:space="preserve"> </w:t>
      </w:r>
      <w:r w:rsidR="00061FD3" w:rsidRPr="002457E6">
        <w:rPr>
          <w:color w:val="000000"/>
        </w:rPr>
        <w:t>с одной стороны</w:t>
      </w:r>
      <w:r w:rsidR="00AA7FF9" w:rsidRPr="002457E6">
        <w:t>, и</w:t>
      </w:r>
      <w:r w:rsidR="002457E6">
        <w:t xml:space="preserve"> </w:t>
      </w:r>
      <w:r w:rsidR="00AA7FF9" w:rsidRPr="002457E6">
        <w:t>глава</w:t>
      </w:r>
      <w:r w:rsidR="002457E6">
        <w:t xml:space="preserve"> </w:t>
      </w:r>
      <w:r w:rsidR="00AA7FF9" w:rsidRPr="002457E6">
        <w:t>муниципального</w:t>
      </w:r>
      <w:r w:rsidR="00594D37" w:rsidRPr="002457E6">
        <w:t xml:space="preserve"> </w:t>
      </w:r>
      <w:r w:rsidR="00AA7FF9" w:rsidRPr="002457E6">
        <w:t>образования</w:t>
      </w:r>
      <w:r w:rsidR="00B81FA8">
        <w:t xml:space="preserve"> </w:t>
      </w:r>
      <w:r w:rsidR="00AA7FF9" w:rsidRPr="002457E6">
        <w:t>«</w:t>
      </w:r>
      <w:r w:rsidR="00594D37" w:rsidRPr="002457E6">
        <w:t>_______</w:t>
      </w:r>
      <w:r w:rsidR="00B81FA8">
        <w:t>_______</w:t>
      </w:r>
      <w:r w:rsidR="00AA7FF9" w:rsidRPr="002457E6">
        <w:t>», именуемый в дальнейшем «Должностное лицо», действующий на основании Устава муниципального</w:t>
      </w:r>
      <w:r w:rsidR="00594D37" w:rsidRPr="002457E6">
        <w:t xml:space="preserve"> </w:t>
      </w:r>
      <w:r w:rsidR="00AA7FF9" w:rsidRPr="002457E6">
        <w:t>образования</w:t>
      </w:r>
      <w:r w:rsidR="00B81FA8">
        <w:t xml:space="preserve"> </w:t>
      </w:r>
      <w:r w:rsidR="00AA7FF9" w:rsidRPr="002457E6">
        <w:t>«_______________»,</w:t>
      </w:r>
      <w:r w:rsidR="002457E6">
        <w:t xml:space="preserve"> </w:t>
      </w:r>
      <w:r w:rsidR="00AA7FF9" w:rsidRPr="002457E6">
        <w:t>с</w:t>
      </w:r>
      <w:r w:rsidR="002457E6">
        <w:t xml:space="preserve"> </w:t>
      </w:r>
      <w:r w:rsidR="00AA7FF9" w:rsidRPr="002457E6">
        <w:t>другой</w:t>
      </w:r>
      <w:r w:rsidR="002457E6">
        <w:t xml:space="preserve"> </w:t>
      </w:r>
      <w:r w:rsidR="00AA7FF9" w:rsidRPr="002457E6">
        <w:t>стороны,</w:t>
      </w:r>
      <w:r w:rsidR="002457E6">
        <w:t xml:space="preserve"> </w:t>
      </w:r>
      <w:r w:rsidR="00AA7FF9" w:rsidRPr="002457E6">
        <w:t>далее</w:t>
      </w:r>
      <w:r w:rsidR="002457E6">
        <w:t xml:space="preserve"> </w:t>
      </w:r>
      <w:r w:rsidR="00AA7FF9" w:rsidRPr="002457E6">
        <w:t>именуемые</w:t>
      </w:r>
      <w:r w:rsidR="002457E6">
        <w:t xml:space="preserve"> </w:t>
      </w:r>
      <w:r w:rsidR="00AA7FF9" w:rsidRPr="002457E6">
        <w:t>«Стороны»,</w:t>
      </w:r>
      <w:r w:rsidR="002457E6">
        <w:t xml:space="preserve"> </w:t>
      </w:r>
      <w:r w:rsidR="00AA7FF9" w:rsidRPr="002457E6">
        <w:t xml:space="preserve">в соответствии </w:t>
      </w:r>
      <w:r w:rsidRPr="002457E6">
        <w:t>с пунктом 22</w:t>
      </w:r>
      <w:r w:rsidR="00594D37" w:rsidRPr="002457E6">
        <w:t xml:space="preserve"> </w:t>
      </w:r>
      <w:r w:rsidRPr="002457E6">
        <w:t>решения Собрания депутатов МО</w:t>
      </w:r>
      <w:proofErr w:type="gramEnd"/>
      <w:r w:rsidRPr="002457E6">
        <w:t xml:space="preserve"> «</w:t>
      </w:r>
      <w:proofErr w:type="gramStart"/>
      <w:r w:rsidRPr="002457E6">
        <w:t xml:space="preserve">Коношский муниципальный район» от 26 декабря 2018 года № 172 «О бюджете муниципального образования «Коношский муниципальный район» на 2019 год», </w:t>
      </w:r>
      <w:r w:rsidR="00AA7FF9" w:rsidRPr="002457E6">
        <w:t>постановлением</w:t>
      </w:r>
      <w:r w:rsidR="00594D37" w:rsidRPr="002457E6">
        <w:t xml:space="preserve"> </w:t>
      </w:r>
      <w:r w:rsidRPr="002457E6">
        <w:t xml:space="preserve">администрации МО «Коношский муниципальный район» от </w:t>
      </w:r>
      <w:r w:rsidR="00086A2B" w:rsidRPr="002457E6">
        <w:t>28</w:t>
      </w:r>
      <w:r w:rsidR="00594D37" w:rsidRPr="002457E6">
        <w:t xml:space="preserve"> </w:t>
      </w:r>
      <w:r w:rsidRPr="002457E6">
        <w:t>февраля 2019 года №</w:t>
      </w:r>
      <w:r w:rsidR="00B81FA8">
        <w:t xml:space="preserve"> </w:t>
      </w:r>
      <w:r w:rsidR="00086A2B" w:rsidRPr="002457E6">
        <w:t>121</w:t>
      </w:r>
      <w:r w:rsidRPr="002457E6">
        <w:t xml:space="preserve"> «О соглашениях, заключаемых администрацией МО «Коношский муниципальный район» с главами муниципальных образований, получающих дотации на выравнивание бюджетной обеспеченности поселений за счет средств районного бюджета в 2019 году, и о</w:t>
      </w:r>
      <w:proofErr w:type="gramEnd"/>
      <w:r w:rsidRPr="002457E6">
        <w:t xml:space="preserve"> </w:t>
      </w:r>
      <w:proofErr w:type="gramStart"/>
      <w:r w:rsidRPr="002457E6">
        <w:t>мерах</w:t>
      </w:r>
      <w:proofErr w:type="gramEnd"/>
      <w:r w:rsidRPr="002457E6">
        <w:t xml:space="preserve"> ответственности за невыполнение обязательств, возникающих из указанных соглашений»</w:t>
      </w:r>
      <w:r w:rsidR="003E676E" w:rsidRPr="002457E6">
        <w:t xml:space="preserve"> </w:t>
      </w:r>
      <w:r w:rsidR="00AA7FF9" w:rsidRPr="002457E6">
        <w:t>заключили</w:t>
      </w:r>
      <w:r w:rsidR="002457E6">
        <w:t xml:space="preserve"> </w:t>
      </w:r>
      <w:r w:rsidR="00AA7FF9" w:rsidRPr="002457E6">
        <w:t>настоящее</w:t>
      </w:r>
      <w:r w:rsidR="002457E6">
        <w:t xml:space="preserve"> </w:t>
      </w:r>
      <w:r w:rsidR="00AA7FF9" w:rsidRPr="002457E6">
        <w:t>соглашение о нижеследующем.</w:t>
      </w:r>
    </w:p>
    <w:p w:rsidR="00B81FA8" w:rsidRPr="002457E6" w:rsidRDefault="00B81FA8" w:rsidP="00B81FA8">
      <w:pPr>
        <w:pStyle w:val="a3"/>
        <w:jc w:val="center"/>
      </w:pPr>
    </w:p>
    <w:p w:rsidR="006155B0" w:rsidRPr="002457E6" w:rsidRDefault="00AA7FF9" w:rsidP="00B81FA8">
      <w:pPr>
        <w:pStyle w:val="1"/>
        <w:numPr>
          <w:ilvl w:val="1"/>
          <w:numId w:val="4"/>
        </w:numPr>
        <w:tabs>
          <w:tab w:val="left" w:pos="3789"/>
        </w:tabs>
        <w:ind w:left="0" w:hanging="259"/>
        <w:jc w:val="center"/>
      </w:pPr>
      <w:r w:rsidRPr="002457E6">
        <w:t>Предмет</w:t>
      </w:r>
      <w:r w:rsidR="002B66B5" w:rsidRPr="002457E6">
        <w:t xml:space="preserve"> </w:t>
      </w:r>
      <w:r w:rsidRPr="002457E6">
        <w:t>соглашения</w:t>
      </w:r>
    </w:p>
    <w:p w:rsidR="006155B0" w:rsidRPr="002457E6" w:rsidRDefault="006155B0" w:rsidP="00B81FA8">
      <w:pPr>
        <w:pStyle w:val="a3"/>
        <w:jc w:val="center"/>
        <w:rPr>
          <w:b/>
        </w:rPr>
      </w:pPr>
    </w:p>
    <w:p w:rsidR="006155B0" w:rsidRDefault="00AA7FF9" w:rsidP="002457E6">
      <w:pPr>
        <w:pStyle w:val="a3"/>
        <w:ind w:firstLine="719"/>
        <w:jc w:val="both"/>
      </w:pPr>
      <w:proofErr w:type="gramStart"/>
      <w:r w:rsidRPr="002457E6">
        <w:t>Предметом настоящего</w:t>
      </w:r>
      <w:r w:rsidR="002457E6">
        <w:t xml:space="preserve"> </w:t>
      </w:r>
      <w:r w:rsidRPr="002457E6">
        <w:t>соглашения</w:t>
      </w:r>
      <w:r w:rsidR="002457E6">
        <w:t xml:space="preserve"> </w:t>
      </w:r>
      <w:r w:rsidRPr="002457E6">
        <w:t>являются</w:t>
      </w:r>
      <w:r w:rsidR="002457E6">
        <w:t xml:space="preserve"> </w:t>
      </w:r>
      <w:r w:rsidRPr="002457E6">
        <w:t>условия</w:t>
      </w:r>
      <w:r w:rsidR="002457E6">
        <w:t xml:space="preserve"> </w:t>
      </w:r>
      <w:r w:rsidRPr="002457E6">
        <w:t xml:space="preserve">предоставления в 2019 году бюджету муниципального образования «______________», далее именуемого «Получатель», из бюджета </w:t>
      </w:r>
      <w:r w:rsidR="00086A2B" w:rsidRPr="002457E6">
        <w:t xml:space="preserve">МО «Коношский муниципальный район» </w:t>
      </w:r>
      <w:r w:rsidRPr="002457E6">
        <w:t>дотации на выравнивание бюджетной обеспеченности</w:t>
      </w:r>
      <w:r w:rsidR="00086A2B" w:rsidRPr="002457E6">
        <w:t xml:space="preserve"> поселений</w:t>
      </w:r>
      <w:r w:rsidR="00291005" w:rsidRPr="002457E6">
        <w:t xml:space="preserve"> за счет средств районного бюджета</w:t>
      </w:r>
      <w:r w:rsidRPr="002457E6">
        <w:t xml:space="preserve">, </w:t>
      </w:r>
      <w:r w:rsidR="00086A2B" w:rsidRPr="002457E6">
        <w:t>предусмотренной решением Собрания депутатов МО «Коношский муниципальный район» от 26 декабря 2018 года № 172 «О бюджете муниципального образования «Коношский муниципальный район» на 2019 год»</w:t>
      </w:r>
      <w:r w:rsidRPr="002457E6">
        <w:t>, далее именуемой</w:t>
      </w:r>
      <w:r w:rsidR="00A653E0" w:rsidRPr="002457E6">
        <w:t xml:space="preserve"> </w:t>
      </w:r>
      <w:r w:rsidRPr="002457E6">
        <w:t>«Дотация».</w:t>
      </w:r>
      <w:proofErr w:type="gramEnd"/>
    </w:p>
    <w:p w:rsidR="00B81FA8" w:rsidRDefault="00B81FA8" w:rsidP="00B81FA8">
      <w:pPr>
        <w:pStyle w:val="a3"/>
        <w:jc w:val="center"/>
      </w:pPr>
    </w:p>
    <w:p w:rsidR="00F45B6B" w:rsidRDefault="00F45B6B" w:rsidP="00B81FA8">
      <w:pPr>
        <w:pStyle w:val="a3"/>
        <w:jc w:val="center"/>
      </w:pPr>
    </w:p>
    <w:p w:rsidR="006155B0" w:rsidRPr="002457E6" w:rsidRDefault="00AA7FF9" w:rsidP="00B81FA8">
      <w:pPr>
        <w:pStyle w:val="1"/>
        <w:numPr>
          <w:ilvl w:val="1"/>
          <w:numId w:val="4"/>
        </w:numPr>
        <w:tabs>
          <w:tab w:val="left" w:pos="3256"/>
        </w:tabs>
        <w:ind w:left="0" w:hanging="287"/>
        <w:jc w:val="center"/>
      </w:pPr>
      <w:r w:rsidRPr="002457E6">
        <w:lastRenderedPageBreak/>
        <w:t>Права и обязанности</w:t>
      </w:r>
      <w:r w:rsidR="002B66B5" w:rsidRPr="002457E6">
        <w:t xml:space="preserve"> </w:t>
      </w:r>
      <w:r w:rsidRPr="002457E6">
        <w:t>сторон</w:t>
      </w:r>
    </w:p>
    <w:p w:rsidR="006155B0" w:rsidRPr="002457E6" w:rsidRDefault="006155B0" w:rsidP="00B81FA8">
      <w:pPr>
        <w:pStyle w:val="a3"/>
        <w:jc w:val="center"/>
        <w:rPr>
          <w:b/>
        </w:rPr>
      </w:pPr>
    </w:p>
    <w:p w:rsidR="006155B0" w:rsidRPr="002457E6" w:rsidRDefault="00AA7FF9" w:rsidP="00F45B6B">
      <w:pPr>
        <w:pStyle w:val="a4"/>
        <w:numPr>
          <w:ilvl w:val="1"/>
          <w:numId w:val="3"/>
        </w:numPr>
        <w:tabs>
          <w:tab w:val="left" w:pos="993"/>
        </w:tabs>
        <w:ind w:left="0" w:firstLine="708"/>
        <w:rPr>
          <w:sz w:val="28"/>
          <w:szCs w:val="28"/>
        </w:rPr>
      </w:pPr>
      <w:r w:rsidRPr="002457E6">
        <w:rPr>
          <w:sz w:val="28"/>
          <w:szCs w:val="28"/>
        </w:rPr>
        <w:t>Получатель в целях реализации пункта 1 настоящего соглашения обязан:</w:t>
      </w:r>
    </w:p>
    <w:p w:rsidR="006155B0" w:rsidRPr="002457E6" w:rsidRDefault="00783B7B" w:rsidP="00F45B6B">
      <w:pPr>
        <w:pStyle w:val="a4"/>
        <w:numPr>
          <w:ilvl w:val="2"/>
          <w:numId w:val="3"/>
        </w:numPr>
        <w:tabs>
          <w:tab w:val="left" w:pos="993"/>
          <w:tab w:val="left" w:pos="1598"/>
        </w:tabs>
        <w:ind w:left="0" w:firstLine="708"/>
        <w:rPr>
          <w:sz w:val="28"/>
          <w:szCs w:val="28"/>
        </w:rPr>
      </w:pPr>
      <w:proofErr w:type="gramStart"/>
      <w:r w:rsidRPr="002457E6">
        <w:rPr>
          <w:sz w:val="28"/>
          <w:szCs w:val="28"/>
        </w:rPr>
        <w:t>Провести до 25 июн</w:t>
      </w:r>
      <w:r w:rsidR="00AA7FF9" w:rsidRPr="002457E6">
        <w:rPr>
          <w:sz w:val="28"/>
          <w:szCs w:val="28"/>
        </w:rPr>
        <w:t>я 2019 года оценку эффективности налоговых льгот (пониженных ставок по налогам), установленных органами ме</w:t>
      </w:r>
      <w:r w:rsidRPr="002457E6">
        <w:rPr>
          <w:sz w:val="28"/>
          <w:szCs w:val="28"/>
        </w:rPr>
        <w:t>стного самоуправления муниципального образования</w:t>
      </w:r>
      <w:r w:rsidR="00AA7FF9" w:rsidRPr="002457E6">
        <w:rPr>
          <w:sz w:val="28"/>
          <w:szCs w:val="28"/>
        </w:rPr>
        <w:t>, в соответс</w:t>
      </w:r>
      <w:r w:rsidRPr="002457E6">
        <w:rPr>
          <w:sz w:val="28"/>
          <w:szCs w:val="28"/>
        </w:rPr>
        <w:t>твии с рекомендациями министерства финансов Архангельской области</w:t>
      </w:r>
      <w:r w:rsidR="000F0FB9">
        <w:rPr>
          <w:sz w:val="28"/>
          <w:szCs w:val="28"/>
        </w:rPr>
        <w:t>, и</w:t>
      </w:r>
      <w:r w:rsidR="000F0FB9">
        <w:rPr>
          <w:sz w:val="28"/>
          <w:szCs w:val="28"/>
        </w:rPr>
        <w:br/>
      </w:r>
      <w:r w:rsidR="00AA7FF9" w:rsidRPr="002457E6">
        <w:rPr>
          <w:sz w:val="28"/>
          <w:szCs w:val="28"/>
        </w:rPr>
        <w:t>до 20 июля 2019 года представить результ</w:t>
      </w:r>
      <w:r w:rsidRPr="002457E6">
        <w:rPr>
          <w:sz w:val="28"/>
          <w:szCs w:val="28"/>
        </w:rPr>
        <w:t>аты данной оценки в финансовое управление администрации МО «Коношский муниципальный район»</w:t>
      </w:r>
      <w:r w:rsidR="000F0FB9">
        <w:rPr>
          <w:sz w:val="28"/>
          <w:szCs w:val="28"/>
        </w:rPr>
        <w:br/>
      </w:r>
      <w:r w:rsidRPr="002457E6">
        <w:rPr>
          <w:sz w:val="28"/>
          <w:szCs w:val="28"/>
        </w:rPr>
        <w:t>(в случае изменения требований м</w:t>
      </w:r>
      <w:r w:rsidR="00AA7FF9" w:rsidRPr="002457E6">
        <w:rPr>
          <w:sz w:val="28"/>
          <w:szCs w:val="28"/>
        </w:rPr>
        <w:t>инистер</w:t>
      </w:r>
      <w:r w:rsidRPr="002457E6">
        <w:rPr>
          <w:sz w:val="28"/>
          <w:szCs w:val="28"/>
        </w:rPr>
        <w:t>ства финансов Архангельской области</w:t>
      </w:r>
      <w:r w:rsidR="00AA7FF9" w:rsidRPr="002457E6">
        <w:rPr>
          <w:sz w:val="28"/>
          <w:szCs w:val="28"/>
        </w:rPr>
        <w:t xml:space="preserve"> сроки выполнения данного пункта могут быть</w:t>
      </w:r>
      <w:proofErr w:type="gramEnd"/>
      <w:r w:rsidR="00AA7FF9" w:rsidRPr="002457E6">
        <w:rPr>
          <w:sz w:val="28"/>
          <w:szCs w:val="28"/>
        </w:rPr>
        <w:t xml:space="preserve"> уточнены).</w:t>
      </w:r>
    </w:p>
    <w:p w:rsidR="006155B0" w:rsidRPr="002457E6" w:rsidRDefault="00AA7FF9" w:rsidP="00F45B6B">
      <w:pPr>
        <w:pStyle w:val="a4"/>
        <w:numPr>
          <w:ilvl w:val="2"/>
          <w:numId w:val="3"/>
        </w:numPr>
        <w:tabs>
          <w:tab w:val="left" w:pos="993"/>
          <w:tab w:val="left" w:pos="1581"/>
        </w:tabs>
        <w:ind w:left="0" w:firstLine="708"/>
        <w:rPr>
          <w:sz w:val="28"/>
          <w:szCs w:val="28"/>
        </w:rPr>
      </w:pPr>
      <w:proofErr w:type="gramStart"/>
      <w:r w:rsidRPr="002457E6">
        <w:rPr>
          <w:sz w:val="28"/>
          <w:szCs w:val="28"/>
        </w:rPr>
        <w:t>Актуализировать мероприятия утвержденного плана мероприятий по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увеличению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поступления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налоговых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и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неналоговых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дох</w:t>
      </w:r>
      <w:r w:rsidR="00A727A6" w:rsidRPr="002457E6">
        <w:rPr>
          <w:sz w:val="28"/>
          <w:szCs w:val="28"/>
        </w:rPr>
        <w:t>одов</w:t>
      </w:r>
      <w:r w:rsidR="002457E6">
        <w:rPr>
          <w:sz w:val="28"/>
          <w:szCs w:val="28"/>
        </w:rPr>
        <w:t xml:space="preserve"> </w:t>
      </w:r>
      <w:r w:rsidR="00A727A6" w:rsidRPr="002457E6">
        <w:rPr>
          <w:sz w:val="28"/>
          <w:szCs w:val="28"/>
        </w:rPr>
        <w:t>в бюджет</w:t>
      </w:r>
      <w:r w:rsidRPr="002457E6">
        <w:rPr>
          <w:sz w:val="28"/>
          <w:szCs w:val="28"/>
        </w:rPr>
        <w:t xml:space="preserve"> муниципального</w:t>
      </w:r>
      <w:r w:rsidR="00A727A6" w:rsidRPr="002457E6">
        <w:rPr>
          <w:sz w:val="28"/>
          <w:szCs w:val="28"/>
        </w:rPr>
        <w:t xml:space="preserve"> образования</w:t>
      </w:r>
      <w:r w:rsidRPr="002457E6">
        <w:rPr>
          <w:sz w:val="28"/>
          <w:szCs w:val="28"/>
        </w:rPr>
        <w:t xml:space="preserve"> до 2021 года, в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том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числе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с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наличием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в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указанном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плане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раздела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по изменению решений представительных органов муниципальных образований в части отмены неэффективных налоговых льгот (пониженных ставок по налогам) с конкретными мероприятиями на основании результатов оценки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эффективности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налоговых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льгот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и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пре</w:t>
      </w:r>
      <w:r w:rsidR="00A727A6" w:rsidRPr="002457E6">
        <w:rPr>
          <w:sz w:val="28"/>
          <w:szCs w:val="28"/>
        </w:rPr>
        <w:t>дставить</w:t>
      </w:r>
      <w:r w:rsidR="002457E6">
        <w:rPr>
          <w:sz w:val="28"/>
          <w:szCs w:val="28"/>
        </w:rPr>
        <w:t xml:space="preserve"> </w:t>
      </w:r>
      <w:r w:rsidR="00A727A6" w:rsidRPr="002457E6">
        <w:rPr>
          <w:sz w:val="28"/>
          <w:szCs w:val="28"/>
        </w:rPr>
        <w:t>уточненный</w:t>
      </w:r>
      <w:r w:rsidR="002457E6">
        <w:rPr>
          <w:sz w:val="28"/>
          <w:szCs w:val="28"/>
        </w:rPr>
        <w:t xml:space="preserve"> </w:t>
      </w:r>
      <w:r w:rsidR="00A727A6" w:rsidRPr="002457E6">
        <w:rPr>
          <w:sz w:val="28"/>
          <w:szCs w:val="28"/>
        </w:rPr>
        <w:t>план до</w:t>
      </w:r>
      <w:proofErr w:type="gramEnd"/>
      <w:r w:rsidR="00A727A6" w:rsidRPr="002457E6">
        <w:rPr>
          <w:sz w:val="28"/>
          <w:szCs w:val="28"/>
        </w:rPr>
        <w:t xml:space="preserve"> 25 апрел</w:t>
      </w:r>
      <w:r w:rsidRPr="002457E6">
        <w:rPr>
          <w:sz w:val="28"/>
          <w:szCs w:val="28"/>
        </w:rPr>
        <w:t>я 2019 года в</w:t>
      </w:r>
      <w:r w:rsidR="003E676E" w:rsidRPr="002457E6">
        <w:rPr>
          <w:sz w:val="28"/>
          <w:szCs w:val="28"/>
        </w:rPr>
        <w:t xml:space="preserve"> </w:t>
      </w:r>
      <w:r w:rsidR="00A727A6" w:rsidRPr="002457E6">
        <w:rPr>
          <w:sz w:val="28"/>
          <w:szCs w:val="28"/>
        </w:rPr>
        <w:t>финансовое управление администрации МО «Коношский муниципальный район»</w:t>
      </w:r>
      <w:r w:rsidRPr="002457E6">
        <w:rPr>
          <w:sz w:val="28"/>
          <w:szCs w:val="28"/>
        </w:rPr>
        <w:t>.</w:t>
      </w:r>
    </w:p>
    <w:p w:rsidR="006155B0" w:rsidRPr="002457E6" w:rsidRDefault="00AA7FF9" w:rsidP="00F45B6B">
      <w:pPr>
        <w:pStyle w:val="a4"/>
        <w:numPr>
          <w:ilvl w:val="2"/>
          <w:numId w:val="3"/>
        </w:numPr>
        <w:tabs>
          <w:tab w:val="left" w:pos="993"/>
          <w:tab w:val="left" w:pos="1547"/>
        </w:tabs>
        <w:ind w:left="0" w:firstLine="708"/>
        <w:rPr>
          <w:sz w:val="28"/>
          <w:szCs w:val="28"/>
        </w:rPr>
      </w:pPr>
      <w:r w:rsidRPr="002457E6">
        <w:rPr>
          <w:sz w:val="28"/>
          <w:szCs w:val="28"/>
        </w:rPr>
        <w:t xml:space="preserve">Обеспечить отсутствие просроченной кредиторской </w:t>
      </w:r>
      <w:r w:rsidR="00602843" w:rsidRPr="002457E6">
        <w:rPr>
          <w:sz w:val="28"/>
          <w:szCs w:val="28"/>
        </w:rPr>
        <w:t>задолженности</w:t>
      </w:r>
      <w:r w:rsidR="002457E6">
        <w:rPr>
          <w:sz w:val="28"/>
          <w:szCs w:val="28"/>
        </w:rPr>
        <w:t xml:space="preserve"> </w:t>
      </w:r>
      <w:r w:rsidR="00602843" w:rsidRPr="002457E6">
        <w:rPr>
          <w:sz w:val="28"/>
          <w:szCs w:val="28"/>
        </w:rPr>
        <w:t>бюджета муниципального образования</w:t>
      </w:r>
      <w:r w:rsidRPr="002457E6">
        <w:rPr>
          <w:sz w:val="28"/>
          <w:szCs w:val="28"/>
        </w:rPr>
        <w:t xml:space="preserve"> по социально значимым направлениям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по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состоянию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на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первое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число</w:t>
      </w:r>
      <w:r w:rsidR="002457E6">
        <w:rPr>
          <w:sz w:val="28"/>
          <w:szCs w:val="28"/>
        </w:rPr>
        <w:t xml:space="preserve"> </w:t>
      </w:r>
      <w:r w:rsidR="00602843" w:rsidRPr="002457E6">
        <w:rPr>
          <w:sz w:val="28"/>
          <w:szCs w:val="28"/>
        </w:rPr>
        <w:t>каждого</w:t>
      </w:r>
      <w:r w:rsidR="002457E6">
        <w:rPr>
          <w:sz w:val="28"/>
          <w:szCs w:val="28"/>
        </w:rPr>
        <w:t xml:space="preserve"> </w:t>
      </w:r>
      <w:r w:rsidR="00602843" w:rsidRPr="002457E6">
        <w:rPr>
          <w:sz w:val="28"/>
          <w:szCs w:val="28"/>
        </w:rPr>
        <w:t>месяца</w:t>
      </w:r>
      <w:r w:rsidR="002457E6">
        <w:rPr>
          <w:sz w:val="28"/>
          <w:szCs w:val="28"/>
        </w:rPr>
        <w:t xml:space="preserve"> </w:t>
      </w:r>
      <w:r w:rsidR="00602843" w:rsidRPr="002457E6">
        <w:rPr>
          <w:sz w:val="28"/>
          <w:szCs w:val="28"/>
        </w:rPr>
        <w:t>2019</w:t>
      </w:r>
      <w:r w:rsidR="002457E6">
        <w:rPr>
          <w:sz w:val="28"/>
          <w:szCs w:val="28"/>
        </w:rPr>
        <w:t xml:space="preserve"> </w:t>
      </w:r>
      <w:r w:rsidR="00602843" w:rsidRPr="002457E6">
        <w:rPr>
          <w:sz w:val="28"/>
          <w:szCs w:val="28"/>
        </w:rPr>
        <w:t>года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и на 1 января 2020</w:t>
      </w:r>
      <w:r w:rsidR="00B0622B" w:rsidRP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года.</w:t>
      </w:r>
    </w:p>
    <w:p w:rsidR="006155B0" w:rsidRPr="002457E6" w:rsidRDefault="00AA7FF9" w:rsidP="00F45B6B">
      <w:pPr>
        <w:pStyle w:val="a3"/>
        <w:tabs>
          <w:tab w:val="left" w:pos="993"/>
        </w:tabs>
        <w:ind w:firstLine="708"/>
        <w:jc w:val="both"/>
      </w:pPr>
      <w:r w:rsidRPr="002457E6">
        <w:t>Под социально значимыми направлениями понимаются расходы на фонд оплаты труда, взносы по обязательному социальному страхованию на выплаты денежного содержания и иные выплаты работникам, на реализацию мер социальной поддержки отдельных категорий граждан.</w:t>
      </w:r>
    </w:p>
    <w:p w:rsidR="006155B0" w:rsidRPr="002457E6" w:rsidRDefault="00AA7FF9" w:rsidP="00F45B6B">
      <w:pPr>
        <w:pStyle w:val="a4"/>
        <w:numPr>
          <w:ilvl w:val="2"/>
          <w:numId w:val="3"/>
        </w:numPr>
        <w:tabs>
          <w:tab w:val="left" w:pos="993"/>
          <w:tab w:val="left" w:pos="1571"/>
        </w:tabs>
        <w:ind w:left="0" w:firstLine="708"/>
        <w:rPr>
          <w:sz w:val="28"/>
          <w:szCs w:val="28"/>
        </w:rPr>
      </w:pPr>
      <w:r w:rsidRPr="002457E6">
        <w:rPr>
          <w:sz w:val="28"/>
          <w:szCs w:val="28"/>
        </w:rPr>
        <w:t>Обеспечить по итогам исполнения местного бюджета за 2019 год сокращение на 5 процентов (при отсутствии просроченной кредиторской задолженности – недопущение возникновения) сложившейся по данным годового отчета об исполнении местного бюджета за 2018 год просроченной кредиторской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задолженности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органов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местного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самоуправления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и муниципальных учре</w:t>
      </w:r>
      <w:r w:rsidR="003963B8" w:rsidRPr="002457E6">
        <w:rPr>
          <w:sz w:val="28"/>
          <w:szCs w:val="28"/>
        </w:rPr>
        <w:t>ждений, финансируемых из бюджета муниципального образования</w:t>
      </w:r>
      <w:r w:rsidRPr="002457E6">
        <w:rPr>
          <w:sz w:val="28"/>
          <w:szCs w:val="28"/>
        </w:rPr>
        <w:t>.</w:t>
      </w:r>
    </w:p>
    <w:p w:rsidR="006155B0" w:rsidRPr="002457E6" w:rsidRDefault="00AA7FF9" w:rsidP="00F45B6B">
      <w:pPr>
        <w:pStyle w:val="a4"/>
        <w:numPr>
          <w:ilvl w:val="2"/>
          <w:numId w:val="3"/>
        </w:numPr>
        <w:tabs>
          <w:tab w:val="left" w:pos="993"/>
          <w:tab w:val="left" w:pos="1600"/>
        </w:tabs>
        <w:ind w:left="0" w:firstLine="708"/>
        <w:rPr>
          <w:sz w:val="28"/>
          <w:szCs w:val="28"/>
        </w:rPr>
      </w:pPr>
      <w:r w:rsidRPr="002457E6">
        <w:rPr>
          <w:sz w:val="28"/>
          <w:szCs w:val="28"/>
        </w:rPr>
        <w:t>Не превышать норматив формирования расходов на содержание органов м</w:t>
      </w:r>
      <w:r w:rsidR="005E64C2" w:rsidRPr="002457E6">
        <w:rPr>
          <w:sz w:val="28"/>
          <w:szCs w:val="28"/>
        </w:rPr>
        <w:t>естного самоуправления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на 2019 год, утвержденный постановлением Правительства Архангельской области от 3 марта 2016 года №70-пп.</w:t>
      </w:r>
    </w:p>
    <w:p w:rsidR="006155B0" w:rsidRPr="002457E6" w:rsidRDefault="000F0FB9" w:rsidP="00F45B6B">
      <w:pPr>
        <w:pStyle w:val="a4"/>
        <w:numPr>
          <w:ilvl w:val="2"/>
          <w:numId w:val="3"/>
        </w:numPr>
        <w:tabs>
          <w:tab w:val="left" w:pos="993"/>
          <w:tab w:val="left" w:pos="1659"/>
          <w:tab w:val="left" w:pos="1660"/>
          <w:tab w:val="left" w:pos="3677"/>
          <w:tab w:val="left" w:pos="5415"/>
          <w:tab w:val="left" w:pos="7014"/>
        </w:tabs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Не принимать </w:t>
      </w:r>
      <w:r w:rsidR="00AA7FF9" w:rsidRPr="002457E6">
        <w:rPr>
          <w:sz w:val="28"/>
          <w:szCs w:val="28"/>
        </w:rPr>
        <w:t>реше</w:t>
      </w:r>
      <w:r>
        <w:rPr>
          <w:sz w:val="28"/>
          <w:szCs w:val="28"/>
        </w:rPr>
        <w:t xml:space="preserve">ний об увеличении </w:t>
      </w:r>
      <w:r w:rsidR="00AA7FF9" w:rsidRPr="002457E6">
        <w:rPr>
          <w:sz w:val="28"/>
          <w:szCs w:val="28"/>
        </w:rPr>
        <w:t>(индексации)</w:t>
      </w:r>
      <w:r w:rsidR="003E676E" w:rsidRPr="002457E6">
        <w:rPr>
          <w:sz w:val="28"/>
          <w:szCs w:val="28"/>
        </w:rPr>
        <w:t xml:space="preserve"> </w:t>
      </w:r>
      <w:r w:rsidR="00AA7FF9" w:rsidRPr="002457E6">
        <w:rPr>
          <w:sz w:val="28"/>
          <w:szCs w:val="28"/>
        </w:rPr>
        <w:t>окладов</w:t>
      </w:r>
      <w:r>
        <w:rPr>
          <w:sz w:val="28"/>
          <w:szCs w:val="28"/>
        </w:rPr>
        <w:t xml:space="preserve"> </w:t>
      </w:r>
      <w:r w:rsidR="00AA7FF9" w:rsidRPr="002457E6">
        <w:rPr>
          <w:sz w:val="28"/>
          <w:szCs w:val="28"/>
        </w:rPr>
        <w:t>денежного содержания муниципальных</w:t>
      </w:r>
      <w:r w:rsidR="002457E6">
        <w:t xml:space="preserve"> </w:t>
      </w:r>
      <w:r w:rsidR="00AA7FF9" w:rsidRPr="002457E6">
        <w:rPr>
          <w:sz w:val="28"/>
          <w:szCs w:val="28"/>
        </w:rPr>
        <w:t>служащих</w:t>
      </w:r>
      <w:r w:rsidR="002457E6">
        <w:t xml:space="preserve"> </w:t>
      </w:r>
      <w:r w:rsidR="00AA7FF9" w:rsidRPr="002457E6">
        <w:rPr>
          <w:sz w:val="28"/>
          <w:szCs w:val="28"/>
        </w:rPr>
        <w:t>сверх</w:t>
      </w:r>
      <w:r w:rsidR="002457E6">
        <w:t xml:space="preserve"> </w:t>
      </w:r>
      <w:r w:rsidR="00AA7FF9" w:rsidRPr="002457E6">
        <w:rPr>
          <w:sz w:val="28"/>
          <w:szCs w:val="28"/>
        </w:rPr>
        <w:t>предусмотренных</w:t>
      </w:r>
      <w:r w:rsidR="002457E6">
        <w:t xml:space="preserve"> </w:t>
      </w:r>
      <w:r w:rsidR="00AA7FF9" w:rsidRPr="002457E6">
        <w:rPr>
          <w:sz w:val="28"/>
          <w:szCs w:val="28"/>
        </w:rPr>
        <w:t>на 2019 год размеров индексации окладов денежного содержания федеральных государственных гражданских служащих и государственных служащих Архангельской</w:t>
      </w:r>
      <w:r w:rsidR="003E676E" w:rsidRPr="002457E6">
        <w:rPr>
          <w:sz w:val="28"/>
          <w:szCs w:val="28"/>
        </w:rPr>
        <w:t xml:space="preserve"> </w:t>
      </w:r>
      <w:r w:rsidR="00AA7FF9" w:rsidRPr="002457E6">
        <w:rPr>
          <w:sz w:val="28"/>
          <w:szCs w:val="28"/>
        </w:rPr>
        <w:t>области.</w:t>
      </w:r>
    </w:p>
    <w:p w:rsidR="006155B0" w:rsidRPr="002457E6" w:rsidRDefault="00AA7FF9" w:rsidP="00F45B6B">
      <w:pPr>
        <w:pStyle w:val="a4"/>
        <w:numPr>
          <w:ilvl w:val="2"/>
          <w:numId w:val="3"/>
        </w:numPr>
        <w:tabs>
          <w:tab w:val="left" w:pos="993"/>
          <w:tab w:val="left" w:pos="1550"/>
        </w:tabs>
        <w:ind w:left="0" w:firstLine="708"/>
        <w:rPr>
          <w:sz w:val="28"/>
          <w:szCs w:val="28"/>
        </w:rPr>
      </w:pPr>
      <w:proofErr w:type="gramStart"/>
      <w:r w:rsidRPr="002457E6">
        <w:rPr>
          <w:sz w:val="28"/>
          <w:szCs w:val="28"/>
        </w:rPr>
        <w:lastRenderedPageBreak/>
        <w:t>Утвердить (или актуализировать) до 1 апреля 2019 года программу оптимизации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расходов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местного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бюджета,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включающую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мероприятия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по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оптимизации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расходов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на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содержание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бюджетной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сети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и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расходов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на муниципальное управление, а также численности работников бюджетной сферы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в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соответствии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с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планами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мероприятий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(«дорожными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картами»)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по повышению эффективности и качества услуг в отраслях социальной сферы, и представить ук</w:t>
      </w:r>
      <w:r w:rsidR="00E6461D" w:rsidRPr="002457E6">
        <w:rPr>
          <w:sz w:val="28"/>
          <w:szCs w:val="28"/>
        </w:rPr>
        <w:t xml:space="preserve">азанную программу в финансовое управление администрации МО </w:t>
      </w:r>
      <w:r w:rsidR="000F0FB9">
        <w:rPr>
          <w:sz w:val="28"/>
          <w:szCs w:val="28"/>
        </w:rPr>
        <w:t>«Коношский</w:t>
      </w:r>
      <w:proofErr w:type="gramEnd"/>
      <w:r w:rsidR="000F0FB9">
        <w:rPr>
          <w:sz w:val="28"/>
          <w:szCs w:val="28"/>
        </w:rPr>
        <w:t xml:space="preserve"> муниципальный район»</w:t>
      </w:r>
      <w:r w:rsidR="000F0FB9">
        <w:rPr>
          <w:sz w:val="28"/>
          <w:szCs w:val="28"/>
        </w:rPr>
        <w:br/>
      </w:r>
      <w:r w:rsidR="00E6461D" w:rsidRPr="002457E6">
        <w:rPr>
          <w:sz w:val="28"/>
          <w:szCs w:val="28"/>
        </w:rPr>
        <w:t>до 15</w:t>
      </w:r>
      <w:r w:rsidRPr="002457E6">
        <w:rPr>
          <w:sz w:val="28"/>
          <w:szCs w:val="28"/>
        </w:rPr>
        <w:t xml:space="preserve"> апреля 2019</w:t>
      </w:r>
      <w:r w:rsidR="003E676E" w:rsidRP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года.</w:t>
      </w:r>
    </w:p>
    <w:p w:rsidR="006155B0" w:rsidRPr="002457E6" w:rsidRDefault="0047792E" w:rsidP="00F45B6B">
      <w:pPr>
        <w:pStyle w:val="a4"/>
        <w:numPr>
          <w:ilvl w:val="2"/>
          <w:numId w:val="3"/>
        </w:numPr>
        <w:tabs>
          <w:tab w:val="left" w:pos="993"/>
          <w:tab w:val="left" w:pos="1633"/>
        </w:tabs>
        <w:ind w:left="0" w:firstLine="708"/>
        <w:rPr>
          <w:sz w:val="28"/>
          <w:szCs w:val="28"/>
        </w:rPr>
      </w:pPr>
      <w:r w:rsidRPr="002457E6">
        <w:rPr>
          <w:sz w:val="28"/>
          <w:szCs w:val="28"/>
        </w:rPr>
        <w:t>Представить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до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15</w:t>
      </w:r>
      <w:r w:rsidR="002457E6">
        <w:rPr>
          <w:sz w:val="28"/>
          <w:szCs w:val="28"/>
        </w:rPr>
        <w:t xml:space="preserve"> </w:t>
      </w:r>
      <w:r w:rsidR="00AA7FF9" w:rsidRPr="002457E6">
        <w:rPr>
          <w:sz w:val="28"/>
          <w:szCs w:val="28"/>
        </w:rPr>
        <w:t>апреля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2019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года,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до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15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июля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2019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года,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до 15 октября 2019 года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и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до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25</w:t>
      </w:r>
      <w:r w:rsidR="002457E6">
        <w:rPr>
          <w:sz w:val="28"/>
          <w:szCs w:val="28"/>
        </w:rPr>
        <w:t xml:space="preserve"> </w:t>
      </w:r>
      <w:r w:rsidR="00AA7FF9" w:rsidRPr="002457E6">
        <w:rPr>
          <w:sz w:val="28"/>
          <w:szCs w:val="28"/>
        </w:rPr>
        <w:t>янв</w:t>
      </w:r>
      <w:r w:rsidRPr="002457E6">
        <w:rPr>
          <w:sz w:val="28"/>
          <w:szCs w:val="28"/>
        </w:rPr>
        <w:t>аря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2020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года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в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финансовое управление администрации МО «Коношский муниципальный район»</w:t>
      </w:r>
      <w:r w:rsidR="002457E6">
        <w:rPr>
          <w:sz w:val="28"/>
          <w:szCs w:val="28"/>
        </w:rPr>
        <w:t xml:space="preserve"> </w:t>
      </w:r>
      <w:r w:rsidR="00AA7FF9" w:rsidRPr="002457E6">
        <w:rPr>
          <w:sz w:val="28"/>
          <w:szCs w:val="28"/>
        </w:rPr>
        <w:t>отчет</w:t>
      </w:r>
      <w:r w:rsidR="002457E6">
        <w:rPr>
          <w:sz w:val="28"/>
          <w:szCs w:val="28"/>
        </w:rPr>
        <w:t xml:space="preserve"> </w:t>
      </w:r>
      <w:r w:rsidR="00AA7FF9" w:rsidRPr="002457E6">
        <w:rPr>
          <w:sz w:val="28"/>
          <w:szCs w:val="28"/>
        </w:rPr>
        <w:t>об исполнении обязательств, предусмотренных пунктами 2.1.1 – 2.1.7 настоящего соглашения.</w:t>
      </w:r>
    </w:p>
    <w:p w:rsidR="006155B0" w:rsidRPr="002457E6" w:rsidRDefault="007A562E" w:rsidP="00F45B6B">
      <w:pPr>
        <w:pStyle w:val="a4"/>
        <w:numPr>
          <w:ilvl w:val="1"/>
          <w:numId w:val="2"/>
        </w:numPr>
        <w:tabs>
          <w:tab w:val="left" w:pos="993"/>
          <w:tab w:val="left" w:pos="1312"/>
        </w:tabs>
        <w:ind w:left="0" w:firstLine="708"/>
        <w:rPr>
          <w:sz w:val="28"/>
          <w:szCs w:val="28"/>
        </w:rPr>
      </w:pPr>
      <w:r w:rsidRPr="002457E6">
        <w:rPr>
          <w:sz w:val="28"/>
          <w:szCs w:val="28"/>
        </w:rPr>
        <w:t>Район</w:t>
      </w:r>
      <w:r w:rsidR="00AA7FF9" w:rsidRPr="002457E6">
        <w:rPr>
          <w:sz w:val="28"/>
          <w:szCs w:val="28"/>
        </w:rPr>
        <w:t xml:space="preserve"> вправе:</w:t>
      </w:r>
    </w:p>
    <w:p w:rsidR="006155B0" w:rsidRPr="002457E6" w:rsidRDefault="00AA7FF9" w:rsidP="00F45B6B">
      <w:pPr>
        <w:pStyle w:val="a4"/>
        <w:numPr>
          <w:ilvl w:val="2"/>
          <w:numId w:val="2"/>
        </w:numPr>
        <w:tabs>
          <w:tab w:val="left" w:pos="993"/>
          <w:tab w:val="left" w:pos="1602"/>
        </w:tabs>
        <w:ind w:left="0" w:firstLine="708"/>
        <w:rPr>
          <w:sz w:val="28"/>
          <w:szCs w:val="28"/>
        </w:rPr>
      </w:pPr>
      <w:r w:rsidRPr="002457E6">
        <w:rPr>
          <w:sz w:val="28"/>
          <w:szCs w:val="28"/>
        </w:rPr>
        <w:t>При соблюдении Получателем в течение 2019 года условий настоящего соглашения осуществлять перечисление Дотации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в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соответствии со сводн</w:t>
      </w:r>
      <w:r w:rsidR="00A62B60" w:rsidRPr="002457E6">
        <w:rPr>
          <w:sz w:val="28"/>
          <w:szCs w:val="28"/>
        </w:rPr>
        <w:t>ой бюджетной росписью</w:t>
      </w:r>
      <w:r w:rsidRPr="002457E6">
        <w:rPr>
          <w:sz w:val="28"/>
          <w:szCs w:val="28"/>
        </w:rPr>
        <w:t xml:space="preserve"> бюдж</w:t>
      </w:r>
      <w:r w:rsidR="00A62B60" w:rsidRPr="002457E6">
        <w:rPr>
          <w:sz w:val="28"/>
          <w:szCs w:val="28"/>
        </w:rPr>
        <w:t>ета и кассовым планом районного</w:t>
      </w:r>
      <w:r w:rsidRPr="002457E6">
        <w:rPr>
          <w:sz w:val="28"/>
          <w:szCs w:val="28"/>
        </w:rPr>
        <w:t xml:space="preserve"> бюджета.</w:t>
      </w:r>
    </w:p>
    <w:p w:rsidR="006155B0" w:rsidRPr="002457E6" w:rsidRDefault="00AA7FF9" w:rsidP="00F45B6B">
      <w:pPr>
        <w:pStyle w:val="a4"/>
        <w:numPr>
          <w:ilvl w:val="2"/>
          <w:numId w:val="2"/>
        </w:numPr>
        <w:tabs>
          <w:tab w:val="left" w:pos="993"/>
          <w:tab w:val="left" w:pos="1557"/>
        </w:tabs>
        <w:ind w:left="0" w:firstLine="708"/>
        <w:rPr>
          <w:sz w:val="28"/>
          <w:szCs w:val="28"/>
        </w:rPr>
      </w:pPr>
      <w:proofErr w:type="gramStart"/>
      <w:r w:rsidRPr="002457E6">
        <w:rPr>
          <w:sz w:val="28"/>
          <w:szCs w:val="28"/>
        </w:rPr>
        <w:t>В случае неисполнения Получателем в течение 2019 года, начиная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с 1 марта 2019 года, обязательств, предусмотренных пунктами 2.1.1, 2.1.2, 2.1.6 и 2.1.7 настоящего соглашения, на соответствующую отчетную дату приостанавливать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перечисление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Дотации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в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полном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объеме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до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получения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от Получателя подтверждения на следующую отчетную дату о выполнении условий, нарушение которых повлекло приостановку перечисления</w:t>
      </w:r>
      <w:r w:rsidR="003E676E" w:rsidRP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Дотации.</w:t>
      </w:r>
      <w:proofErr w:type="gramEnd"/>
    </w:p>
    <w:p w:rsidR="006155B0" w:rsidRPr="002457E6" w:rsidRDefault="00AA7FF9" w:rsidP="00F45B6B">
      <w:pPr>
        <w:pStyle w:val="a3"/>
        <w:tabs>
          <w:tab w:val="left" w:pos="993"/>
        </w:tabs>
        <w:ind w:firstLine="708"/>
        <w:jc w:val="both"/>
      </w:pPr>
      <w:r w:rsidRPr="002457E6">
        <w:t>В</w:t>
      </w:r>
      <w:r w:rsidR="002457E6">
        <w:t xml:space="preserve"> </w:t>
      </w:r>
      <w:r w:rsidRPr="002457E6">
        <w:t>случае</w:t>
      </w:r>
      <w:r w:rsidR="002457E6">
        <w:t xml:space="preserve"> </w:t>
      </w:r>
      <w:r w:rsidRPr="002457E6">
        <w:t>неисполнения</w:t>
      </w:r>
      <w:r w:rsidR="002457E6">
        <w:t xml:space="preserve"> </w:t>
      </w:r>
      <w:r w:rsidRPr="002457E6">
        <w:t>Получателем</w:t>
      </w:r>
      <w:r w:rsidR="002457E6">
        <w:t xml:space="preserve"> </w:t>
      </w:r>
      <w:r w:rsidRPr="002457E6">
        <w:t>в</w:t>
      </w:r>
      <w:r w:rsidR="002457E6">
        <w:t xml:space="preserve"> </w:t>
      </w:r>
      <w:r w:rsidRPr="002457E6">
        <w:t>течение</w:t>
      </w:r>
      <w:r w:rsidR="002457E6">
        <w:t xml:space="preserve"> </w:t>
      </w:r>
      <w:r w:rsidRPr="002457E6">
        <w:t>2019</w:t>
      </w:r>
      <w:r w:rsidR="002457E6">
        <w:t xml:space="preserve"> </w:t>
      </w:r>
      <w:r w:rsidRPr="002457E6">
        <w:t>года,</w:t>
      </w:r>
      <w:r w:rsidR="002457E6">
        <w:t xml:space="preserve"> </w:t>
      </w:r>
      <w:r w:rsidRPr="002457E6">
        <w:t>начиная</w:t>
      </w:r>
      <w:r w:rsidR="003B3794">
        <w:br/>
      </w:r>
      <w:r w:rsidRPr="002457E6">
        <w:t>с 1 марта 2019 года, обязательств, предусмотренных пунктами 2.1.3 и 2.1.5 настоящего соглашения, на соответствующую отчетную дату приостанавливать перечисление Дотации в размере нарушения до получения от Получателя подтверждения на следующую отчетную дату о выполнении условий, нарушение которых повлекло приостановку перечисления</w:t>
      </w:r>
      <w:r w:rsidR="003E676E" w:rsidRPr="002457E6">
        <w:t xml:space="preserve"> </w:t>
      </w:r>
      <w:r w:rsidRPr="002457E6">
        <w:t>Дотации.</w:t>
      </w:r>
    </w:p>
    <w:p w:rsidR="006155B0" w:rsidRPr="002457E6" w:rsidRDefault="00AA7FF9" w:rsidP="00F45B6B">
      <w:pPr>
        <w:pStyle w:val="a3"/>
        <w:tabs>
          <w:tab w:val="left" w:pos="993"/>
        </w:tabs>
        <w:ind w:firstLine="708"/>
        <w:jc w:val="both"/>
      </w:pPr>
      <w:r w:rsidRPr="002457E6">
        <w:t>В случае если от Получателя не поступило подтверждение о выполнении условий на следующую отчетную дату, нарушение которых повлекло приостановку</w:t>
      </w:r>
      <w:r w:rsidR="002457E6">
        <w:t xml:space="preserve"> </w:t>
      </w:r>
      <w:r w:rsidRPr="002457E6">
        <w:t>перечисления</w:t>
      </w:r>
      <w:r w:rsidR="002457E6">
        <w:t xml:space="preserve"> </w:t>
      </w:r>
      <w:r w:rsidRPr="002457E6">
        <w:t>Дотации,</w:t>
      </w:r>
      <w:r w:rsidR="002457E6">
        <w:t xml:space="preserve"> </w:t>
      </w:r>
      <w:r w:rsidRPr="002457E6">
        <w:t>плановые</w:t>
      </w:r>
      <w:r w:rsidR="002457E6">
        <w:t xml:space="preserve"> </w:t>
      </w:r>
      <w:r w:rsidRPr="002457E6">
        <w:t>суммы</w:t>
      </w:r>
      <w:r w:rsidR="002457E6">
        <w:t xml:space="preserve"> </w:t>
      </w:r>
      <w:r w:rsidRPr="002457E6">
        <w:t>финансирования</w:t>
      </w:r>
      <w:r w:rsidR="002457E6">
        <w:t xml:space="preserve"> </w:t>
      </w:r>
      <w:r w:rsidRPr="002457E6">
        <w:t>по соответствующему объему Дотации, перечисление которого было приостановлено, переносятся на следующий</w:t>
      </w:r>
      <w:r w:rsidR="003E676E" w:rsidRPr="002457E6">
        <w:t xml:space="preserve"> </w:t>
      </w:r>
      <w:r w:rsidRPr="002457E6">
        <w:t>месяц.</w:t>
      </w:r>
    </w:p>
    <w:p w:rsidR="006155B0" w:rsidRPr="002457E6" w:rsidRDefault="00AA7FF9" w:rsidP="00F45B6B">
      <w:pPr>
        <w:pStyle w:val="a3"/>
        <w:tabs>
          <w:tab w:val="left" w:pos="993"/>
        </w:tabs>
        <w:ind w:firstLine="708"/>
        <w:jc w:val="both"/>
      </w:pPr>
      <w:r w:rsidRPr="002457E6">
        <w:t>Если Получатель до 15 декабря</w:t>
      </w:r>
      <w:r w:rsidR="002457E6">
        <w:t xml:space="preserve"> </w:t>
      </w:r>
      <w:r w:rsidRPr="002457E6">
        <w:t>2019</w:t>
      </w:r>
      <w:r w:rsidR="002457E6">
        <w:t xml:space="preserve"> </w:t>
      </w:r>
      <w:r w:rsidRPr="002457E6">
        <w:t>года</w:t>
      </w:r>
      <w:r w:rsidR="002457E6">
        <w:t xml:space="preserve"> </w:t>
      </w:r>
      <w:r w:rsidRPr="002457E6">
        <w:t>не</w:t>
      </w:r>
      <w:r w:rsidR="002457E6">
        <w:t xml:space="preserve"> </w:t>
      </w:r>
      <w:r w:rsidRPr="002457E6">
        <w:t>подтвердит</w:t>
      </w:r>
      <w:r w:rsidR="002457E6">
        <w:t xml:space="preserve"> </w:t>
      </w:r>
      <w:r w:rsidRPr="002457E6">
        <w:t>выполнение по состоянию на 1 декабря 2019 года условий предоставления Дотации, нарушение которых повлекло приостановку перечисления Дотации, общий объем Дотации сокращается на соответствующую</w:t>
      </w:r>
      <w:r w:rsidR="003E676E" w:rsidRPr="002457E6">
        <w:t xml:space="preserve"> </w:t>
      </w:r>
      <w:r w:rsidRPr="002457E6">
        <w:t>сумму.</w:t>
      </w:r>
    </w:p>
    <w:p w:rsidR="006155B0" w:rsidRPr="002457E6" w:rsidRDefault="00AA7FF9" w:rsidP="00F45B6B">
      <w:pPr>
        <w:pStyle w:val="a4"/>
        <w:numPr>
          <w:ilvl w:val="2"/>
          <w:numId w:val="2"/>
        </w:numPr>
        <w:tabs>
          <w:tab w:val="left" w:pos="993"/>
          <w:tab w:val="left" w:pos="1544"/>
        </w:tabs>
        <w:ind w:left="0" w:firstLine="708"/>
        <w:rPr>
          <w:sz w:val="28"/>
          <w:szCs w:val="28"/>
        </w:rPr>
      </w:pPr>
      <w:r w:rsidRPr="002457E6">
        <w:rPr>
          <w:sz w:val="28"/>
          <w:szCs w:val="28"/>
        </w:rPr>
        <w:t>При невыполнении Получателем условий предоставления Дотации, установленных</w:t>
      </w:r>
      <w:r w:rsidR="003E676E" w:rsidRP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в</w:t>
      </w:r>
      <w:r w:rsidR="003E676E" w:rsidRP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настоящем</w:t>
      </w:r>
      <w:r w:rsidR="003E676E" w:rsidRP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соглашении,</w:t>
      </w:r>
      <w:r w:rsidR="003E676E" w:rsidRP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на</w:t>
      </w:r>
      <w:r w:rsidR="003E676E" w:rsidRP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1</w:t>
      </w:r>
      <w:r w:rsidR="003E676E" w:rsidRP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января</w:t>
      </w:r>
      <w:r w:rsidR="003E676E" w:rsidRP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2020</w:t>
      </w:r>
      <w:r w:rsidR="003E676E" w:rsidRP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года</w:t>
      </w:r>
      <w:r w:rsidR="003E676E" w:rsidRP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сократить</w:t>
      </w:r>
    </w:p>
    <w:p w:rsidR="006155B0" w:rsidRPr="002457E6" w:rsidRDefault="00AA7FF9" w:rsidP="00F45B6B">
      <w:pPr>
        <w:pStyle w:val="a3"/>
        <w:tabs>
          <w:tab w:val="left" w:pos="993"/>
        </w:tabs>
        <w:ind w:firstLine="708"/>
        <w:jc w:val="both"/>
      </w:pPr>
      <w:proofErr w:type="gramStart"/>
      <w:r w:rsidRPr="002457E6">
        <w:t xml:space="preserve">объем Дотации (или иного нецелевого межбюджетного трансферта в случае недостатка средств Дотации) на 2020 год, осуществляемое путем </w:t>
      </w:r>
      <w:r w:rsidRPr="002457E6">
        <w:lastRenderedPageBreak/>
        <w:t>внесения изменений</w:t>
      </w:r>
      <w:r w:rsidR="002457E6">
        <w:t xml:space="preserve"> </w:t>
      </w:r>
      <w:r w:rsidRPr="002457E6">
        <w:t>в</w:t>
      </w:r>
      <w:r w:rsidR="002457E6">
        <w:t xml:space="preserve"> </w:t>
      </w:r>
      <w:r w:rsidRPr="002457E6">
        <w:t>распределение</w:t>
      </w:r>
      <w:r w:rsidR="002457E6">
        <w:t xml:space="preserve"> </w:t>
      </w:r>
      <w:r w:rsidRPr="002457E6">
        <w:t>Дотации,</w:t>
      </w:r>
      <w:r w:rsidR="002457E6">
        <w:t xml:space="preserve"> </w:t>
      </w:r>
      <w:r w:rsidRPr="002457E6">
        <w:t>утвержденн</w:t>
      </w:r>
      <w:r w:rsidR="004C3EE7" w:rsidRPr="002457E6">
        <w:t>ое</w:t>
      </w:r>
      <w:r w:rsidR="002457E6">
        <w:t xml:space="preserve"> </w:t>
      </w:r>
      <w:r w:rsidR="004C3EE7" w:rsidRPr="002457E6">
        <w:t>решением о бюджете на 2020 год</w:t>
      </w:r>
      <w:r w:rsidRPr="002457E6">
        <w:t>:</w:t>
      </w:r>
      <w:proofErr w:type="gramEnd"/>
    </w:p>
    <w:p w:rsidR="006155B0" w:rsidRPr="002457E6" w:rsidRDefault="00AA7FF9" w:rsidP="00F45B6B">
      <w:pPr>
        <w:pStyle w:val="a4"/>
        <w:numPr>
          <w:ilvl w:val="0"/>
          <w:numId w:val="1"/>
        </w:numPr>
        <w:tabs>
          <w:tab w:val="left" w:pos="993"/>
        </w:tabs>
        <w:ind w:left="0" w:firstLine="708"/>
        <w:rPr>
          <w:sz w:val="28"/>
          <w:szCs w:val="28"/>
        </w:rPr>
      </w:pPr>
      <w:proofErr w:type="gramStart"/>
      <w:r w:rsidRPr="002457E6">
        <w:rPr>
          <w:sz w:val="28"/>
          <w:szCs w:val="28"/>
        </w:rPr>
        <w:t>в размере нарушения, но не более чем на 5 процентов размера Дотации, предусмотренной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на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2020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год,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и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не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более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5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процентов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 xml:space="preserve">налоговых и </w:t>
      </w:r>
      <w:r w:rsidR="00B1114C" w:rsidRPr="002457E6">
        <w:rPr>
          <w:sz w:val="28"/>
          <w:szCs w:val="28"/>
        </w:rPr>
        <w:t>неналоговых доходов бюджета муниципального образования</w:t>
      </w:r>
      <w:r w:rsidRPr="002457E6">
        <w:rPr>
          <w:sz w:val="28"/>
          <w:szCs w:val="28"/>
        </w:rPr>
        <w:t xml:space="preserve"> по данным годового отчета об исполнении бюджета муниципального образования за 2019 год – в случае невыполнения Получателем условий, предусмотренных пунктами 2.1.3 – 2.1.5 настоящего соглашения;</w:t>
      </w:r>
      <w:proofErr w:type="gramEnd"/>
    </w:p>
    <w:p w:rsidR="006155B0" w:rsidRPr="002457E6" w:rsidRDefault="00AA7FF9" w:rsidP="00F45B6B">
      <w:pPr>
        <w:pStyle w:val="a4"/>
        <w:numPr>
          <w:ilvl w:val="0"/>
          <w:numId w:val="1"/>
        </w:numPr>
        <w:tabs>
          <w:tab w:val="left" w:pos="993"/>
        </w:tabs>
        <w:ind w:left="0" w:firstLine="708"/>
        <w:rPr>
          <w:sz w:val="28"/>
          <w:szCs w:val="28"/>
        </w:rPr>
      </w:pPr>
      <w:r w:rsidRPr="002457E6">
        <w:rPr>
          <w:sz w:val="28"/>
          <w:szCs w:val="28"/>
        </w:rPr>
        <w:t>в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размере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5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процентов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размера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Дотации,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предусмотренной</w:t>
      </w:r>
      <w:r w:rsid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 xml:space="preserve">на 2020 год, но не более 5 процентов налоговых и </w:t>
      </w:r>
      <w:r w:rsidR="00B1114C" w:rsidRPr="002457E6">
        <w:rPr>
          <w:sz w:val="28"/>
          <w:szCs w:val="28"/>
        </w:rPr>
        <w:t>неналоговых доходов бюджета муниципального образования</w:t>
      </w:r>
      <w:r w:rsidRPr="002457E6">
        <w:rPr>
          <w:sz w:val="28"/>
          <w:szCs w:val="28"/>
        </w:rPr>
        <w:t xml:space="preserve"> по данным годового отчета об исполнении бюджета муниципального образования за 2019 год, в случае невыполнения Получателем условий, предусмотренных пунктами 2.1.1, 2.1.2, 2.1.6 и 2.1.7 настоящего</w:t>
      </w:r>
      <w:r w:rsidR="002B66B5" w:rsidRP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соглашения.</w:t>
      </w:r>
    </w:p>
    <w:p w:rsidR="006155B0" w:rsidRPr="002457E6" w:rsidRDefault="00AA7FF9" w:rsidP="00F45B6B">
      <w:pPr>
        <w:pStyle w:val="a3"/>
        <w:tabs>
          <w:tab w:val="left" w:pos="993"/>
        </w:tabs>
        <w:ind w:firstLine="708"/>
        <w:jc w:val="both"/>
      </w:pPr>
      <w:r w:rsidRPr="002457E6">
        <w:t>Сокращение Дотации (или иного нецелевого межбюджетного трансферта в случае недостатка средств Дотации) на 2020 год производиться в объеме, установленном подпунктами 1 и 2 настоящего пункта, за минусом суммы сокращенного в соответствии с пунктом 2.2.2 настоящего соглашения объема Дотации за нарушение соответствующего условия предоставления Дотации.</w:t>
      </w:r>
    </w:p>
    <w:p w:rsidR="006155B0" w:rsidRPr="002457E6" w:rsidRDefault="00AA7FF9" w:rsidP="00F45B6B">
      <w:pPr>
        <w:pStyle w:val="a4"/>
        <w:numPr>
          <w:ilvl w:val="2"/>
          <w:numId w:val="2"/>
        </w:numPr>
        <w:tabs>
          <w:tab w:val="left" w:pos="993"/>
          <w:tab w:val="left" w:pos="1618"/>
        </w:tabs>
        <w:ind w:left="0" w:firstLine="708"/>
        <w:rPr>
          <w:sz w:val="28"/>
          <w:szCs w:val="28"/>
        </w:rPr>
      </w:pPr>
      <w:proofErr w:type="gramStart"/>
      <w:r w:rsidRPr="002457E6">
        <w:rPr>
          <w:sz w:val="28"/>
          <w:szCs w:val="28"/>
        </w:rPr>
        <w:t>Получатель освобождается от ответственности за неисполнение или ненадлежащее исполнение взятых на себя обязательств по настоящему соглашению в случае досрочного прекращения полномочий Должностного лица и назначения (избрания) другого лица главой (исполняющим обязанности главы) муниципал</w:t>
      </w:r>
      <w:r w:rsidR="00C43983" w:rsidRPr="002457E6">
        <w:rPr>
          <w:sz w:val="28"/>
          <w:szCs w:val="28"/>
        </w:rPr>
        <w:t>ьного образования</w:t>
      </w:r>
      <w:r w:rsidRPr="002457E6">
        <w:rPr>
          <w:sz w:val="28"/>
          <w:szCs w:val="28"/>
        </w:rPr>
        <w:t xml:space="preserve"> или возникновения обстоятельств непреодолимой силы, то есть чрезвычайных и непредотвратимых при данных условиях обстоятельств, препятствующих выполнению Получателем своих обязательств по настоящему</w:t>
      </w:r>
      <w:r w:rsidR="002B66B5" w:rsidRPr="002457E6">
        <w:rPr>
          <w:sz w:val="28"/>
          <w:szCs w:val="28"/>
        </w:rPr>
        <w:t xml:space="preserve"> </w:t>
      </w:r>
      <w:r w:rsidRPr="002457E6">
        <w:rPr>
          <w:sz w:val="28"/>
          <w:szCs w:val="28"/>
        </w:rPr>
        <w:t>соглашению.</w:t>
      </w:r>
      <w:proofErr w:type="gramEnd"/>
    </w:p>
    <w:p w:rsidR="006155B0" w:rsidRPr="002457E6" w:rsidRDefault="006155B0" w:rsidP="00F45B6B">
      <w:pPr>
        <w:pStyle w:val="a3"/>
        <w:jc w:val="center"/>
      </w:pPr>
    </w:p>
    <w:p w:rsidR="006155B0" w:rsidRPr="002457E6" w:rsidRDefault="00AA7FF9" w:rsidP="00F45B6B">
      <w:pPr>
        <w:pStyle w:val="1"/>
        <w:numPr>
          <w:ilvl w:val="1"/>
          <w:numId w:val="4"/>
        </w:numPr>
        <w:tabs>
          <w:tab w:val="left" w:pos="3933"/>
        </w:tabs>
        <w:ind w:left="0" w:hanging="279"/>
        <w:jc w:val="center"/>
      </w:pPr>
      <w:r w:rsidRPr="002457E6">
        <w:t>Порядок</w:t>
      </w:r>
      <w:r w:rsidR="002B66B5" w:rsidRPr="002457E6">
        <w:t xml:space="preserve"> </w:t>
      </w:r>
      <w:r w:rsidRPr="002457E6">
        <w:t>расчетов</w:t>
      </w:r>
    </w:p>
    <w:p w:rsidR="006155B0" w:rsidRPr="002457E6" w:rsidRDefault="006155B0" w:rsidP="00F45B6B">
      <w:pPr>
        <w:pStyle w:val="a3"/>
        <w:jc w:val="center"/>
        <w:rPr>
          <w:b/>
        </w:rPr>
      </w:pPr>
    </w:p>
    <w:p w:rsidR="006155B0" w:rsidRPr="002457E6" w:rsidRDefault="00AA7FF9" w:rsidP="002457E6">
      <w:pPr>
        <w:pStyle w:val="a3"/>
        <w:ind w:firstLine="707"/>
        <w:jc w:val="both"/>
      </w:pPr>
      <w:r w:rsidRPr="002457E6">
        <w:t>Дотация, направляемая в установ</w:t>
      </w:r>
      <w:r w:rsidR="00C015FF" w:rsidRPr="002457E6">
        <w:t>ленном для исполнения</w:t>
      </w:r>
      <w:r w:rsidR="006E1018" w:rsidRPr="002457E6">
        <w:t xml:space="preserve"> районного</w:t>
      </w:r>
      <w:r w:rsidRPr="002457E6">
        <w:t xml:space="preserve"> бюджета порядке в доходы бюджета муниципального образования, перечисляется</w:t>
      </w:r>
      <w:r w:rsidR="002457E6">
        <w:t xml:space="preserve"> </w:t>
      </w:r>
      <w:r w:rsidRPr="002457E6">
        <w:t>на</w:t>
      </w:r>
      <w:r w:rsidR="002457E6">
        <w:t xml:space="preserve"> </w:t>
      </w:r>
      <w:r w:rsidRPr="002457E6">
        <w:t>счет</w:t>
      </w:r>
      <w:r w:rsidR="002457E6">
        <w:t xml:space="preserve"> </w:t>
      </w:r>
      <w:r w:rsidRPr="002457E6">
        <w:t>Управления</w:t>
      </w:r>
      <w:r w:rsidR="002457E6">
        <w:t xml:space="preserve"> </w:t>
      </w:r>
      <w:r w:rsidRPr="002457E6">
        <w:t>Федерального</w:t>
      </w:r>
      <w:r w:rsidR="002457E6">
        <w:t xml:space="preserve"> </w:t>
      </w:r>
      <w:r w:rsidRPr="002457E6">
        <w:t>казначейства по</w:t>
      </w:r>
      <w:r w:rsidR="002457E6">
        <w:t xml:space="preserve"> </w:t>
      </w:r>
      <w:r w:rsidRPr="002457E6">
        <w:t>Архангельской</w:t>
      </w:r>
      <w:r w:rsidR="002457E6">
        <w:t xml:space="preserve"> </w:t>
      </w:r>
      <w:r w:rsidRPr="002457E6">
        <w:t>области</w:t>
      </w:r>
      <w:r w:rsidR="002457E6">
        <w:t xml:space="preserve"> </w:t>
      </w:r>
      <w:r w:rsidRPr="002457E6">
        <w:t>и</w:t>
      </w:r>
      <w:r w:rsidR="002457E6">
        <w:t xml:space="preserve"> </w:t>
      </w:r>
      <w:r w:rsidRPr="002457E6">
        <w:t>Ненецкому</w:t>
      </w:r>
      <w:r w:rsidR="002457E6">
        <w:t xml:space="preserve"> </w:t>
      </w:r>
      <w:r w:rsidRPr="002457E6">
        <w:t>автономному</w:t>
      </w:r>
      <w:r w:rsidR="002457E6">
        <w:t xml:space="preserve"> </w:t>
      </w:r>
      <w:r w:rsidRPr="002457E6">
        <w:t>округу,</w:t>
      </w:r>
      <w:r w:rsidR="002457E6">
        <w:t xml:space="preserve"> </w:t>
      </w:r>
      <w:r w:rsidRPr="002457E6">
        <w:t>открытый</w:t>
      </w:r>
      <w:r w:rsidR="002457E6">
        <w:t xml:space="preserve"> </w:t>
      </w:r>
      <w:r w:rsidRPr="002457E6">
        <w:t>на балансовом счете «Средства местных</w:t>
      </w:r>
      <w:r w:rsidR="002B66B5" w:rsidRPr="002457E6">
        <w:t xml:space="preserve"> </w:t>
      </w:r>
      <w:r w:rsidRPr="002457E6">
        <w:t>бюджетов».</w:t>
      </w:r>
    </w:p>
    <w:p w:rsidR="006155B0" w:rsidRDefault="00AA7FF9" w:rsidP="002457E6">
      <w:pPr>
        <w:pStyle w:val="a3"/>
        <w:ind w:firstLine="707"/>
        <w:jc w:val="both"/>
      </w:pPr>
      <w:r w:rsidRPr="002457E6">
        <w:t>Расходование средств Дотации из бюджета Получателя осуществляется</w:t>
      </w:r>
      <w:r w:rsidR="002457E6">
        <w:t xml:space="preserve"> </w:t>
      </w:r>
      <w:r w:rsidRPr="002457E6">
        <w:t>в порядке, установленном органами местного самоуправления, на финансовое обеспечение расходов, предусмотренных решением представительного органа Получателя о местном</w:t>
      </w:r>
      <w:r w:rsidR="002B66B5" w:rsidRPr="002457E6">
        <w:t xml:space="preserve"> </w:t>
      </w:r>
      <w:r w:rsidRPr="002457E6">
        <w:t>бюджете.</w:t>
      </w:r>
    </w:p>
    <w:p w:rsidR="00F45B6B" w:rsidRPr="002457E6" w:rsidRDefault="00F45B6B" w:rsidP="00F45B6B">
      <w:pPr>
        <w:pStyle w:val="a3"/>
        <w:jc w:val="center"/>
      </w:pPr>
    </w:p>
    <w:p w:rsidR="006155B0" w:rsidRPr="002457E6" w:rsidRDefault="00AA7FF9" w:rsidP="00F45B6B">
      <w:pPr>
        <w:pStyle w:val="1"/>
        <w:numPr>
          <w:ilvl w:val="1"/>
          <w:numId w:val="4"/>
        </w:numPr>
        <w:tabs>
          <w:tab w:val="left" w:pos="2004"/>
        </w:tabs>
        <w:ind w:left="0" w:hanging="279"/>
        <w:jc w:val="center"/>
      </w:pPr>
      <w:r w:rsidRPr="002457E6">
        <w:t>Внесение изменений и дополнений в</w:t>
      </w:r>
      <w:r w:rsidR="002B66B5" w:rsidRPr="002457E6">
        <w:t xml:space="preserve"> </w:t>
      </w:r>
      <w:r w:rsidRPr="002457E6">
        <w:t>соглашение</w:t>
      </w:r>
    </w:p>
    <w:p w:rsidR="006155B0" w:rsidRPr="002457E6" w:rsidRDefault="006155B0" w:rsidP="00F45B6B">
      <w:pPr>
        <w:pStyle w:val="a3"/>
        <w:jc w:val="center"/>
        <w:rPr>
          <w:b/>
        </w:rPr>
      </w:pPr>
    </w:p>
    <w:p w:rsidR="006155B0" w:rsidRPr="002457E6" w:rsidRDefault="00AA7FF9" w:rsidP="002457E6">
      <w:pPr>
        <w:pStyle w:val="a3"/>
        <w:ind w:firstLine="707"/>
        <w:jc w:val="both"/>
      </w:pPr>
      <w:r w:rsidRPr="002457E6">
        <w:t xml:space="preserve">По взаимному соглашению Сторон или в соответствии с действующим законодательством Российской Федерации в настоящее соглашение могут </w:t>
      </w:r>
      <w:r w:rsidRPr="002457E6">
        <w:lastRenderedPageBreak/>
        <w:t>быть внесены изменения и дополнения, являющиеся неотъемлемой частью настоящего соглашения с момента их подписания Сторонами.</w:t>
      </w:r>
    </w:p>
    <w:p w:rsidR="006155B0" w:rsidRPr="002457E6" w:rsidRDefault="006155B0" w:rsidP="00F45B6B">
      <w:pPr>
        <w:pStyle w:val="a3"/>
        <w:jc w:val="center"/>
      </w:pPr>
    </w:p>
    <w:p w:rsidR="006155B0" w:rsidRPr="002457E6" w:rsidRDefault="00AA7FF9" w:rsidP="00F45B6B">
      <w:pPr>
        <w:pStyle w:val="1"/>
        <w:numPr>
          <w:ilvl w:val="1"/>
          <w:numId w:val="4"/>
        </w:numPr>
        <w:tabs>
          <w:tab w:val="left" w:pos="3362"/>
        </w:tabs>
        <w:ind w:left="0" w:hanging="273"/>
        <w:jc w:val="center"/>
      </w:pPr>
      <w:r w:rsidRPr="002457E6">
        <w:t>Срок действия</w:t>
      </w:r>
      <w:r w:rsidR="002B66B5" w:rsidRPr="002457E6">
        <w:t xml:space="preserve"> </w:t>
      </w:r>
      <w:r w:rsidRPr="002457E6">
        <w:t>соглашения</w:t>
      </w:r>
    </w:p>
    <w:p w:rsidR="006155B0" w:rsidRPr="002457E6" w:rsidRDefault="006155B0" w:rsidP="00F45B6B">
      <w:pPr>
        <w:pStyle w:val="a3"/>
        <w:jc w:val="center"/>
        <w:rPr>
          <w:b/>
        </w:rPr>
      </w:pPr>
    </w:p>
    <w:p w:rsidR="006155B0" w:rsidRPr="002457E6" w:rsidRDefault="00AA7FF9" w:rsidP="002457E6">
      <w:pPr>
        <w:pStyle w:val="a3"/>
        <w:ind w:firstLine="707"/>
        <w:jc w:val="both"/>
      </w:pPr>
      <w:r w:rsidRPr="002457E6">
        <w:t>Настоящее</w:t>
      </w:r>
      <w:r w:rsidR="002457E6">
        <w:t xml:space="preserve"> </w:t>
      </w:r>
      <w:r w:rsidRPr="002457E6">
        <w:t>соглашение</w:t>
      </w:r>
      <w:r w:rsidR="002457E6">
        <w:t xml:space="preserve"> </w:t>
      </w:r>
      <w:r w:rsidRPr="002457E6">
        <w:t>действует</w:t>
      </w:r>
      <w:r w:rsidR="002457E6">
        <w:t xml:space="preserve"> </w:t>
      </w:r>
      <w:r w:rsidRPr="002457E6">
        <w:t>с</w:t>
      </w:r>
      <w:r w:rsidR="002457E6">
        <w:t xml:space="preserve"> </w:t>
      </w:r>
      <w:r w:rsidRPr="002457E6">
        <w:t>момента</w:t>
      </w:r>
      <w:r w:rsidR="002457E6">
        <w:t xml:space="preserve"> </w:t>
      </w:r>
      <w:r w:rsidRPr="002457E6">
        <w:t>его</w:t>
      </w:r>
      <w:r w:rsidR="002457E6">
        <w:t xml:space="preserve"> </w:t>
      </w:r>
      <w:r w:rsidRPr="002457E6">
        <w:t>подписания и до полного исполнения обязатель</w:t>
      </w:r>
      <w:proofErr w:type="gramStart"/>
      <w:r w:rsidRPr="002457E6">
        <w:t>ств Ст</w:t>
      </w:r>
      <w:proofErr w:type="gramEnd"/>
      <w:r w:rsidRPr="002457E6">
        <w:t>орон по настоящему</w:t>
      </w:r>
      <w:r w:rsidR="002B66B5" w:rsidRPr="002457E6">
        <w:t xml:space="preserve"> </w:t>
      </w:r>
      <w:r w:rsidRPr="002457E6">
        <w:t>соглашению.</w:t>
      </w:r>
    </w:p>
    <w:p w:rsidR="006155B0" w:rsidRPr="002457E6" w:rsidRDefault="006155B0" w:rsidP="00F45B6B">
      <w:pPr>
        <w:pStyle w:val="a3"/>
        <w:jc w:val="center"/>
      </w:pPr>
    </w:p>
    <w:p w:rsidR="006155B0" w:rsidRPr="002457E6" w:rsidRDefault="00AA7FF9" w:rsidP="00F45B6B">
      <w:pPr>
        <w:pStyle w:val="1"/>
        <w:numPr>
          <w:ilvl w:val="1"/>
          <w:numId w:val="4"/>
        </w:numPr>
        <w:tabs>
          <w:tab w:val="left" w:pos="3862"/>
        </w:tabs>
        <w:ind w:left="0" w:hanging="279"/>
        <w:jc w:val="center"/>
      </w:pPr>
      <w:r w:rsidRPr="002457E6">
        <w:t>Разрешение</w:t>
      </w:r>
      <w:r w:rsidR="002B66B5" w:rsidRPr="002457E6">
        <w:t xml:space="preserve"> </w:t>
      </w:r>
      <w:r w:rsidRPr="002457E6">
        <w:t>споров</w:t>
      </w:r>
    </w:p>
    <w:p w:rsidR="006155B0" w:rsidRPr="002457E6" w:rsidRDefault="006155B0" w:rsidP="00F45B6B">
      <w:pPr>
        <w:pStyle w:val="a3"/>
        <w:jc w:val="center"/>
        <w:rPr>
          <w:b/>
        </w:rPr>
      </w:pPr>
    </w:p>
    <w:p w:rsidR="006155B0" w:rsidRPr="002457E6" w:rsidRDefault="00AA7FF9" w:rsidP="002457E6">
      <w:pPr>
        <w:pStyle w:val="a3"/>
        <w:ind w:firstLine="707"/>
        <w:jc w:val="both"/>
      </w:pPr>
      <w:r w:rsidRPr="002457E6">
        <w:t>Неурегулированные Сторонами споры и разногласия, возникшие при исполнении</w:t>
      </w:r>
      <w:r w:rsidR="002457E6">
        <w:t xml:space="preserve"> </w:t>
      </w:r>
      <w:r w:rsidRPr="002457E6">
        <w:t>настоящего</w:t>
      </w:r>
      <w:r w:rsidR="002457E6">
        <w:t xml:space="preserve"> </w:t>
      </w:r>
      <w:r w:rsidRPr="002457E6">
        <w:t>соглашения</w:t>
      </w:r>
      <w:r w:rsidR="002457E6">
        <w:t xml:space="preserve"> </w:t>
      </w:r>
      <w:r w:rsidRPr="002457E6">
        <w:t>или</w:t>
      </w:r>
      <w:r w:rsidR="002457E6">
        <w:t xml:space="preserve"> </w:t>
      </w:r>
      <w:r w:rsidRPr="002457E6">
        <w:t>в</w:t>
      </w:r>
      <w:r w:rsidR="002457E6">
        <w:t xml:space="preserve"> </w:t>
      </w:r>
      <w:r w:rsidRPr="002457E6">
        <w:t>связи</w:t>
      </w:r>
      <w:r w:rsidR="002457E6">
        <w:t xml:space="preserve"> </w:t>
      </w:r>
      <w:r w:rsidRPr="002457E6">
        <w:t>с</w:t>
      </w:r>
      <w:r w:rsidR="002457E6">
        <w:t xml:space="preserve"> </w:t>
      </w:r>
      <w:r w:rsidRPr="002457E6">
        <w:t>ним,</w:t>
      </w:r>
      <w:r w:rsidR="002457E6">
        <w:t xml:space="preserve"> </w:t>
      </w:r>
      <w:r w:rsidRPr="002457E6">
        <w:t>рассматриваются в порядке, предусмотренном законодательством Российской</w:t>
      </w:r>
      <w:r w:rsidR="002B66B5" w:rsidRPr="002457E6">
        <w:t xml:space="preserve"> </w:t>
      </w:r>
      <w:r w:rsidRPr="002457E6">
        <w:t>Федерации.</w:t>
      </w:r>
    </w:p>
    <w:p w:rsidR="006155B0" w:rsidRPr="002457E6" w:rsidRDefault="006155B0" w:rsidP="00F45B6B">
      <w:pPr>
        <w:pStyle w:val="a3"/>
        <w:jc w:val="center"/>
      </w:pPr>
    </w:p>
    <w:p w:rsidR="006155B0" w:rsidRPr="002457E6" w:rsidRDefault="00AA7FF9" w:rsidP="00F45B6B">
      <w:pPr>
        <w:pStyle w:val="1"/>
        <w:numPr>
          <w:ilvl w:val="1"/>
          <w:numId w:val="4"/>
        </w:numPr>
        <w:tabs>
          <w:tab w:val="left" w:pos="4088"/>
        </w:tabs>
        <w:ind w:left="0" w:hanging="279"/>
        <w:jc w:val="center"/>
      </w:pPr>
      <w:r w:rsidRPr="002457E6">
        <w:t>Другие</w:t>
      </w:r>
      <w:r w:rsidR="002B66B5" w:rsidRPr="002457E6">
        <w:t xml:space="preserve"> </w:t>
      </w:r>
      <w:r w:rsidRPr="002457E6">
        <w:t>условия</w:t>
      </w:r>
    </w:p>
    <w:p w:rsidR="006155B0" w:rsidRPr="002457E6" w:rsidRDefault="006155B0" w:rsidP="00F45B6B">
      <w:pPr>
        <w:pStyle w:val="a3"/>
        <w:jc w:val="center"/>
        <w:rPr>
          <w:b/>
        </w:rPr>
      </w:pPr>
    </w:p>
    <w:p w:rsidR="006155B0" w:rsidRPr="002457E6" w:rsidRDefault="00AA7FF9" w:rsidP="002457E6">
      <w:pPr>
        <w:pStyle w:val="a3"/>
        <w:ind w:firstLine="707"/>
        <w:jc w:val="both"/>
      </w:pPr>
      <w:r w:rsidRPr="002457E6">
        <w:t>Настоящее соглашение составлено на 5 листах, в двух экземплярах, имеющих равную юридическую силу, по одному для каждой из Сторон.</w:t>
      </w:r>
    </w:p>
    <w:p w:rsidR="006155B0" w:rsidRPr="002457E6" w:rsidRDefault="006155B0" w:rsidP="00F45B6B">
      <w:pPr>
        <w:pStyle w:val="a3"/>
        <w:jc w:val="center"/>
      </w:pPr>
    </w:p>
    <w:p w:rsidR="006155B0" w:rsidRPr="002457E6" w:rsidRDefault="00AA7FF9" w:rsidP="00F45B6B">
      <w:pPr>
        <w:pStyle w:val="1"/>
        <w:numPr>
          <w:ilvl w:val="1"/>
          <w:numId w:val="4"/>
        </w:numPr>
        <w:tabs>
          <w:tab w:val="left" w:pos="3744"/>
        </w:tabs>
        <w:ind w:left="0" w:hanging="276"/>
        <w:jc w:val="center"/>
      </w:pPr>
      <w:r w:rsidRPr="002457E6">
        <w:t>Юридические</w:t>
      </w:r>
      <w:r w:rsidR="002B66B5" w:rsidRPr="002457E6">
        <w:t xml:space="preserve"> </w:t>
      </w:r>
      <w:r w:rsidRPr="002457E6">
        <w:t>адреса</w:t>
      </w:r>
    </w:p>
    <w:p w:rsidR="006155B0" w:rsidRPr="002457E6" w:rsidRDefault="006155B0" w:rsidP="00F45B6B">
      <w:pPr>
        <w:pStyle w:val="a3"/>
        <w:jc w:val="center"/>
        <w:rPr>
          <w:b/>
        </w:rPr>
      </w:pPr>
    </w:p>
    <w:p w:rsidR="00F45B6B" w:rsidRDefault="006E1018" w:rsidP="00F45B6B">
      <w:pPr>
        <w:pStyle w:val="a3"/>
        <w:ind w:firstLine="707"/>
        <w:jc w:val="both"/>
      </w:pPr>
      <w:r w:rsidRPr="002457E6">
        <w:t>Район</w:t>
      </w:r>
      <w:r w:rsidR="00AA7FF9" w:rsidRPr="002457E6">
        <w:t>:</w:t>
      </w:r>
      <w:r w:rsidR="002B66B5" w:rsidRPr="002457E6">
        <w:t xml:space="preserve"> </w:t>
      </w:r>
      <w:r w:rsidRPr="002457E6">
        <w:t>администрация муниципального образования «Коношский муниципальный район»</w:t>
      </w:r>
      <w:r w:rsidR="00AA7FF9" w:rsidRPr="002457E6">
        <w:t xml:space="preserve">, </w:t>
      </w:r>
      <w:r w:rsidRPr="002457E6">
        <w:t>16401</w:t>
      </w:r>
      <w:r w:rsidR="00AA7FF9" w:rsidRPr="002457E6">
        <w:t>0,</w:t>
      </w:r>
      <w:r w:rsidR="002457E6">
        <w:t xml:space="preserve"> </w:t>
      </w:r>
      <w:r w:rsidRPr="002457E6">
        <w:t>п. Коноша</w:t>
      </w:r>
      <w:r w:rsidR="00AA7FF9" w:rsidRPr="002457E6">
        <w:t xml:space="preserve">, </w:t>
      </w:r>
      <w:r w:rsidRPr="002457E6">
        <w:t>ул. Советская</w:t>
      </w:r>
      <w:r w:rsidR="00AA7FF9" w:rsidRPr="002457E6">
        <w:t>,</w:t>
      </w:r>
      <w:r w:rsidRPr="002457E6">
        <w:t>76</w:t>
      </w:r>
      <w:r w:rsidR="00AA7FF9" w:rsidRPr="002457E6">
        <w:t>.</w:t>
      </w:r>
    </w:p>
    <w:p w:rsidR="006155B0" w:rsidRPr="002457E6" w:rsidRDefault="00AA7FF9" w:rsidP="00F45B6B">
      <w:pPr>
        <w:pStyle w:val="a3"/>
        <w:ind w:firstLine="707"/>
        <w:jc w:val="both"/>
      </w:pPr>
      <w:r w:rsidRPr="002457E6">
        <w:t>Должностное лицо: глава муниципального образования</w:t>
      </w:r>
      <w:r w:rsidR="00F45B6B">
        <w:t xml:space="preserve"> </w:t>
      </w:r>
      <w:r w:rsidRPr="002457E6">
        <w:t>«</w:t>
      </w:r>
      <w:r w:rsidR="00F45B6B" w:rsidRPr="00F45B6B">
        <w:t>___________</w:t>
      </w:r>
      <w:r w:rsidRPr="002457E6">
        <w:t>»,</w:t>
      </w:r>
    </w:p>
    <w:p w:rsidR="006155B0" w:rsidRPr="002457E6" w:rsidRDefault="00AA7FF9" w:rsidP="002457E6">
      <w:pPr>
        <w:pStyle w:val="a3"/>
        <w:tabs>
          <w:tab w:val="left" w:pos="5601"/>
        </w:tabs>
      </w:pPr>
      <w:r w:rsidRPr="002457E6">
        <w:rPr>
          <w:u w:val="single"/>
        </w:rPr>
        <w:tab/>
      </w:r>
      <w:r w:rsidRPr="002457E6">
        <w:t>.</w:t>
      </w:r>
    </w:p>
    <w:p w:rsidR="006155B0" w:rsidRDefault="006155B0" w:rsidP="002457E6">
      <w:pPr>
        <w:pStyle w:val="a3"/>
      </w:pPr>
    </w:p>
    <w:p w:rsidR="00295674" w:rsidRPr="002457E6" w:rsidRDefault="00295674" w:rsidP="002457E6">
      <w:pPr>
        <w:pStyle w:val="a3"/>
      </w:pPr>
      <w:bookmarkStart w:id="0" w:name="_GoBack"/>
      <w:bookmarkEnd w:id="0"/>
    </w:p>
    <w:p w:rsidR="006155B0" w:rsidRPr="002457E6" w:rsidRDefault="002457E6" w:rsidP="002457E6">
      <w:pPr>
        <w:jc w:val="center"/>
        <w:rPr>
          <w:b/>
          <w:sz w:val="28"/>
          <w:szCs w:val="28"/>
        </w:rPr>
      </w:pPr>
      <w:r w:rsidRPr="002457E6">
        <w:rPr>
          <w:b/>
          <w:sz w:val="28"/>
          <w:szCs w:val="28"/>
        </w:rPr>
        <w:t>Подписи сторон</w:t>
      </w:r>
    </w:p>
    <w:p w:rsidR="002457E6" w:rsidRPr="002457E6" w:rsidRDefault="002457E6" w:rsidP="002457E6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1"/>
        <w:gridCol w:w="529"/>
        <w:gridCol w:w="4654"/>
      </w:tblGrid>
      <w:tr w:rsidR="002457E6" w:rsidRPr="002457E6" w:rsidTr="00F45B6B">
        <w:tc>
          <w:tcPr>
            <w:tcW w:w="4644" w:type="dxa"/>
          </w:tcPr>
          <w:p w:rsidR="002457E6" w:rsidRPr="002457E6" w:rsidRDefault="002457E6" w:rsidP="002457E6">
            <w:pPr>
              <w:jc w:val="center"/>
              <w:rPr>
                <w:b/>
                <w:sz w:val="28"/>
                <w:szCs w:val="28"/>
              </w:rPr>
            </w:pPr>
            <w:r w:rsidRPr="002457E6">
              <w:rPr>
                <w:b/>
                <w:sz w:val="28"/>
                <w:szCs w:val="28"/>
              </w:rPr>
              <w:t>От Района:</w:t>
            </w:r>
          </w:p>
        </w:tc>
        <w:tc>
          <w:tcPr>
            <w:tcW w:w="567" w:type="dxa"/>
          </w:tcPr>
          <w:p w:rsidR="002457E6" w:rsidRPr="002457E6" w:rsidRDefault="002457E6" w:rsidP="0024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75" w:type="dxa"/>
          </w:tcPr>
          <w:p w:rsidR="002457E6" w:rsidRPr="002457E6" w:rsidRDefault="002457E6" w:rsidP="002457E6">
            <w:pPr>
              <w:jc w:val="center"/>
              <w:rPr>
                <w:b/>
                <w:sz w:val="28"/>
                <w:szCs w:val="28"/>
              </w:rPr>
            </w:pPr>
            <w:r w:rsidRPr="002457E6">
              <w:rPr>
                <w:b/>
                <w:sz w:val="28"/>
                <w:szCs w:val="28"/>
              </w:rPr>
              <w:t>Должностное лицо:</w:t>
            </w:r>
          </w:p>
        </w:tc>
      </w:tr>
      <w:tr w:rsidR="002457E6" w:rsidRPr="002457E6" w:rsidTr="00F45B6B">
        <w:tc>
          <w:tcPr>
            <w:tcW w:w="4644" w:type="dxa"/>
          </w:tcPr>
          <w:p w:rsidR="002457E6" w:rsidRPr="002457E6" w:rsidRDefault="002457E6" w:rsidP="002457E6">
            <w:pPr>
              <w:rPr>
                <w:b/>
                <w:sz w:val="28"/>
                <w:szCs w:val="28"/>
              </w:rPr>
            </w:pPr>
            <w:r w:rsidRPr="002457E6">
              <w:rPr>
                <w:b/>
                <w:sz w:val="28"/>
                <w:szCs w:val="28"/>
              </w:rPr>
              <w:t>Глава</w:t>
            </w:r>
          </w:p>
          <w:p w:rsidR="002457E6" w:rsidRPr="002457E6" w:rsidRDefault="002457E6" w:rsidP="002457E6">
            <w:pPr>
              <w:rPr>
                <w:sz w:val="28"/>
                <w:szCs w:val="28"/>
              </w:rPr>
            </w:pPr>
            <w:r w:rsidRPr="002457E6">
              <w:rPr>
                <w:b/>
                <w:sz w:val="28"/>
                <w:szCs w:val="28"/>
              </w:rPr>
              <w:t>муниципального образования «Коношский муниципальный район»</w:t>
            </w:r>
          </w:p>
        </w:tc>
        <w:tc>
          <w:tcPr>
            <w:tcW w:w="567" w:type="dxa"/>
          </w:tcPr>
          <w:p w:rsidR="002457E6" w:rsidRPr="002457E6" w:rsidRDefault="002457E6" w:rsidP="002457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5" w:type="dxa"/>
          </w:tcPr>
          <w:p w:rsidR="002457E6" w:rsidRPr="002457E6" w:rsidRDefault="002457E6" w:rsidP="002457E6">
            <w:pPr>
              <w:tabs>
                <w:tab w:val="left" w:pos="0"/>
                <w:tab w:val="left" w:pos="4711"/>
              </w:tabs>
              <w:rPr>
                <w:b/>
                <w:sz w:val="28"/>
                <w:szCs w:val="28"/>
              </w:rPr>
            </w:pPr>
            <w:r w:rsidRPr="002457E6">
              <w:rPr>
                <w:b/>
                <w:sz w:val="28"/>
                <w:szCs w:val="28"/>
              </w:rPr>
              <w:t>Глава</w:t>
            </w:r>
          </w:p>
          <w:p w:rsidR="002457E6" w:rsidRPr="002457E6" w:rsidRDefault="002457E6" w:rsidP="002457E6">
            <w:pPr>
              <w:rPr>
                <w:sz w:val="28"/>
                <w:szCs w:val="28"/>
              </w:rPr>
            </w:pPr>
            <w:r w:rsidRPr="002457E6">
              <w:rPr>
                <w:b/>
                <w:sz w:val="28"/>
                <w:szCs w:val="28"/>
              </w:rPr>
              <w:t>муниципального образования</w:t>
            </w:r>
            <w:r w:rsidRPr="002457E6">
              <w:rPr>
                <w:b/>
                <w:sz w:val="28"/>
                <w:szCs w:val="28"/>
              </w:rPr>
              <w:t xml:space="preserve"> </w:t>
            </w:r>
            <w:r w:rsidRPr="002457E6">
              <w:rPr>
                <w:b/>
                <w:sz w:val="28"/>
                <w:szCs w:val="28"/>
              </w:rPr>
              <w:t>«_____________</w:t>
            </w:r>
            <w:r w:rsidRPr="002457E6">
              <w:rPr>
                <w:b/>
                <w:sz w:val="28"/>
                <w:szCs w:val="28"/>
              </w:rPr>
              <w:t>____</w:t>
            </w:r>
            <w:r w:rsidRPr="002457E6">
              <w:rPr>
                <w:b/>
                <w:sz w:val="28"/>
                <w:szCs w:val="28"/>
              </w:rPr>
              <w:t>»</w:t>
            </w:r>
          </w:p>
        </w:tc>
      </w:tr>
      <w:tr w:rsidR="002457E6" w:rsidRPr="002457E6" w:rsidTr="00F45B6B">
        <w:tc>
          <w:tcPr>
            <w:tcW w:w="4644" w:type="dxa"/>
            <w:tcBorders>
              <w:bottom w:val="single" w:sz="4" w:space="0" w:color="auto"/>
            </w:tcBorders>
          </w:tcPr>
          <w:p w:rsidR="002457E6" w:rsidRPr="002457E6" w:rsidRDefault="002457E6" w:rsidP="002457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457E6" w:rsidRPr="002457E6" w:rsidRDefault="002457E6" w:rsidP="002457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5" w:type="dxa"/>
            <w:tcBorders>
              <w:bottom w:val="single" w:sz="4" w:space="0" w:color="auto"/>
            </w:tcBorders>
          </w:tcPr>
          <w:p w:rsidR="002457E6" w:rsidRPr="002457E6" w:rsidRDefault="002457E6" w:rsidP="002457E6">
            <w:pPr>
              <w:jc w:val="center"/>
              <w:rPr>
                <w:sz w:val="28"/>
                <w:szCs w:val="28"/>
              </w:rPr>
            </w:pPr>
          </w:p>
        </w:tc>
      </w:tr>
      <w:tr w:rsidR="002457E6" w:rsidRPr="002457E6" w:rsidTr="00F45B6B">
        <w:tc>
          <w:tcPr>
            <w:tcW w:w="4644" w:type="dxa"/>
            <w:tcBorders>
              <w:top w:val="single" w:sz="4" w:space="0" w:color="auto"/>
            </w:tcBorders>
          </w:tcPr>
          <w:p w:rsidR="002457E6" w:rsidRPr="002457E6" w:rsidRDefault="002457E6" w:rsidP="002457E6">
            <w:pPr>
              <w:pStyle w:val="1"/>
              <w:ind w:left="0"/>
              <w:jc w:val="right"/>
            </w:pPr>
            <w:r w:rsidRPr="002457E6">
              <w:t>О.Г. Реутов</w:t>
            </w:r>
          </w:p>
          <w:p w:rsidR="002457E6" w:rsidRPr="002457E6" w:rsidRDefault="002457E6" w:rsidP="00F45B6B">
            <w:pPr>
              <w:rPr>
                <w:sz w:val="28"/>
                <w:szCs w:val="28"/>
              </w:rPr>
            </w:pPr>
            <w:r w:rsidRPr="002457E6">
              <w:rPr>
                <w:sz w:val="28"/>
                <w:szCs w:val="28"/>
              </w:rPr>
              <w:t>М.П.</w:t>
            </w:r>
          </w:p>
        </w:tc>
        <w:tc>
          <w:tcPr>
            <w:tcW w:w="567" w:type="dxa"/>
          </w:tcPr>
          <w:p w:rsidR="002457E6" w:rsidRPr="002457E6" w:rsidRDefault="002457E6" w:rsidP="002457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5" w:type="dxa"/>
            <w:tcBorders>
              <w:top w:val="single" w:sz="4" w:space="0" w:color="auto"/>
            </w:tcBorders>
          </w:tcPr>
          <w:p w:rsidR="002457E6" w:rsidRPr="002457E6" w:rsidRDefault="002457E6" w:rsidP="00F45B6B">
            <w:pPr>
              <w:pStyle w:val="a3"/>
              <w:jc w:val="right"/>
            </w:pPr>
            <w:r w:rsidRPr="002457E6">
              <w:t>(фамилия, инициалы)</w:t>
            </w:r>
          </w:p>
          <w:p w:rsidR="002457E6" w:rsidRPr="002457E6" w:rsidRDefault="002457E6" w:rsidP="00F45B6B">
            <w:pPr>
              <w:rPr>
                <w:sz w:val="28"/>
                <w:szCs w:val="28"/>
              </w:rPr>
            </w:pPr>
            <w:r w:rsidRPr="002457E6">
              <w:rPr>
                <w:sz w:val="28"/>
                <w:szCs w:val="28"/>
              </w:rPr>
              <w:t>М.П.</w:t>
            </w:r>
          </w:p>
        </w:tc>
      </w:tr>
    </w:tbl>
    <w:p w:rsidR="002457E6" w:rsidRPr="002457E6" w:rsidRDefault="002457E6" w:rsidP="002457E6">
      <w:pPr>
        <w:jc w:val="center"/>
        <w:rPr>
          <w:sz w:val="28"/>
          <w:szCs w:val="28"/>
        </w:rPr>
      </w:pPr>
    </w:p>
    <w:p w:rsidR="002457E6" w:rsidRDefault="002457E6" w:rsidP="002457E6">
      <w:pPr>
        <w:jc w:val="center"/>
        <w:rPr>
          <w:sz w:val="28"/>
          <w:szCs w:val="28"/>
        </w:rPr>
      </w:pPr>
    </w:p>
    <w:p w:rsidR="00F45B6B" w:rsidRPr="002457E6" w:rsidRDefault="00F45B6B" w:rsidP="002457E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F45B6B" w:rsidRPr="002457E6" w:rsidSect="00D45660">
      <w:pgSz w:w="11910" w:h="16840"/>
      <w:pgMar w:top="1134" w:right="851" w:bottom="1134" w:left="1701" w:header="72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68E" w:rsidRDefault="0062568E">
      <w:r>
        <w:separator/>
      </w:r>
    </w:p>
  </w:endnote>
  <w:endnote w:type="continuationSeparator" w:id="0">
    <w:p w:rsidR="0062568E" w:rsidRDefault="00625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68E" w:rsidRDefault="0062568E">
      <w:r>
        <w:separator/>
      </w:r>
    </w:p>
  </w:footnote>
  <w:footnote w:type="continuationSeparator" w:id="0">
    <w:p w:rsidR="0062568E" w:rsidRDefault="00625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006008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457E6" w:rsidRPr="002457E6" w:rsidRDefault="002457E6" w:rsidP="002457E6">
        <w:pPr>
          <w:pStyle w:val="a7"/>
          <w:jc w:val="center"/>
          <w:rPr>
            <w:sz w:val="24"/>
            <w:szCs w:val="24"/>
          </w:rPr>
        </w:pPr>
        <w:r w:rsidRPr="002457E6">
          <w:rPr>
            <w:sz w:val="24"/>
            <w:szCs w:val="24"/>
          </w:rPr>
          <w:fldChar w:fldCharType="begin"/>
        </w:r>
        <w:r w:rsidRPr="002457E6">
          <w:rPr>
            <w:sz w:val="24"/>
            <w:szCs w:val="24"/>
          </w:rPr>
          <w:instrText>PAGE   \* MERGEFORMAT</w:instrText>
        </w:r>
        <w:r w:rsidRPr="002457E6">
          <w:rPr>
            <w:sz w:val="24"/>
            <w:szCs w:val="24"/>
          </w:rPr>
          <w:fldChar w:fldCharType="separate"/>
        </w:r>
        <w:r w:rsidR="00295674">
          <w:rPr>
            <w:noProof/>
            <w:sz w:val="24"/>
            <w:szCs w:val="24"/>
          </w:rPr>
          <w:t>5</w:t>
        </w:r>
        <w:r w:rsidRPr="002457E6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909F4"/>
    <w:multiLevelType w:val="multilevel"/>
    <w:tmpl w:val="81647CAE"/>
    <w:lvl w:ilvl="0">
      <w:start w:val="2"/>
      <w:numFmt w:val="decimal"/>
      <w:lvlText w:val="%1"/>
      <w:lvlJc w:val="left"/>
      <w:pPr>
        <w:ind w:left="1311" w:hanging="485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311" w:hanging="485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8" w:hanging="776"/>
      </w:pPr>
      <w:rPr>
        <w:rFonts w:ascii="Times New Roman" w:eastAsia="Times New Roman" w:hAnsi="Times New Roman" w:cs="Times New Roman" w:hint="default"/>
        <w:spacing w:val="-1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219" w:hanging="77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69" w:hanging="77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19" w:hanging="77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69" w:hanging="77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19" w:hanging="77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69" w:hanging="776"/>
      </w:pPr>
      <w:rPr>
        <w:rFonts w:hint="default"/>
        <w:lang w:val="ru-RU" w:eastAsia="ru-RU" w:bidi="ru-RU"/>
      </w:rPr>
    </w:lvl>
  </w:abstractNum>
  <w:abstractNum w:abstractNumId="1">
    <w:nsid w:val="19E818E5"/>
    <w:multiLevelType w:val="hybridMultilevel"/>
    <w:tmpl w:val="7DAA63AE"/>
    <w:lvl w:ilvl="0" w:tplc="9320DD28">
      <w:start w:val="1"/>
      <w:numFmt w:val="decimal"/>
      <w:lvlText w:val="%1."/>
      <w:lvlJc w:val="left"/>
      <w:pPr>
        <w:ind w:left="118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92C100E">
      <w:start w:val="1"/>
      <w:numFmt w:val="decimal"/>
      <w:lvlText w:val="%2."/>
      <w:lvlJc w:val="left"/>
      <w:pPr>
        <w:ind w:left="3788" w:hanging="26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8"/>
        <w:szCs w:val="28"/>
        <w:lang w:val="ru-RU" w:eastAsia="ru-RU" w:bidi="ru-RU"/>
      </w:rPr>
    </w:lvl>
    <w:lvl w:ilvl="2" w:tplc="2C960336">
      <w:numFmt w:val="bullet"/>
      <w:lvlText w:val="•"/>
      <w:lvlJc w:val="left"/>
      <w:pPr>
        <w:ind w:left="4456" w:hanging="260"/>
      </w:pPr>
      <w:rPr>
        <w:rFonts w:hint="default"/>
        <w:lang w:val="ru-RU" w:eastAsia="ru-RU" w:bidi="ru-RU"/>
      </w:rPr>
    </w:lvl>
    <w:lvl w:ilvl="3" w:tplc="6B0AB9FA">
      <w:numFmt w:val="bullet"/>
      <w:lvlText w:val="•"/>
      <w:lvlJc w:val="left"/>
      <w:pPr>
        <w:ind w:left="5133" w:hanging="260"/>
      </w:pPr>
      <w:rPr>
        <w:rFonts w:hint="default"/>
        <w:lang w:val="ru-RU" w:eastAsia="ru-RU" w:bidi="ru-RU"/>
      </w:rPr>
    </w:lvl>
    <w:lvl w:ilvl="4" w:tplc="63F060C0">
      <w:numFmt w:val="bullet"/>
      <w:lvlText w:val="•"/>
      <w:lvlJc w:val="left"/>
      <w:pPr>
        <w:ind w:left="5809" w:hanging="260"/>
      </w:pPr>
      <w:rPr>
        <w:rFonts w:hint="default"/>
        <w:lang w:val="ru-RU" w:eastAsia="ru-RU" w:bidi="ru-RU"/>
      </w:rPr>
    </w:lvl>
    <w:lvl w:ilvl="5" w:tplc="314A2A56">
      <w:numFmt w:val="bullet"/>
      <w:lvlText w:val="•"/>
      <w:lvlJc w:val="left"/>
      <w:pPr>
        <w:ind w:left="6486" w:hanging="260"/>
      </w:pPr>
      <w:rPr>
        <w:rFonts w:hint="default"/>
        <w:lang w:val="ru-RU" w:eastAsia="ru-RU" w:bidi="ru-RU"/>
      </w:rPr>
    </w:lvl>
    <w:lvl w:ilvl="6" w:tplc="78E45436">
      <w:numFmt w:val="bullet"/>
      <w:lvlText w:val="•"/>
      <w:lvlJc w:val="left"/>
      <w:pPr>
        <w:ind w:left="7162" w:hanging="260"/>
      </w:pPr>
      <w:rPr>
        <w:rFonts w:hint="default"/>
        <w:lang w:val="ru-RU" w:eastAsia="ru-RU" w:bidi="ru-RU"/>
      </w:rPr>
    </w:lvl>
    <w:lvl w:ilvl="7" w:tplc="2F52B78E">
      <w:numFmt w:val="bullet"/>
      <w:lvlText w:val="•"/>
      <w:lvlJc w:val="left"/>
      <w:pPr>
        <w:ind w:left="7839" w:hanging="260"/>
      </w:pPr>
      <w:rPr>
        <w:rFonts w:hint="default"/>
        <w:lang w:val="ru-RU" w:eastAsia="ru-RU" w:bidi="ru-RU"/>
      </w:rPr>
    </w:lvl>
    <w:lvl w:ilvl="8" w:tplc="333CDD66">
      <w:numFmt w:val="bullet"/>
      <w:lvlText w:val="•"/>
      <w:lvlJc w:val="left"/>
      <w:pPr>
        <w:ind w:left="8515" w:hanging="260"/>
      </w:pPr>
      <w:rPr>
        <w:rFonts w:hint="default"/>
        <w:lang w:val="ru-RU" w:eastAsia="ru-RU" w:bidi="ru-RU"/>
      </w:rPr>
    </w:lvl>
  </w:abstractNum>
  <w:abstractNum w:abstractNumId="2">
    <w:nsid w:val="577B58A6"/>
    <w:multiLevelType w:val="hybridMultilevel"/>
    <w:tmpl w:val="5F360474"/>
    <w:lvl w:ilvl="0" w:tplc="3824465C">
      <w:start w:val="1"/>
      <w:numFmt w:val="decimal"/>
      <w:lvlText w:val="%1)"/>
      <w:lvlJc w:val="left"/>
      <w:pPr>
        <w:ind w:left="118" w:hanging="3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A2817B2">
      <w:numFmt w:val="bullet"/>
      <w:lvlText w:val="•"/>
      <w:lvlJc w:val="left"/>
      <w:pPr>
        <w:ind w:left="1094" w:hanging="307"/>
      </w:pPr>
      <w:rPr>
        <w:rFonts w:hint="default"/>
        <w:lang w:val="ru-RU" w:eastAsia="ru-RU" w:bidi="ru-RU"/>
      </w:rPr>
    </w:lvl>
    <w:lvl w:ilvl="2" w:tplc="6438109E">
      <w:numFmt w:val="bullet"/>
      <w:lvlText w:val="•"/>
      <w:lvlJc w:val="left"/>
      <w:pPr>
        <w:ind w:left="2069" w:hanging="307"/>
      </w:pPr>
      <w:rPr>
        <w:rFonts w:hint="default"/>
        <w:lang w:val="ru-RU" w:eastAsia="ru-RU" w:bidi="ru-RU"/>
      </w:rPr>
    </w:lvl>
    <w:lvl w:ilvl="3" w:tplc="C64E25DA">
      <w:numFmt w:val="bullet"/>
      <w:lvlText w:val="•"/>
      <w:lvlJc w:val="left"/>
      <w:pPr>
        <w:ind w:left="3044" w:hanging="307"/>
      </w:pPr>
      <w:rPr>
        <w:rFonts w:hint="default"/>
        <w:lang w:val="ru-RU" w:eastAsia="ru-RU" w:bidi="ru-RU"/>
      </w:rPr>
    </w:lvl>
    <w:lvl w:ilvl="4" w:tplc="907C540C">
      <w:numFmt w:val="bullet"/>
      <w:lvlText w:val="•"/>
      <w:lvlJc w:val="left"/>
      <w:pPr>
        <w:ind w:left="4019" w:hanging="307"/>
      </w:pPr>
      <w:rPr>
        <w:rFonts w:hint="default"/>
        <w:lang w:val="ru-RU" w:eastAsia="ru-RU" w:bidi="ru-RU"/>
      </w:rPr>
    </w:lvl>
    <w:lvl w:ilvl="5" w:tplc="B91A977C">
      <w:numFmt w:val="bullet"/>
      <w:lvlText w:val="•"/>
      <w:lvlJc w:val="left"/>
      <w:pPr>
        <w:ind w:left="4994" w:hanging="307"/>
      </w:pPr>
      <w:rPr>
        <w:rFonts w:hint="default"/>
        <w:lang w:val="ru-RU" w:eastAsia="ru-RU" w:bidi="ru-RU"/>
      </w:rPr>
    </w:lvl>
    <w:lvl w:ilvl="6" w:tplc="FBB60D14">
      <w:numFmt w:val="bullet"/>
      <w:lvlText w:val="•"/>
      <w:lvlJc w:val="left"/>
      <w:pPr>
        <w:ind w:left="5969" w:hanging="307"/>
      </w:pPr>
      <w:rPr>
        <w:rFonts w:hint="default"/>
        <w:lang w:val="ru-RU" w:eastAsia="ru-RU" w:bidi="ru-RU"/>
      </w:rPr>
    </w:lvl>
    <w:lvl w:ilvl="7" w:tplc="F306B508">
      <w:numFmt w:val="bullet"/>
      <w:lvlText w:val="•"/>
      <w:lvlJc w:val="left"/>
      <w:pPr>
        <w:ind w:left="6944" w:hanging="307"/>
      </w:pPr>
      <w:rPr>
        <w:rFonts w:hint="default"/>
        <w:lang w:val="ru-RU" w:eastAsia="ru-RU" w:bidi="ru-RU"/>
      </w:rPr>
    </w:lvl>
    <w:lvl w:ilvl="8" w:tplc="A342ACD0">
      <w:numFmt w:val="bullet"/>
      <w:lvlText w:val="•"/>
      <w:lvlJc w:val="left"/>
      <w:pPr>
        <w:ind w:left="7919" w:hanging="307"/>
      </w:pPr>
      <w:rPr>
        <w:rFonts w:hint="default"/>
        <w:lang w:val="ru-RU" w:eastAsia="ru-RU" w:bidi="ru-RU"/>
      </w:rPr>
    </w:lvl>
  </w:abstractNum>
  <w:abstractNum w:abstractNumId="3">
    <w:nsid w:val="72185419"/>
    <w:multiLevelType w:val="multilevel"/>
    <w:tmpl w:val="9D0A22E8"/>
    <w:lvl w:ilvl="0">
      <w:start w:val="2"/>
      <w:numFmt w:val="decimal"/>
      <w:lvlText w:val="%1"/>
      <w:lvlJc w:val="left"/>
      <w:pPr>
        <w:ind w:left="118" w:hanging="55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5" w:hanging="55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8" w:hanging="77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044" w:hanging="77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9" w:hanging="77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4" w:hanging="77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9" w:hanging="77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4" w:hanging="77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9" w:hanging="771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155B0"/>
    <w:rsid w:val="00054B38"/>
    <w:rsid w:val="00061FD3"/>
    <w:rsid w:val="00086A2B"/>
    <w:rsid w:val="0009585A"/>
    <w:rsid w:val="000C6D56"/>
    <w:rsid w:val="000F0FB9"/>
    <w:rsid w:val="00133220"/>
    <w:rsid w:val="001627D0"/>
    <w:rsid w:val="001B15B4"/>
    <w:rsid w:val="002457E6"/>
    <w:rsid w:val="002475E3"/>
    <w:rsid w:val="00270116"/>
    <w:rsid w:val="00291005"/>
    <w:rsid w:val="00293C39"/>
    <w:rsid w:val="00295674"/>
    <w:rsid w:val="002B66B5"/>
    <w:rsid w:val="0035773E"/>
    <w:rsid w:val="0038343A"/>
    <w:rsid w:val="00383719"/>
    <w:rsid w:val="003963B8"/>
    <w:rsid w:val="003B3794"/>
    <w:rsid w:val="003E676E"/>
    <w:rsid w:val="00451A90"/>
    <w:rsid w:val="0047792E"/>
    <w:rsid w:val="004C3EE7"/>
    <w:rsid w:val="004D1D3D"/>
    <w:rsid w:val="004F08FC"/>
    <w:rsid w:val="00523B1B"/>
    <w:rsid w:val="00535430"/>
    <w:rsid w:val="00594D37"/>
    <w:rsid w:val="005A6429"/>
    <w:rsid w:val="005A751B"/>
    <w:rsid w:val="005C598C"/>
    <w:rsid w:val="005E64C2"/>
    <w:rsid w:val="00602843"/>
    <w:rsid w:val="006155B0"/>
    <w:rsid w:val="0062568E"/>
    <w:rsid w:val="006A1FCB"/>
    <w:rsid w:val="006C277B"/>
    <w:rsid w:val="006C628C"/>
    <w:rsid w:val="006E1018"/>
    <w:rsid w:val="00782C00"/>
    <w:rsid w:val="00783B7B"/>
    <w:rsid w:val="007A562E"/>
    <w:rsid w:val="007C54F3"/>
    <w:rsid w:val="008336C4"/>
    <w:rsid w:val="0088304A"/>
    <w:rsid w:val="008E1E6F"/>
    <w:rsid w:val="009A5EB5"/>
    <w:rsid w:val="00A50008"/>
    <w:rsid w:val="00A62B60"/>
    <w:rsid w:val="00A653E0"/>
    <w:rsid w:val="00A727A6"/>
    <w:rsid w:val="00AA7FF9"/>
    <w:rsid w:val="00AF6BB5"/>
    <w:rsid w:val="00B0622B"/>
    <w:rsid w:val="00B1114C"/>
    <w:rsid w:val="00B404D1"/>
    <w:rsid w:val="00B81FA8"/>
    <w:rsid w:val="00B93E13"/>
    <w:rsid w:val="00C015FF"/>
    <w:rsid w:val="00C43983"/>
    <w:rsid w:val="00D2273B"/>
    <w:rsid w:val="00D45660"/>
    <w:rsid w:val="00D6186E"/>
    <w:rsid w:val="00E009AA"/>
    <w:rsid w:val="00E3154E"/>
    <w:rsid w:val="00E5572F"/>
    <w:rsid w:val="00E6461D"/>
    <w:rsid w:val="00EB6ADA"/>
    <w:rsid w:val="00ED08BA"/>
    <w:rsid w:val="00F3753A"/>
    <w:rsid w:val="00F45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54F3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7C54F3"/>
    <w:pPr>
      <w:ind w:left="109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7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54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C54F3"/>
    <w:rPr>
      <w:sz w:val="28"/>
      <w:szCs w:val="28"/>
    </w:rPr>
  </w:style>
  <w:style w:type="paragraph" w:styleId="a4">
    <w:name w:val="List Paragraph"/>
    <w:basedOn w:val="a"/>
    <w:uiPriority w:val="1"/>
    <w:qFormat/>
    <w:rsid w:val="007C54F3"/>
    <w:pPr>
      <w:ind w:left="11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C54F3"/>
  </w:style>
  <w:style w:type="character" w:customStyle="1" w:styleId="20">
    <w:name w:val="Заголовок 2 Знак"/>
    <w:basedOn w:val="a0"/>
    <w:link w:val="2"/>
    <w:uiPriority w:val="9"/>
    <w:semiHidden/>
    <w:rsid w:val="00D2273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 w:bidi="ru-RU"/>
    </w:rPr>
  </w:style>
  <w:style w:type="paragraph" w:styleId="a5">
    <w:name w:val="Normal (Web)"/>
    <w:basedOn w:val="a"/>
    <w:uiPriority w:val="99"/>
    <w:rsid w:val="00B404D1"/>
    <w:pPr>
      <w:widowControl/>
      <w:overflowPunct w:val="0"/>
      <w:adjustRightInd w:val="0"/>
      <w:textAlignment w:val="baseline"/>
    </w:pPr>
    <w:rPr>
      <w:sz w:val="24"/>
      <w:szCs w:val="24"/>
      <w:lang w:bidi="ar-SA"/>
    </w:rPr>
  </w:style>
  <w:style w:type="table" w:styleId="a6">
    <w:name w:val="Table Grid"/>
    <w:basedOn w:val="a1"/>
    <w:uiPriority w:val="39"/>
    <w:rsid w:val="00245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457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457E6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2457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57E6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4A1F3-5ECC-47B1-AF89-1B9B39535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6</Pages>
  <Words>1837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admin</dc:creator>
  <cp:lastModifiedBy>Приемная</cp:lastModifiedBy>
  <cp:revision>73</cp:revision>
  <dcterms:created xsi:type="dcterms:W3CDTF">2019-03-04T06:01:00Z</dcterms:created>
  <dcterms:modified xsi:type="dcterms:W3CDTF">2019-03-11T08:00:00Z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2019-03-04T00:00:00Z</vt:filetime>
  </property>
</Properties>
</file>