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 xml:space="preserve">Финансовое управление </w:t>
      </w: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>администрации муниципального образования</w:t>
      </w: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 xml:space="preserve"> «</w:t>
      </w:r>
      <w:proofErr w:type="spellStart"/>
      <w:r w:rsidRPr="006B376F">
        <w:rPr>
          <w:b/>
          <w:sz w:val="28"/>
          <w:szCs w:val="28"/>
        </w:rPr>
        <w:t>Коношский</w:t>
      </w:r>
      <w:proofErr w:type="spellEnd"/>
      <w:r w:rsidRPr="006B376F">
        <w:rPr>
          <w:b/>
          <w:sz w:val="28"/>
          <w:szCs w:val="28"/>
        </w:rPr>
        <w:t xml:space="preserve"> муниципальный район»</w:t>
      </w: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 xml:space="preserve">П Р И К А З </w:t>
      </w: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0D0E48" w:rsidRPr="006B376F" w:rsidRDefault="000D0E48" w:rsidP="000D0E4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376F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C76C5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B376F">
        <w:rPr>
          <w:sz w:val="28"/>
          <w:szCs w:val="28"/>
        </w:rPr>
        <w:t xml:space="preserve"> декабря 2020 года                              </w:t>
      </w:r>
      <w:r>
        <w:rPr>
          <w:sz w:val="28"/>
          <w:szCs w:val="28"/>
        </w:rPr>
        <w:t xml:space="preserve">                  </w:t>
      </w:r>
      <w:r w:rsidRPr="006B376F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</w:t>
      </w:r>
      <w:r w:rsidR="00C76C50">
        <w:rPr>
          <w:sz w:val="28"/>
          <w:szCs w:val="28"/>
        </w:rPr>
        <w:t>109</w:t>
      </w:r>
      <w:r w:rsidRPr="006B376F">
        <w:rPr>
          <w:sz w:val="28"/>
          <w:szCs w:val="28"/>
        </w:rPr>
        <w:t>-у</w:t>
      </w:r>
    </w:p>
    <w:p w:rsidR="000D0E48" w:rsidRPr="001E476F" w:rsidRDefault="000D0E48" w:rsidP="000D0E48">
      <w:pPr>
        <w:rPr>
          <w:sz w:val="25"/>
          <w:szCs w:val="25"/>
        </w:rPr>
      </w:pPr>
    </w:p>
    <w:p w:rsidR="000D0E48" w:rsidRPr="001E476F" w:rsidRDefault="000D0E48" w:rsidP="000D0E48">
      <w:pPr>
        <w:rPr>
          <w:sz w:val="25"/>
          <w:szCs w:val="25"/>
        </w:rPr>
      </w:pPr>
    </w:p>
    <w:p w:rsidR="000D0E48" w:rsidRPr="000D0E48" w:rsidRDefault="000D0E48" w:rsidP="000D0E48">
      <w:pPr>
        <w:jc w:val="center"/>
      </w:pPr>
      <w:proofErr w:type="spellStart"/>
      <w:r w:rsidRPr="000D0E48">
        <w:t>рп</w:t>
      </w:r>
      <w:proofErr w:type="spellEnd"/>
      <w:r w:rsidRPr="000D0E48">
        <w:t>. Коноша  Архангельской области</w:t>
      </w:r>
    </w:p>
    <w:p w:rsidR="00FE00EF" w:rsidRDefault="00FE00EF" w:rsidP="00FE00EF">
      <w:pPr>
        <w:rPr>
          <w:sz w:val="28"/>
          <w:szCs w:val="28"/>
        </w:rPr>
      </w:pPr>
    </w:p>
    <w:p w:rsidR="000D0E48" w:rsidRPr="00CD7042" w:rsidRDefault="000D0E48" w:rsidP="00FE00EF">
      <w:pPr>
        <w:rPr>
          <w:sz w:val="28"/>
          <w:szCs w:val="28"/>
        </w:rPr>
      </w:pPr>
    </w:p>
    <w:p w:rsidR="00DC1355" w:rsidRDefault="002E0D75" w:rsidP="00C945B2">
      <w:pPr>
        <w:jc w:val="center"/>
        <w:rPr>
          <w:b/>
          <w:sz w:val="28"/>
          <w:szCs w:val="28"/>
        </w:rPr>
      </w:pPr>
      <w:r w:rsidRPr="00CD7042">
        <w:rPr>
          <w:b/>
          <w:sz w:val="28"/>
          <w:szCs w:val="28"/>
        </w:rPr>
        <w:t>О</w:t>
      </w:r>
      <w:r w:rsidR="001475E2" w:rsidRPr="00CD7042">
        <w:rPr>
          <w:b/>
          <w:sz w:val="28"/>
          <w:szCs w:val="28"/>
        </w:rPr>
        <w:t xml:space="preserve"> </w:t>
      </w:r>
      <w:r w:rsidR="00AA49EE" w:rsidRPr="00CD7042">
        <w:rPr>
          <w:b/>
          <w:sz w:val="28"/>
          <w:szCs w:val="28"/>
        </w:rPr>
        <w:t xml:space="preserve">сроках представления </w:t>
      </w:r>
      <w:proofErr w:type="gramStart"/>
      <w:r w:rsidR="00196560">
        <w:rPr>
          <w:b/>
          <w:sz w:val="28"/>
          <w:szCs w:val="28"/>
        </w:rPr>
        <w:t>месячной</w:t>
      </w:r>
      <w:proofErr w:type="gramEnd"/>
      <w:r w:rsidR="00196560">
        <w:rPr>
          <w:b/>
          <w:sz w:val="28"/>
          <w:szCs w:val="28"/>
        </w:rPr>
        <w:t xml:space="preserve"> и квартальной</w:t>
      </w:r>
    </w:p>
    <w:p w:rsidR="00824044" w:rsidRDefault="00196560" w:rsidP="00C94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49EE" w:rsidRPr="00CD7042">
        <w:rPr>
          <w:b/>
          <w:sz w:val="28"/>
          <w:szCs w:val="28"/>
        </w:rPr>
        <w:t>бюджетной отчетности</w:t>
      </w:r>
      <w:r w:rsidR="001475E2" w:rsidRPr="00CD7042">
        <w:rPr>
          <w:b/>
          <w:sz w:val="28"/>
          <w:szCs w:val="28"/>
        </w:rPr>
        <w:t xml:space="preserve"> </w:t>
      </w:r>
      <w:r w:rsidR="00461A09" w:rsidRPr="00CD7042">
        <w:rPr>
          <w:b/>
          <w:sz w:val="28"/>
          <w:szCs w:val="28"/>
        </w:rPr>
        <w:t xml:space="preserve">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</w:t>
      </w:r>
      <w:proofErr w:type="gramStart"/>
      <w:r w:rsidR="00461A09" w:rsidRPr="00CD7042">
        <w:rPr>
          <w:b/>
          <w:sz w:val="28"/>
          <w:szCs w:val="28"/>
        </w:rPr>
        <w:t>источников финансирования дефицита бюджета муниципального района</w:t>
      </w:r>
      <w:proofErr w:type="gramEnd"/>
    </w:p>
    <w:p w:rsidR="00DD1BE1" w:rsidRPr="00CD7042" w:rsidRDefault="00461A09" w:rsidP="00C945B2">
      <w:pPr>
        <w:jc w:val="center"/>
        <w:rPr>
          <w:sz w:val="28"/>
          <w:szCs w:val="28"/>
        </w:rPr>
      </w:pPr>
      <w:r w:rsidRPr="00CD7042">
        <w:rPr>
          <w:b/>
          <w:sz w:val="28"/>
          <w:szCs w:val="28"/>
        </w:rPr>
        <w:t xml:space="preserve"> и </w:t>
      </w:r>
      <w:r w:rsidR="000B5CA6">
        <w:rPr>
          <w:b/>
          <w:sz w:val="28"/>
          <w:szCs w:val="28"/>
        </w:rPr>
        <w:t>месячной и квартальной с</w:t>
      </w:r>
      <w:r w:rsidRPr="00CD7042">
        <w:rPr>
          <w:b/>
          <w:sz w:val="28"/>
          <w:szCs w:val="28"/>
        </w:rPr>
        <w:t xml:space="preserve">водной бухгалтерской отчетности муниципальных бюджетных учреждений муниципального </w:t>
      </w:r>
      <w:r w:rsidR="004B57F0">
        <w:rPr>
          <w:b/>
          <w:sz w:val="28"/>
          <w:szCs w:val="28"/>
        </w:rPr>
        <w:t>района</w:t>
      </w:r>
      <w:r w:rsidRPr="00CD7042">
        <w:rPr>
          <w:b/>
          <w:sz w:val="28"/>
          <w:szCs w:val="28"/>
        </w:rPr>
        <w:t xml:space="preserve"> </w:t>
      </w:r>
      <w:r w:rsidR="004B57F0">
        <w:rPr>
          <w:b/>
          <w:sz w:val="28"/>
          <w:szCs w:val="28"/>
        </w:rPr>
        <w:t>в финансовое управление администрации МО «</w:t>
      </w:r>
      <w:proofErr w:type="spellStart"/>
      <w:r w:rsidR="004B57F0">
        <w:rPr>
          <w:b/>
          <w:sz w:val="28"/>
          <w:szCs w:val="28"/>
        </w:rPr>
        <w:t>Коношский</w:t>
      </w:r>
      <w:proofErr w:type="spellEnd"/>
      <w:r w:rsidR="004B57F0">
        <w:rPr>
          <w:b/>
          <w:sz w:val="28"/>
          <w:szCs w:val="28"/>
        </w:rPr>
        <w:t xml:space="preserve"> муниципальный район»</w:t>
      </w:r>
      <w:r w:rsidR="004F7A7A" w:rsidRPr="00CD7042">
        <w:rPr>
          <w:b/>
          <w:sz w:val="28"/>
          <w:szCs w:val="28"/>
        </w:rPr>
        <w:t xml:space="preserve"> в </w:t>
      </w:r>
      <w:r w:rsidR="000D2803">
        <w:rPr>
          <w:b/>
          <w:sz w:val="28"/>
          <w:szCs w:val="28"/>
        </w:rPr>
        <w:t>текущем финансовом</w:t>
      </w:r>
      <w:r w:rsidR="004F7A7A" w:rsidRPr="00CD7042">
        <w:rPr>
          <w:b/>
          <w:sz w:val="28"/>
          <w:szCs w:val="28"/>
        </w:rPr>
        <w:t xml:space="preserve"> году</w:t>
      </w:r>
      <w:r w:rsidRPr="00CD7042">
        <w:rPr>
          <w:b/>
          <w:sz w:val="28"/>
          <w:szCs w:val="28"/>
        </w:rPr>
        <w:t>.</w:t>
      </w:r>
    </w:p>
    <w:p w:rsidR="00604825" w:rsidRPr="00CD7042" w:rsidRDefault="00DD1BE1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</w:p>
    <w:p w:rsidR="00EF35F5" w:rsidRPr="00E24057" w:rsidRDefault="00454306" w:rsidP="00EF35F5">
      <w:pPr>
        <w:jc w:val="both"/>
        <w:rPr>
          <w:b/>
          <w:sz w:val="28"/>
          <w:szCs w:val="28"/>
        </w:rPr>
      </w:pPr>
      <w:r w:rsidRPr="00CD7042">
        <w:rPr>
          <w:sz w:val="28"/>
          <w:szCs w:val="28"/>
        </w:rPr>
        <w:tab/>
      </w:r>
      <w:proofErr w:type="gramStart"/>
      <w:r w:rsidR="001475E2" w:rsidRPr="00CD7042">
        <w:rPr>
          <w:sz w:val="28"/>
          <w:szCs w:val="28"/>
        </w:rPr>
        <w:t>В соответствии с</w:t>
      </w:r>
      <w:r w:rsidR="001D1AA6" w:rsidRPr="00CD7042">
        <w:rPr>
          <w:sz w:val="28"/>
          <w:szCs w:val="28"/>
        </w:rPr>
        <w:t>о статьей 264.2 Бюджетного кодекса Российской Федерации, Положени</w:t>
      </w:r>
      <w:r w:rsidR="00152878">
        <w:rPr>
          <w:sz w:val="28"/>
          <w:szCs w:val="28"/>
        </w:rPr>
        <w:t>ем</w:t>
      </w:r>
      <w:r w:rsidR="001D1AA6" w:rsidRPr="00CD7042">
        <w:rPr>
          <w:sz w:val="28"/>
          <w:szCs w:val="28"/>
        </w:rPr>
        <w:t xml:space="preserve"> о бюджетном процессе в муниципальном образовании </w:t>
      </w:r>
      <w:r w:rsidR="009D1AD6" w:rsidRPr="00CD7042">
        <w:rPr>
          <w:sz w:val="28"/>
          <w:szCs w:val="28"/>
        </w:rPr>
        <w:t>«</w:t>
      </w:r>
      <w:proofErr w:type="spellStart"/>
      <w:r w:rsidR="009D1AD6" w:rsidRPr="00CD7042">
        <w:rPr>
          <w:sz w:val="28"/>
          <w:szCs w:val="28"/>
        </w:rPr>
        <w:t>Коношский</w:t>
      </w:r>
      <w:proofErr w:type="spellEnd"/>
      <w:r w:rsidR="009D1AD6" w:rsidRPr="00CD7042">
        <w:rPr>
          <w:sz w:val="28"/>
          <w:szCs w:val="28"/>
        </w:rPr>
        <w:t xml:space="preserve"> муниципальный район», </w:t>
      </w:r>
      <w:r w:rsidR="00E24057" w:rsidRPr="00CD7042">
        <w:rPr>
          <w:sz w:val="28"/>
          <w:szCs w:val="28"/>
        </w:rPr>
        <w:t xml:space="preserve">утвержденного решением  </w:t>
      </w:r>
      <w:r w:rsidR="00E24057">
        <w:rPr>
          <w:bCs/>
          <w:sz w:val="28"/>
          <w:szCs w:val="28"/>
        </w:rPr>
        <w:t>двадцать девятой</w:t>
      </w:r>
      <w:r w:rsidR="00E24057" w:rsidRPr="00CD7042">
        <w:rPr>
          <w:bCs/>
          <w:sz w:val="28"/>
          <w:szCs w:val="28"/>
        </w:rPr>
        <w:t xml:space="preserve"> сессии  </w:t>
      </w:r>
      <w:r w:rsidR="00E24057">
        <w:rPr>
          <w:bCs/>
          <w:sz w:val="28"/>
          <w:szCs w:val="28"/>
        </w:rPr>
        <w:t>Собрания депутатов</w:t>
      </w:r>
      <w:r w:rsidR="00E24057" w:rsidRPr="00CD7042">
        <w:rPr>
          <w:bCs/>
          <w:sz w:val="28"/>
          <w:szCs w:val="28"/>
        </w:rPr>
        <w:t xml:space="preserve"> МО «</w:t>
      </w:r>
      <w:proofErr w:type="spellStart"/>
      <w:r w:rsidR="00E24057" w:rsidRPr="00CD7042">
        <w:rPr>
          <w:bCs/>
          <w:sz w:val="28"/>
          <w:szCs w:val="28"/>
        </w:rPr>
        <w:t>Коношс</w:t>
      </w:r>
      <w:r w:rsidR="00E24057">
        <w:rPr>
          <w:bCs/>
          <w:sz w:val="28"/>
          <w:szCs w:val="28"/>
        </w:rPr>
        <w:t>кий</w:t>
      </w:r>
      <w:proofErr w:type="spellEnd"/>
      <w:r w:rsidR="00E24057">
        <w:rPr>
          <w:bCs/>
          <w:sz w:val="28"/>
          <w:szCs w:val="28"/>
        </w:rPr>
        <w:t xml:space="preserve"> муниципальный  район»  от 09</w:t>
      </w:r>
      <w:r w:rsidR="00E24057" w:rsidRPr="00CD7042">
        <w:rPr>
          <w:bCs/>
          <w:sz w:val="28"/>
          <w:szCs w:val="28"/>
        </w:rPr>
        <w:t xml:space="preserve"> </w:t>
      </w:r>
      <w:r w:rsidR="00E24057">
        <w:rPr>
          <w:bCs/>
          <w:sz w:val="28"/>
          <w:szCs w:val="28"/>
        </w:rPr>
        <w:t>сентября</w:t>
      </w:r>
      <w:r w:rsidR="00E24057" w:rsidRPr="00CD7042">
        <w:rPr>
          <w:bCs/>
          <w:sz w:val="28"/>
          <w:szCs w:val="28"/>
        </w:rPr>
        <w:t xml:space="preserve"> 20</w:t>
      </w:r>
      <w:r w:rsidR="00E24057">
        <w:rPr>
          <w:bCs/>
          <w:sz w:val="28"/>
          <w:szCs w:val="28"/>
        </w:rPr>
        <w:t>20</w:t>
      </w:r>
      <w:r w:rsidR="00E24057" w:rsidRPr="00CD7042">
        <w:rPr>
          <w:bCs/>
          <w:sz w:val="28"/>
          <w:szCs w:val="28"/>
        </w:rPr>
        <w:t xml:space="preserve"> года  № </w:t>
      </w:r>
      <w:r w:rsidR="00E24057">
        <w:rPr>
          <w:bCs/>
          <w:sz w:val="28"/>
          <w:szCs w:val="28"/>
        </w:rPr>
        <w:t>318</w:t>
      </w:r>
      <w:r w:rsidR="00E24057" w:rsidRPr="00CD7042">
        <w:rPr>
          <w:sz w:val="28"/>
          <w:szCs w:val="28"/>
        </w:rPr>
        <w:t>,</w:t>
      </w:r>
      <w:r w:rsidR="00E24057">
        <w:rPr>
          <w:sz w:val="28"/>
          <w:szCs w:val="28"/>
        </w:rPr>
        <w:t xml:space="preserve"> </w:t>
      </w:r>
      <w:r w:rsidR="00286462" w:rsidRPr="00EF35F5">
        <w:rPr>
          <w:sz w:val="28"/>
          <w:szCs w:val="28"/>
        </w:rPr>
        <w:t>Порядком</w:t>
      </w:r>
      <w:r w:rsidR="00286462" w:rsidRPr="00CD7042">
        <w:rPr>
          <w:color w:val="FF0000"/>
          <w:sz w:val="28"/>
          <w:szCs w:val="28"/>
        </w:rPr>
        <w:t xml:space="preserve"> </w:t>
      </w:r>
      <w:r w:rsidR="00EF35F5" w:rsidRPr="0086074C">
        <w:rPr>
          <w:sz w:val="28"/>
          <w:szCs w:val="28"/>
        </w:rPr>
        <w:t>составления и представления годовой, квартальной и месячной бюджетной отчетности и сводной бухгалтерской отчетности муниципальных бюджетных учреждений главными распорядителями средств бюджета муниципального района, главными</w:t>
      </w:r>
      <w:proofErr w:type="gramEnd"/>
      <w:r w:rsidR="00EF35F5" w:rsidRPr="0086074C">
        <w:rPr>
          <w:sz w:val="28"/>
          <w:szCs w:val="28"/>
        </w:rPr>
        <w:t xml:space="preserve"> администраторами доходов</w:t>
      </w:r>
      <w:r w:rsidR="00EF35F5">
        <w:rPr>
          <w:sz w:val="28"/>
          <w:szCs w:val="28"/>
        </w:rPr>
        <w:t xml:space="preserve"> бюджета муниципального района, </w:t>
      </w:r>
      <w:r w:rsidR="00EF35F5" w:rsidRPr="0086074C">
        <w:rPr>
          <w:sz w:val="28"/>
          <w:szCs w:val="28"/>
        </w:rPr>
        <w:t xml:space="preserve">главными администраторами </w:t>
      </w:r>
      <w:proofErr w:type="gramStart"/>
      <w:r w:rsidR="00EF35F5" w:rsidRPr="0086074C">
        <w:rPr>
          <w:sz w:val="28"/>
          <w:szCs w:val="28"/>
        </w:rPr>
        <w:t>источников финансирования дефицита бюджета муниципального района</w:t>
      </w:r>
      <w:proofErr w:type="gramEnd"/>
      <w:r w:rsidR="00EF35F5" w:rsidRPr="0086074C">
        <w:rPr>
          <w:sz w:val="28"/>
          <w:szCs w:val="28"/>
        </w:rPr>
        <w:t xml:space="preserve"> в финансовое управление администрации МО «</w:t>
      </w:r>
      <w:proofErr w:type="spellStart"/>
      <w:r w:rsidR="00EF35F5" w:rsidRPr="0086074C">
        <w:rPr>
          <w:sz w:val="28"/>
          <w:szCs w:val="28"/>
        </w:rPr>
        <w:t>Коношский</w:t>
      </w:r>
      <w:proofErr w:type="spellEnd"/>
      <w:r w:rsidR="00EF35F5" w:rsidRPr="0086074C">
        <w:rPr>
          <w:sz w:val="28"/>
          <w:szCs w:val="28"/>
        </w:rPr>
        <w:t xml:space="preserve"> муниципальный район»</w:t>
      </w:r>
      <w:r w:rsidR="00EF35F5">
        <w:rPr>
          <w:sz w:val="28"/>
          <w:szCs w:val="28"/>
        </w:rPr>
        <w:t>, утвержденного приказом начальника финансового управления администрации МО «</w:t>
      </w:r>
      <w:proofErr w:type="spellStart"/>
      <w:r w:rsidR="00EF35F5">
        <w:rPr>
          <w:sz w:val="28"/>
          <w:szCs w:val="28"/>
        </w:rPr>
        <w:t>Коношский</w:t>
      </w:r>
      <w:proofErr w:type="spellEnd"/>
      <w:r w:rsidR="00EF35F5">
        <w:rPr>
          <w:sz w:val="28"/>
          <w:szCs w:val="28"/>
        </w:rPr>
        <w:t xml:space="preserve"> муниципальный район» </w:t>
      </w:r>
      <w:r w:rsidR="00EF35F5" w:rsidRPr="00E114EA">
        <w:rPr>
          <w:sz w:val="28"/>
          <w:szCs w:val="28"/>
        </w:rPr>
        <w:t xml:space="preserve">от </w:t>
      </w:r>
      <w:r w:rsidR="007C1460">
        <w:rPr>
          <w:sz w:val="28"/>
          <w:szCs w:val="28"/>
        </w:rPr>
        <w:t>27</w:t>
      </w:r>
      <w:r w:rsidR="00EF35F5" w:rsidRPr="00D0113D">
        <w:rPr>
          <w:color w:val="FF0000"/>
          <w:sz w:val="28"/>
          <w:szCs w:val="28"/>
        </w:rPr>
        <w:t xml:space="preserve"> </w:t>
      </w:r>
      <w:r w:rsidR="00EF35F5" w:rsidRPr="007C1460">
        <w:rPr>
          <w:sz w:val="28"/>
          <w:szCs w:val="28"/>
        </w:rPr>
        <w:t>декабря 2019 года №</w:t>
      </w:r>
      <w:r w:rsidR="00E114EA" w:rsidRPr="007C1460">
        <w:rPr>
          <w:sz w:val="28"/>
          <w:szCs w:val="28"/>
        </w:rPr>
        <w:t xml:space="preserve"> </w:t>
      </w:r>
      <w:r w:rsidR="007C1460" w:rsidRPr="007C1460">
        <w:rPr>
          <w:sz w:val="28"/>
          <w:szCs w:val="28"/>
        </w:rPr>
        <w:t>94</w:t>
      </w:r>
      <w:r w:rsidR="00EF35F5" w:rsidRPr="007C1460">
        <w:rPr>
          <w:sz w:val="28"/>
          <w:szCs w:val="28"/>
        </w:rPr>
        <w:t xml:space="preserve">-у, </w:t>
      </w:r>
      <w:r w:rsidR="00EF35F5" w:rsidRPr="00E24057">
        <w:rPr>
          <w:b/>
          <w:sz w:val="28"/>
          <w:szCs w:val="28"/>
        </w:rPr>
        <w:t>приказываю:</w:t>
      </w:r>
    </w:p>
    <w:p w:rsidR="00EE0A76" w:rsidRDefault="00EE0A76" w:rsidP="008D03AF">
      <w:pPr>
        <w:jc w:val="both"/>
        <w:rPr>
          <w:sz w:val="28"/>
          <w:szCs w:val="28"/>
        </w:rPr>
      </w:pPr>
    </w:p>
    <w:p w:rsidR="008D03AF" w:rsidRPr="00CD7042" w:rsidRDefault="00D01A4A" w:rsidP="008D03AF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2762EF">
        <w:rPr>
          <w:sz w:val="28"/>
          <w:szCs w:val="28"/>
        </w:rPr>
        <w:t>1</w:t>
      </w:r>
      <w:r w:rsidRPr="00CD7042">
        <w:rPr>
          <w:sz w:val="28"/>
          <w:szCs w:val="28"/>
        </w:rPr>
        <w:t xml:space="preserve">. </w:t>
      </w:r>
      <w:proofErr w:type="gramStart"/>
      <w:r w:rsidR="008D03AF" w:rsidRPr="00CD7042">
        <w:rPr>
          <w:sz w:val="28"/>
          <w:szCs w:val="28"/>
        </w:rPr>
        <w:t>Установить сроки представления месячной отчетности  об исполнении бюджета муниципального района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="008D03AF" w:rsidRPr="00CD7042">
        <w:rPr>
          <w:sz w:val="28"/>
          <w:szCs w:val="28"/>
        </w:rPr>
        <w:t>Коношский</w:t>
      </w:r>
      <w:proofErr w:type="spellEnd"/>
      <w:r w:rsidR="008D03AF" w:rsidRPr="00CD7042">
        <w:rPr>
          <w:sz w:val="28"/>
          <w:szCs w:val="28"/>
        </w:rPr>
        <w:t xml:space="preserve"> муниципальный район», главными администраторами источников финансирования дефицита бюджета муниципального района в </w:t>
      </w:r>
      <w:r w:rsidR="00EE0A76">
        <w:rPr>
          <w:sz w:val="28"/>
          <w:szCs w:val="28"/>
        </w:rPr>
        <w:t>текущем финансовом</w:t>
      </w:r>
      <w:r w:rsidR="008D03AF" w:rsidRPr="00CD7042">
        <w:rPr>
          <w:sz w:val="28"/>
          <w:szCs w:val="28"/>
        </w:rPr>
        <w:t xml:space="preserve"> году не позднее даты, указанной в приложении №</w:t>
      </w:r>
      <w:r w:rsidR="00EE0A76">
        <w:rPr>
          <w:sz w:val="28"/>
          <w:szCs w:val="28"/>
        </w:rPr>
        <w:t>1</w:t>
      </w:r>
      <w:r w:rsidR="008D03AF" w:rsidRPr="00CD7042">
        <w:rPr>
          <w:sz w:val="28"/>
          <w:szCs w:val="28"/>
        </w:rPr>
        <w:t xml:space="preserve"> к настоящему приказу.</w:t>
      </w:r>
      <w:proofErr w:type="gramEnd"/>
    </w:p>
    <w:p w:rsidR="00C27534" w:rsidRPr="00CD7042" w:rsidRDefault="00C27534" w:rsidP="008D03AF">
      <w:pPr>
        <w:jc w:val="both"/>
        <w:rPr>
          <w:sz w:val="28"/>
          <w:szCs w:val="28"/>
        </w:rPr>
      </w:pPr>
    </w:p>
    <w:p w:rsidR="00C27534" w:rsidRPr="00CD7042" w:rsidRDefault="00C27534" w:rsidP="00C27534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2762EF">
        <w:rPr>
          <w:sz w:val="28"/>
          <w:szCs w:val="28"/>
        </w:rPr>
        <w:t>2</w:t>
      </w:r>
      <w:r w:rsidRPr="00CD7042">
        <w:rPr>
          <w:sz w:val="28"/>
          <w:szCs w:val="28"/>
        </w:rPr>
        <w:t xml:space="preserve">. </w:t>
      </w:r>
      <w:proofErr w:type="gramStart"/>
      <w:r w:rsidRPr="00CD7042">
        <w:rPr>
          <w:sz w:val="28"/>
          <w:szCs w:val="28"/>
        </w:rPr>
        <w:t>Установить сроки представления квартальной отчетности  об исполнении бюджета муниципального района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Pr="00CD7042">
        <w:rPr>
          <w:sz w:val="28"/>
          <w:szCs w:val="28"/>
        </w:rPr>
        <w:t>Коношский</w:t>
      </w:r>
      <w:proofErr w:type="spellEnd"/>
      <w:r w:rsidRPr="00CD7042">
        <w:rPr>
          <w:sz w:val="28"/>
          <w:szCs w:val="28"/>
        </w:rPr>
        <w:t xml:space="preserve"> муниципальный район», главными администраторами источников финансирования дефицита бюджета муниципального района в </w:t>
      </w:r>
      <w:r w:rsidR="002762EF">
        <w:rPr>
          <w:sz w:val="28"/>
          <w:szCs w:val="28"/>
        </w:rPr>
        <w:t>текущем финансовом</w:t>
      </w:r>
      <w:r w:rsidRPr="00CD7042">
        <w:rPr>
          <w:sz w:val="28"/>
          <w:szCs w:val="28"/>
        </w:rPr>
        <w:t xml:space="preserve"> году не позднее</w:t>
      </w:r>
      <w:r w:rsidR="002762EF">
        <w:rPr>
          <w:sz w:val="28"/>
          <w:szCs w:val="28"/>
        </w:rPr>
        <w:t xml:space="preserve"> даты, указанной в приложении №2</w:t>
      </w:r>
      <w:r w:rsidRPr="00CD7042">
        <w:rPr>
          <w:sz w:val="28"/>
          <w:szCs w:val="28"/>
        </w:rPr>
        <w:t xml:space="preserve"> к настоящему приказу.</w:t>
      </w:r>
      <w:proofErr w:type="gramEnd"/>
    </w:p>
    <w:p w:rsidR="007C31F4" w:rsidRPr="00CD7042" w:rsidRDefault="007C31F4" w:rsidP="00C27534">
      <w:pPr>
        <w:jc w:val="both"/>
        <w:rPr>
          <w:sz w:val="28"/>
          <w:szCs w:val="28"/>
        </w:rPr>
      </w:pPr>
    </w:p>
    <w:p w:rsidR="00C27534" w:rsidRPr="00CD7042" w:rsidRDefault="00114593" w:rsidP="008D03AF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517DF5">
        <w:rPr>
          <w:sz w:val="28"/>
          <w:szCs w:val="28"/>
        </w:rPr>
        <w:t>3</w:t>
      </w:r>
      <w:r w:rsidRPr="00CD7042">
        <w:rPr>
          <w:sz w:val="28"/>
          <w:szCs w:val="28"/>
        </w:rPr>
        <w:t>.</w:t>
      </w:r>
      <w:r w:rsidR="00A871FC" w:rsidRPr="00CD7042">
        <w:rPr>
          <w:sz w:val="28"/>
          <w:szCs w:val="28"/>
        </w:rPr>
        <w:t xml:space="preserve"> Установить сроки представления</w:t>
      </w:r>
      <w:r w:rsidR="00956766">
        <w:rPr>
          <w:sz w:val="28"/>
          <w:szCs w:val="28"/>
        </w:rPr>
        <w:t xml:space="preserve"> мес</w:t>
      </w:r>
      <w:r w:rsidR="006F2A25">
        <w:rPr>
          <w:sz w:val="28"/>
          <w:szCs w:val="28"/>
        </w:rPr>
        <w:t>я</w:t>
      </w:r>
      <w:r w:rsidR="00956766">
        <w:rPr>
          <w:sz w:val="28"/>
          <w:szCs w:val="28"/>
        </w:rPr>
        <w:t>чной,</w:t>
      </w:r>
      <w:r w:rsidR="00A871FC" w:rsidRPr="00CD7042">
        <w:rPr>
          <w:sz w:val="28"/>
          <w:szCs w:val="28"/>
        </w:rPr>
        <w:t xml:space="preserve"> квартальной сводной бухгалтерской отчетности муниципальных бюджетных учреждений муниципального образования «</w:t>
      </w:r>
      <w:proofErr w:type="spellStart"/>
      <w:r w:rsidR="00A871FC" w:rsidRPr="00CD7042">
        <w:rPr>
          <w:sz w:val="28"/>
          <w:szCs w:val="28"/>
        </w:rPr>
        <w:t>Коношский</w:t>
      </w:r>
      <w:proofErr w:type="spellEnd"/>
      <w:r w:rsidR="00A871FC" w:rsidRPr="00CD7042">
        <w:rPr>
          <w:sz w:val="28"/>
          <w:szCs w:val="28"/>
        </w:rPr>
        <w:t xml:space="preserve"> муниципальный район» в </w:t>
      </w:r>
      <w:r w:rsidR="00BE01A3">
        <w:rPr>
          <w:sz w:val="28"/>
          <w:szCs w:val="28"/>
        </w:rPr>
        <w:t>текущем финансовом</w:t>
      </w:r>
      <w:r w:rsidR="00A871FC" w:rsidRPr="00CD7042">
        <w:rPr>
          <w:sz w:val="28"/>
          <w:szCs w:val="28"/>
        </w:rPr>
        <w:t xml:space="preserve"> году не позднее даты, указанной в приложении №</w:t>
      </w:r>
      <w:r w:rsidR="00BE01A3">
        <w:rPr>
          <w:sz w:val="28"/>
          <w:szCs w:val="28"/>
        </w:rPr>
        <w:t>3</w:t>
      </w:r>
      <w:r w:rsidR="00A871FC" w:rsidRPr="00CD7042">
        <w:rPr>
          <w:sz w:val="28"/>
          <w:szCs w:val="28"/>
        </w:rPr>
        <w:t xml:space="preserve"> к настоящему приказу.</w:t>
      </w:r>
    </w:p>
    <w:p w:rsidR="009D1AD6" w:rsidRPr="00CD7042" w:rsidRDefault="009D1AD6" w:rsidP="00604825">
      <w:pPr>
        <w:jc w:val="both"/>
        <w:rPr>
          <w:sz w:val="28"/>
          <w:szCs w:val="28"/>
        </w:rPr>
      </w:pPr>
    </w:p>
    <w:p w:rsidR="001377C4" w:rsidRDefault="001377C4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517DF5">
        <w:rPr>
          <w:sz w:val="28"/>
          <w:szCs w:val="28"/>
        </w:rPr>
        <w:t>4</w:t>
      </w:r>
      <w:r w:rsidRPr="00CD7042">
        <w:rPr>
          <w:sz w:val="28"/>
          <w:szCs w:val="28"/>
        </w:rPr>
        <w:t xml:space="preserve">. </w:t>
      </w:r>
      <w:proofErr w:type="gramStart"/>
      <w:r w:rsidRPr="00CD7042">
        <w:rPr>
          <w:sz w:val="28"/>
          <w:szCs w:val="28"/>
        </w:rPr>
        <w:t xml:space="preserve">Установить срок приведения </w:t>
      </w:r>
      <w:r w:rsidR="00517DF5">
        <w:rPr>
          <w:sz w:val="28"/>
          <w:szCs w:val="28"/>
        </w:rPr>
        <w:t xml:space="preserve">месячной и квартальной </w:t>
      </w:r>
      <w:r w:rsidRPr="00CD7042">
        <w:rPr>
          <w:sz w:val="28"/>
          <w:szCs w:val="28"/>
        </w:rPr>
        <w:t xml:space="preserve">бюджетной отчетности и (или) </w:t>
      </w:r>
      <w:r w:rsidR="00517DF5">
        <w:rPr>
          <w:sz w:val="28"/>
          <w:szCs w:val="28"/>
        </w:rPr>
        <w:t xml:space="preserve">месячной и квартальной </w:t>
      </w:r>
      <w:r w:rsidRPr="00CD7042">
        <w:rPr>
          <w:sz w:val="28"/>
          <w:szCs w:val="28"/>
        </w:rPr>
        <w:t>сводной бухгалтерской отчетности муниципальных бюджетных учреждений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Pr="00CD7042">
        <w:rPr>
          <w:sz w:val="28"/>
          <w:szCs w:val="28"/>
        </w:rPr>
        <w:t>Коношский</w:t>
      </w:r>
      <w:proofErr w:type="spellEnd"/>
      <w:r w:rsidRPr="00CD7042">
        <w:rPr>
          <w:sz w:val="28"/>
          <w:szCs w:val="28"/>
        </w:rPr>
        <w:t xml:space="preserve"> муниципальный район», главными администраторами источников финансирования дефицита бюджета муниципального района в соответствие с установленными требованиями к ее составлению и представлению</w:t>
      </w:r>
      <w:proofErr w:type="gramEnd"/>
      <w:r w:rsidRPr="00CD7042">
        <w:rPr>
          <w:sz w:val="28"/>
          <w:szCs w:val="28"/>
        </w:rPr>
        <w:t xml:space="preserve"> в финансовое управление администрации МО «</w:t>
      </w:r>
      <w:proofErr w:type="spellStart"/>
      <w:r w:rsidRPr="00CD7042">
        <w:rPr>
          <w:sz w:val="28"/>
          <w:szCs w:val="28"/>
        </w:rPr>
        <w:t>Коношский</w:t>
      </w:r>
      <w:proofErr w:type="spellEnd"/>
      <w:r w:rsidRPr="00CD7042">
        <w:rPr>
          <w:sz w:val="28"/>
          <w:szCs w:val="28"/>
        </w:rPr>
        <w:t xml:space="preserve"> муниципальный район» – не позднее одного рабочего дня после дня присвоения статусов «На доработке» или «Редактирование» в программном продукте «СВОД-СМАРТ».</w:t>
      </w:r>
    </w:p>
    <w:p w:rsidR="004A1B4A" w:rsidRDefault="004A1B4A" w:rsidP="00604825">
      <w:pPr>
        <w:jc w:val="both"/>
        <w:rPr>
          <w:sz w:val="28"/>
          <w:szCs w:val="28"/>
        </w:rPr>
      </w:pPr>
    </w:p>
    <w:p w:rsidR="004A1B4A" w:rsidRDefault="004A1B4A" w:rsidP="00604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DF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 право за  финансовым управлением администрации МО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запрашивать дополнительные информации, формы бюджетной (бухгалтерской) отчетности, которые включаются в состав </w:t>
      </w:r>
      <w:r w:rsidR="00517DF5">
        <w:rPr>
          <w:sz w:val="28"/>
          <w:szCs w:val="28"/>
        </w:rPr>
        <w:t xml:space="preserve">месячной и квартальной </w:t>
      </w:r>
      <w:r>
        <w:rPr>
          <w:sz w:val="28"/>
          <w:szCs w:val="28"/>
        </w:rPr>
        <w:t xml:space="preserve">отчетности, представляемой </w:t>
      </w:r>
      <w:r w:rsidR="00C11041" w:rsidRPr="00CD7042">
        <w:rPr>
          <w:sz w:val="28"/>
          <w:szCs w:val="28"/>
        </w:rPr>
        <w:t>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="00C11041" w:rsidRPr="00CD7042">
        <w:rPr>
          <w:sz w:val="28"/>
          <w:szCs w:val="28"/>
        </w:rPr>
        <w:t>Коношский</w:t>
      </w:r>
      <w:proofErr w:type="spellEnd"/>
      <w:r w:rsidR="00C11041" w:rsidRPr="00CD7042">
        <w:rPr>
          <w:sz w:val="28"/>
          <w:szCs w:val="28"/>
        </w:rPr>
        <w:t xml:space="preserve"> муниципальный район», главными администраторами источников финансирования дефицита бюджета муниципального района</w:t>
      </w:r>
      <w:r>
        <w:rPr>
          <w:sz w:val="28"/>
          <w:szCs w:val="28"/>
        </w:rPr>
        <w:t xml:space="preserve"> с указанием сроков</w:t>
      </w:r>
      <w:proofErr w:type="gramEnd"/>
      <w:r>
        <w:rPr>
          <w:sz w:val="28"/>
          <w:szCs w:val="28"/>
        </w:rPr>
        <w:t xml:space="preserve"> представления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формирования консолидированной отчетности муниципального образования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CE3501" w:rsidRDefault="00CE3501" w:rsidP="00604825">
      <w:pPr>
        <w:jc w:val="both"/>
        <w:rPr>
          <w:sz w:val="28"/>
          <w:szCs w:val="28"/>
        </w:rPr>
      </w:pPr>
    </w:p>
    <w:p w:rsidR="002A5913" w:rsidRDefault="00CE3501" w:rsidP="002A5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DF5">
        <w:rPr>
          <w:sz w:val="28"/>
          <w:szCs w:val="28"/>
        </w:rPr>
        <w:t>6</w:t>
      </w:r>
      <w:r>
        <w:rPr>
          <w:sz w:val="28"/>
          <w:szCs w:val="28"/>
        </w:rPr>
        <w:t>. Установить право за  финансовым управлением администрации МО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на изменение сроков</w:t>
      </w:r>
      <w:r w:rsidR="00711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</w:t>
      </w:r>
      <w:r w:rsidR="00517DF5">
        <w:rPr>
          <w:sz w:val="28"/>
          <w:szCs w:val="28"/>
        </w:rPr>
        <w:t xml:space="preserve">месячной и квартальной </w:t>
      </w:r>
      <w:r>
        <w:rPr>
          <w:sz w:val="28"/>
          <w:szCs w:val="28"/>
        </w:rPr>
        <w:t>бюджетной (бухгалтерской) отчетности</w:t>
      </w:r>
      <w:r w:rsidR="0071179A">
        <w:rPr>
          <w:sz w:val="28"/>
          <w:szCs w:val="28"/>
        </w:rPr>
        <w:t>, указанных в приложениях к настоящему приказу</w:t>
      </w:r>
      <w:r>
        <w:rPr>
          <w:sz w:val="28"/>
          <w:szCs w:val="28"/>
        </w:rPr>
        <w:t xml:space="preserve"> </w:t>
      </w:r>
      <w:r w:rsidR="002A5913">
        <w:rPr>
          <w:sz w:val="28"/>
          <w:szCs w:val="28"/>
        </w:rPr>
        <w:t xml:space="preserve">в связи с изменениями сроков </w:t>
      </w:r>
      <w:r w:rsidR="002A5913">
        <w:rPr>
          <w:sz w:val="28"/>
          <w:szCs w:val="28"/>
        </w:rPr>
        <w:lastRenderedPageBreak/>
        <w:t>представления консолидированной отчетности</w:t>
      </w:r>
      <w:r w:rsidR="00EB06A4">
        <w:rPr>
          <w:sz w:val="28"/>
          <w:szCs w:val="28"/>
        </w:rPr>
        <w:t xml:space="preserve"> муниципального района</w:t>
      </w:r>
      <w:r w:rsidR="002A5913">
        <w:rPr>
          <w:sz w:val="28"/>
          <w:szCs w:val="28"/>
        </w:rPr>
        <w:t>, а также в связи с нерабочими и праздничными днями в текущем финансовом году.</w:t>
      </w:r>
    </w:p>
    <w:p w:rsidR="001377C4" w:rsidRPr="00CD7042" w:rsidRDefault="001377C4" w:rsidP="00604825">
      <w:pPr>
        <w:jc w:val="both"/>
        <w:rPr>
          <w:sz w:val="28"/>
          <w:szCs w:val="28"/>
        </w:rPr>
      </w:pPr>
    </w:p>
    <w:p w:rsidR="0015723C" w:rsidRPr="00CD7042" w:rsidRDefault="009A4C88" w:rsidP="0015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7C4" w:rsidRPr="00CD7042">
        <w:rPr>
          <w:sz w:val="28"/>
          <w:szCs w:val="28"/>
        </w:rPr>
        <w:t xml:space="preserve">. </w:t>
      </w:r>
      <w:r w:rsidR="0015723C" w:rsidRPr="00CD7042">
        <w:rPr>
          <w:sz w:val="28"/>
          <w:szCs w:val="28"/>
        </w:rPr>
        <w:t xml:space="preserve">Довести настоящий приказ до сведения и использования в работе до главных распорядителей средств бюджета </w:t>
      </w:r>
      <w:r w:rsidR="009C2D8E" w:rsidRPr="00CD7042">
        <w:rPr>
          <w:sz w:val="28"/>
          <w:szCs w:val="28"/>
        </w:rPr>
        <w:t>муниципального района</w:t>
      </w:r>
      <w:r w:rsidR="0015723C" w:rsidRPr="00CD7042">
        <w:rPr>
          <w:sz w:val="28"/>
          <w:szCs w:val="28"/>
        </w:rPr>
        <w:t xml:space="preserve">, главных администраторов доходов </w:t>
      </w:r>
      <w:r w:rsidR="009C2D8E" w:rsidRPr="00CD7042">
        <w:rPr>
          <w:sz w:val="28"/>
          <w:szCs w:val="28"/>
        </w:rPr>
        <w:t>бюджета муниципального района, главных администраторов источников финансирования дефицита бюджета муниципального района.</w:t>
      </w:r>
    </w:p>
    <w:p w:rsidR="009D1AD6" w:rsidRDefault="001377C4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 xml:space="preserve"> </w:t>
      </w:r>
    </w:p>
    <w:p w:rsidR="003C6523" w:rsidRDefault="007D4563" w:rsidP="003C65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C8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C6523">
        <w:rPr>
          <w:sz w:val="28"/>
          <w:szCs w:val="28"/>
        </w:rPr>
        <w:t>Настоящий Приказ вводится в действие с 01 января 202</w:t>
      </w:r>
      <w:r w:rsidR="009A4C88">
        <w:rPr>
          <w:sz w:val="28"/>
          <w:szCs w:val="28"/>
        </w:rPr>
        <w:t>1</w:t>
      </w:r>
      <w:r w:rsidR="003C6523">
        <w:rPr>
          <w:sz w:val="28"/>
          <w:szCs w:val="28"/>
        </w:rPr>
        <w:t xml:space="preserve"> года и подлежит размещению на официальном сайте администрации муниципального образования «</w:t>
      </w:r>
      <w:proofErr w:type="spellStart"/>
      <w:r w:rsidR="003C6523">
        <w:rPr>
          <w:sz w:val="28"/>
          <w:szCs w:val="28"/>
        </w:rPr>
        <w:t>Коношский</w:t>
      </w:r>
      <w:proofErr w:type="spellEnd"/>
      <w:r w:rsidR="003C6523">
        <w:rPr>
          <w:sz w:val="28"/>
          <w:szCs w:val="28"/>
        </w:rPr>
        <w:t xml:space="preserve"> муниципальный район» в разделе «Финансы»</w:t>
      </w:r>
      <w:r w:rsidR="003C6523" w:rsidRPr="00136D37">
        <w:rPr>
          <w:sz w:val="28"/>
          <w:szCs w:val="28"/>
        </w:rPr>
        <w:t>.</w:t>
      </w:r>
    </w:p>
    <w:p w:rsidR="007D4563" w:rsidRPr="00CD7042" w:rsidRDefault="007D4563" w:rsidP="00604825">
      <w:pPr>
        <w:jc w:val="both"/>
        <w:rPr>
          <w:sz w:val="28"/>
          <w:szCs w:val="28"/>
        </w:rPr>
      </w:pPr>
    </w:p>
    <w:p w:rsidR="009D1AD6" w:rsidRPr="00CD7042" w:rsidRDefault="006E7995" w:rsidP="00604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7E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6049C">
        <w:rPr>
          <w:sz w:val="28"/>
          <w:szCs w:val="28"/>
        </w:rPr>
        <w:t xml:space="preserve"> Контроль за исполнением настоящего приказа возложить на начальника отдела бухгалтерского учета и отчетности Малинину Л.В.</w:t>
      </w:r>
    </w:p>
    <w:p w:rsidR="009D1AD6" w:rsidRPr="00CD7042" w:rsidRDefault="009D1AD6" w:rsidP="00604825">
      <w:pPr>
        <w:jc w:val="both"/>
        <w:rPr>
          <w:sz w:val="28"/>
          <w:szCs w:val="28"/>
        </w:rPr>
      </w:pPr>
    </w:p>
    <w:p w:rsidR="00C31944" w:rsidRPr="00C31944" w:rsidRDefault="00E407EB" w:rsidP="00C319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1944">
        <w:rPr>
          <w:sz w:val="28"/>
          <w:szCs w:val="28"/>
        </w:rPr>
        <w:t xml:space="preserve">10. </w:t>
      </w:r>
      <w:proofErr w:type="gramStart"/>
      <w:r w:rsidR="00DB7DCA" w:rsidRPr="00C31944">
        <w:rPr>
          <w:sz w:val="28"/>
          <w:szCs w:val="28"/>
        </w:rPr>
        <w:t>Считать утратившим силу приказ</w:t>
      </w:r>
      <w:r w:rsidR="00C31944">
        <w:rPr>
          <w:sz w:val="28"/>
          <w:szCs w:val="28"/>
        </w:rPr>
        <w:t xml:space="preserve"> </w:t>
      </w:r>
      <w:r w:rsidR="00C31944" w:rsidRPr="00C31944">
        <w:rPr>
          <w:sz w:val="28"/>
          <w:szCs w:val="28"/>
        </w:rPr>
        <w:t>«О сроках представления бюджетной отчетности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 и сводной бухгалтерской отчетности муниципальных бюджетных учреждений муниципального района в финансовое управление администрации МО «</w:t>
      </w:r>
      <w:proofErr w:type="spellStart"/>
      <w:r w:rsidR="00C31944" w:rsidRPr="00C31944">
        <w:rPr>
          <w:sz w:val="28"/>
          <w:szCs w:val="28"/>
        </w:rPr>
        <w:t>Коношский</w:t>
      </w:r>
      <w:proofErr w:type="spellEnd"/>
      <w:r w:rsidR="00C31944" w:rsidRPr="00C31944">
        <w:rPr>
          <w:sz w:val="28"/>
          <w:szCs w:val="28"/>
        </w:rPr>
        <w:t xml:space="preserve"> муниципальный район» в 2020 году»</w:t>
      </w:r>
      <w:r w:rsidR="00C31944">
        <w:rPr>
          <w:sz w:val="28"/>
          <w:szCs w:val="28"/>
        </w:rPr>
        <w:t xml:space="preserve">, утвержденный </w:t>
      </w:r>
      <w:r w:rsidR="00EC53FE">
        <w:rPr>
          <w:sz w:val="28"/>
          <w:szCs w:val="28"/>
        </w:rPr>
        <w:t>начальником финансового управления от 27 декабря 2019 года №95-у.</w:t>
      </w:r>
      <w:proofErr w:type="gramEnd"/>
    </w:p>
    <w:p w:rsidR="009D1AD6" w:rsidRPr="00C31944" w:rsidRDefault="009D1AD6" w:rsidP="00C31944">
      <w:pPr>
        <w:jc w:val="both"/>
        <w:rPr>
          <w:sz w:val="28"/>
          <w:szCs w:val="28"/>
        </w:rPr>
      </w:pPr>
    </w:p>
    <w:p w:rsidR="009D1AD6" w:rsidRPr="00CD7042" w:rsidRDefault="009D1AD6" w:rsidP="00604825">
      <w:pPr>
        <w:jc w:val="both"/>
        <w:rPr>
          <w:sz w:val="28"/>
          <w:szCs w:val="28"/>
        </w:rPr>
      </w:pPr>
    </w:p>
    <w:p w:rsidR="009D1AD6" w:rsidRPr="00CD7042" w:rsidRDefault="009D1AD6" w:rsidP="00604825">
      <w:pPr>
        <w:jc w:val="both"/>
        <w:rPr>
          <w:sz w:val="28"/>
          <w:szCs w:val="28"/>
        </w:rPr>
      </w:pPr>
    </w:p>
    <w:p w:rsidR="00091B6A" w:rsidRPr="006B376F" w:rsidRDefault="00091B6A" w:rsidP="00091B6A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>Начальник финансового управления</w:t>
      </w:r>
    </w:p>
    <w:p w:rsidR="00091B6A" w:rsidRPr="006B376F" w:rsidRDefault="00091B6A" w:rsidP="00091B6A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>администрации МО «</w:t>
      </w:r>
      <w:proofErr w:type="spellStart"/>
      <w:r w:rsidRPr="006B376F">
        <w:rPr>
          <w:sz w:val="28"/>
          <w:szCs w:val="28"/>
        </w:rPr>
        <w:t>Коношский</w:t>
      </w:r>
      <w:proofErr w:type="spellEnd"/>
    </w:p>
    <w:p w:rsidR="00F30D6A" w:rsidRDefault="00091B6A" w:rsidP="00091B6A">
      <w:pPr>
        <w:jc w:val="both"/>
      </w:pPr>
      <w:r w:rsidRPr="006B376F">
        <w:rPr>
          <w:sz w:val="28"/>
          <w:szCs w:val="28"/>
        </w:rPr>
        <w:t xml:space="preserve">муниципальный район»    </w:t>
      </w:r>
      <w:r>
        <w:rPr>
          <w:sz w:val="28"/>
          <w:szCs w:val="28"/>
        </w:rPr>
        <w:t xml:space="preserve">  </w:t>
      </w:r>
      <w:r w:rsidRPr="006B376F">
        <w:rPr>
          <w:sz w:val="28"/>
          <w:szCs w:val="28"/>
        </w:rPr>
        <w:t xml:space="preserve">                                                      С.А.Кузнецова</w:t>
      </w:r>
    </w:p>
    <w:p w:rsidR="00EF5887" w:rsidRDefault="00EF5887" w:rsidP="00604825">
      <w:pPr>
        <w:jc w:val="both"/>
      </w:pPr>
    </w:p>
    <w:p w:rsidR="0075650A" w:rsidRDefault="0075650A" w:rsidP="00604825">
      <w:pPr>
        <w:jc w:val="both"/>
      </w:pPr>
      <w:r>
        <w:tab/>
        <w:t xml:space="preserve"> </w:t>
      </w:r>
    </w:p>
    <w:p w:rsidR="001F1CC7" w:rsidRDefault="001F1CC7" w:rsidP="00604825">
      <w:pPr>
        <w:jc w:val="both"/>
      </w:pPr>
    </w:p>
    <w:p w:rsidR="001F1CC7" w:rsidRDefault="001F1CC7" w:rsidP="00604825">
      <w:pPr>
        <w:jc w:val="both"/>
      </w:pPr>
    </w:p>
    <w:p w:rsidR="001F1CC7" w:rsidRDefault="001F1CC7" w:rsidP="00604825">
      <w:pPr>
        <w:jc w:val="both"/>
      </w:pPr>
    </w:p>
    <w:p w:rsidR="001F1CC7" w:rsidRDefault="001F1CC7" w:rsidP="00604825">
      <w:pPr>
        <w:jc w:val="both"/>
      </w:pPr>
    </w:p>
    <w:p w:rsidR="001F1CC7" w:rsidRDefault="001F1CC7" w:rsidP="00604825">
      <w:pPr>
        <w:jc w:val="both"/>
      </w:pPr>
    </w:p>
    <w:p w:rsidR="001F1CC7" w:rsidRDefault="001F1CC7" w:rsidP="00604825">
      <w:pPr>
        <w:jc w:val="both"/>
      </w:pPr>
    </w:p>
    <w:p w:rsidR="00D52E07" w:rsidRDefault="00D52E07" w:rsidP="003A0667">
      <w:pPr>
        <w:ind w:left="5812" w:right="-1"/>
        <w:rPr>
          <w:sz w:val="28"/>
          <w:szCs w:val="28"/>
        </w:rPr>
      </w:pPr>
    </w:p>
    <w:p w:rsidR="00213726" w:rsidRDefault="00213726" w:rsidP="003A0667">
      <w:pPr>
        <w:ind w:left="5812" w:right="-1"/>
        <w:rPr>
          <w:sz w:val="28"/>
          <w:szCs w:val="28"/>
        </w:rPr>
      </w:pPr>
    </w:p>
    <w:p w:rsidR="00AA7F3C" w:rsidRDefault="00AA7F3C" w:rsidP="003A0667">
      <w:pPr>
        <w:ind w:left="5812" w:right="-1"/>
        <w:rPr>
          <w:sz w:val="28"/>
          <w:szCs w:val="28"/>
        </w:rPr>
      </w:pPr>
    </w:p>
    <w:p w:rsidR="00AA7F3C" w:rsidRDefault="00AA7F3C" w:rsidP="003A0667">
      <w:pPr>
        <w:ind w:left="5812" w:right="-1"/>
        <w:rPr>
          <w:sz w:val="28"/>
          <w:szCs w:val="28"/>
        </w:rPr>
      </w:pPr>
    </w:p>
    <w:p w:rsidR="00AA7F3C" w:rsidRDefault="00AA7F3C" w:rsidP="003A0667">
      <w:pPr>
        <w:ind w:left="5812" w:right="-1"/>
        <w:rPr>
          <w:sz w:val="28"/>
          <w:szCs w:val="28"/>
        </w:rPr>
      </w:pPr>
    </w:p>
    <w:p w:rsidR="00D52E07" w:rsidRDefault="00D52E07" w:rsidP="003A0667">
      <w:pPr>
        <w:ind w:left="5812" w:right="-1"/>
        <w:rPr>
          <w:sz w:val="28"/>
          <w:szCs w:val="28"/>
        </w:rPr>
      </w:pPr>
    </w:p>
    <w:p w:rsidR="00D52E07" w:rsidRDefault="00D52E07" w:rsidP="003A0667">
      <w:pPr>
        <w:ind w:left="5812" w:right="-1"/>
        <w:rPr>
          <w:sz w:val="28"/>
          <w:szCs w:val="28"/>
        </w:rPr>
      </w:pPr>
    </w:p>
    <w:p w:rsidR="00D52E07" w:rsidRDefault="00D52E07" w:rsidP="003A0667">
      <w:pPr>
        <w:ind w:left="5812" w:right="-1"/>
        <w:rPr>
          <w:sz w:val="28"/>
          <w:szCs w:val="28"/>
        </w:rPr>
      </w:pPr>
    </w:p>
    <w:p w:rsidR="003A0667" w:rsidRPr="003A0667" w:rsidRDefault="003A0667" w:rsidP="003A0667">
      <w:pPr>
        <w:ind w:left="5812" w:right="-1"/>
        <w:rPr>
          <w:sz w:val="28"/>
          <w:szCs w:val="28"/>
        </w:rPr>
      </w:pPr>
      <w:r w:rsidRPr="003A0667">
        <w:rPr>
          <w:sz w:val="28"/>
          <w:szCs w:val="28"/>
        </w:rPr>
        <w:lastRenderedPageBreak/>
        <w:t>Приложение № 1</w:t>
      </w:r>
    </w:p>
    <w:p w:rsidR="003A0667" w:rsidRPr="007E0FC6" w:rsidRDefault="003A0667" w:rsidP="003A0667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 xml:space="preserve">к приказу начальника </w:t>
      </w:r>
    </w:p>
    <w:p w:rsidR="003A0667" w:rsidRPr="007E0FC6" w:rsidRDefault="003A0667" w:rsidP="003A0667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финансового управления</w:t>
      </w:r>
    </w:p>
    <w:p w:rsidR="003A0667" w:rsidRPr="007E0FC6" w:rsidRDefault="003A0667" w:rsidP="003A0667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администрации МО</w:t>
      </w:r>
    </w:p>
    <w:p w:rsidR="003A0667" w:rsidRPr="007E0FC6" w:rsidRDefault="003A0667" w:rsidP="003A0667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«</w:t>
      </w:r>
      <w:proofErr w:type="spellStart"/>
      <w:r w:rsidRPr="007E0FC6">
        <w:rPr>
          <w:sz w:val="22"/>
          <w:szCs w:val="22"/>
        </w:rPr>
        <w:t>Коношский</w:t>
      </w:r>
      <w:proofErr w:type="spellEnd"/>
      <w:r w:rsidRPr="007E0FC6">
        <w:rPr>
          <w:sz w:val="22"/>
          <w:szCs w:val="22"/>
        </w:rPr>
        <w:t xml:space="preserve"> муниципальный район»</w:t>
      </w:r>
    </w:p>
    <w:p w:rsidR="003A0667" w:rsidRDefault="003A0667" w:rsidP="003A0667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 xml:space="preserve">от </w:t>
      </w:r>
      <w:r w:rsidR="009C17BF">
        <w:rPr>
          <w:sz w:val="22"/>
          <w:szCs w:val="22"/>
        </w:rPr>
        <w:t>21</w:t>
      </w:r>
      <w:r w:rsidRPr="007E0FC6">
        <w:rPr>
          <w:sz w:val="22"/>
          <w:szCs w:val="22"/>
        </w:rPr>
        <w:t xml:space="preserve"> декабря 20</w:t>
      </w:r>
      <w:r>
        <w:rPr>
          <w:sz w:val="22"/>
          <w:szCs w:val="22"/>
        </w:rPr>
        <w:t>20</w:t>
      </w:r>
      <w:r w:rsidRPr="007E0FC6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</w:t>
      </w:r>
      <w:r w:rsidR="009C17BF">
        <w:rPr>
          <w:sz w:val="22"/>
          <w:szCs w:val="22"/>
        </w:rPr>
        <w:t>109</w:t>
      </w:r>
      <w:r>
        <w:rPr>
          <w:sz w:val="22"/>
          <w:szCs w:val="22"/>
        </w:rPr>
        <w:t xml:space="preserve"> </w:t>
      </w:r>
      <w:r w:rsidRPr="007E0FC6">
        <w:rPr>
          <w:sz w:val="22"/>
          <w:szCs w:val="22"/>
        </w:rPr>
        <w:t>-у</w:t>
      </w:r>
    </w:p>
    <w:p w:rsidR="003A0667" w:rsidRDefault="003A0667" w:rsidP="003A0667">
      <w:pPr>
        <w:ind w:left="5812" w:right="-1"/>
        <w:rPr>
          <w:sz w:val="22"/>
          <w:szCs w:val="22"/>
        </w:rPr>
      </w:pPr>
    </w:p>
    <w:p w:rsidR="002A43B4" w:rsidRDefault="003A0667" w:rsidP="003A0667">
      <w:pPr>
        <w:ind w:right="-1"/>
        <w:jc w:val="center"/>
        <w:rPr>
          <w:b/>
        </w:rPr>
      </w:pPr>
      <w:r w:rsidRPr="00AA7F3C">
        <w:rPr>
          <w:b/>
        </w:rPr>
        <w:t xml:space="preserve">Сроки представления месячной отчетности  </w:t>
      </w:r>
    </w:p>
    <w:p w:rsidR="003A0667" w:rsidRPr="00AA7F3C" w:rsidRDefault="003A0667" w:rsidP="003A0667">
      <w:pPr>
        <w:ind w:right="-1"/>
        <w:jc w:val="center"/>
        <w:rPr>
          <w:b/>
        </w:rPr>
      </w:pPr>
      <w:r w:rsidRPr="00AA7F3C">
        <w:rPr>
          <w:b/>
        </w:rPr>
        <w:t>об исполнении бюджета муниципального района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Pr="00AA7F3C">
        <w:rPr>
          <w:b/>
        </w:rPr>
        <w:t>Коношский</w:t>
      </w:r>
      <w:proofErr w:type="spellEnd"/>
      <w:r w:rsidRPr="00AA7F3C">
        <w:rPr>
          <w:b/>
        </w:rPr>
        <w:t xml:space="preserve"> муниципальный район», главными администраторами </w:t>
      </w:r>
      <w:proofErr w:type="gramStart"/>
      <w:r w:rsidRPr="00AA7F3C">
        <w:rPr>
          <w:b/>
        </w:rPr>
        <w:t>источников финансирования дефицита бюджета муниципального района</w:t>
      </w:r>
      <w:proofErr w:type="gramEnd"/>
      <w:r w:rsidRPr="00AA7F3C">
        <w:rPr>
          <w:b/>
        </w:rPr>
        <w:t xml:space="preserve"> в текущем финансовом году</w:t>
      </w:r>
    </w:p>
    <w:p w:rsidR="003A0667" w:rsidRDefault="003A0667" w:rsidP="003A0667">
      <w:pPr>
        <w:ind w:right="-1"/>
        <w:jc w:val="center"/>
        <w:rPr>
          <w:b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722"/>
        <w:gridCol w:w="851"/>
        <w:gridCol w:w="3105"/>
        <w:gridCol w:w="1985"/>
        <w:gridCol w:w="1701"/>
        <w:gridCol w:w="1843"/>
      </w:tblGrid>
      <w:tr w:rsidR="003A0667" w:rsidRPr="00134B0C" w:rsidTr="00AA7F3C">
        <w:tc>
          <w:tcPr>
            <w:tcW w:w="722" w:type="dxa"/>
          </w:tcPr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34B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4B0C">
              <w:rPr>
                <w:rFonts w:ascii="Times New Roman" w:hAnsi="Times New Roman" w:cs="Times New Roman"/>
              </w:rPr>
              <w:t>/</w:t>
            </w:r>
            <w:proofErr w:type="spellStart"/>
            <w:r w:rsidRPr="00134B0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1" w:type="dxa"/>
          </w:tcPr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105" w:type="dxa"/>
          </w:tcPr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Наименование</w:t>
            </w:r>
          </w:p>
          <w:p w:rsidR="003A0667" w:rsidRPr="00134B0C" w:rsidRDefault="003A0667" w:rsidP="003E1419">
            <w:pPr>
              <w:tabs>
                <w:tab w:val="left" w:pos="340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  <w:lang w:val="en-US"/>
              </w:rPr>
              <w:t xml:space="preserve"> ГРБС, ГАД, ГАИФ</w:t>
            </w:r>
          </w:p>
        </w:tc>
        <w:tc>
          <w:tcPr>
            <w:tcW w:w="1985" w:type="dxa"/>
          </w:tcPr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4B0C">
              <w:rPr>
                <w:rFonts w:ascii="Times New Roman" w:hAnsi="Times New Roman" w:cs="Times New Roman"/>
              </w:rPr>
              <w:t>Дата представления ф.</w:t>
            </w: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426_arh</w:t>
            </w:r>
          </w:p>
        </w:tc>
        <w:tc>
          <w:tcPr>
            <w:tcW w:w="1701" w:type="dxa"/>
          </w:tcPr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Дата представления</w:t>
            </w:r>
          </w:p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ф.0503117_НП, 0503128_НП</w:t>
            </w:r>
          </w:p>
        </w:tc>
        <w:tc>
          <w:tcPr>
            <w:tcW w:w="1843" w:type="dxa"/>
          </w:tcPr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4B0C">
              <w:rPr>
                <w:rFonts w:ascii="Times New Roman" w:hAnsi="Times New Roman" w:cs="Times New Roman"/>
              </w:rPr>
              <w:t>Дата представления форм месячной отчетности (за исключением</w:t>
            </w:r>
            <w:proofErr w:type="gramEnd"/>
          </w:p>
          <w:p w:rsidR="003A0667" w:rsidRPr="00134B0C" w:rsidRDefault="003A0667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 xml:space="preserve"> ф.</w:t>
            </w: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426_arh, </w:t>
            </w:r>
            <w:r w:rsidRPr="00134B0C">
              <w:rPr>
                <w:rFonts w:ascii="Times New Roman" w:hAnsi="Times New Roman" w:cs="Times New Roman"/>
              </w:rPr>
              <w:t>ф.0503117_НП, ф.0503128_НП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B0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3A0667" w:rsidRPr="00134B0C" w:rsidTr="00213726">
        <w:trPr>
          <w:trHeight w:val="1118"/>
        </w:trPr>
        <w:tc>
          <w:tcPr>
            <w:tcW w:w="722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10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МКУ «ЭТУ»</w:t>
            </w:r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170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3A0667" w:rsidRPr="00134B0C" w:rsidTr="00213726">
        <w:tc>
          <w:tcPr>
            <w:tcW w:w="722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10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Администрация МО  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170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3A0667" w:rsidRPr="00134B0C" w:rsidTr="00213726">
        <w:tc>
          <w:tcPr>
            <w:tcW w:w="722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10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Собрание депутатов МО 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170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3A0667" w:rsidRPr="00134B0C" w:rsidTr="00213726">
        <w:tc>
          <w:tcPr>
            <w:tcW w:w="722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10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Отдел культуры администрации МО 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170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67" w:rsidRPr="00134B0C" w:rsidTr="00213726">
        <w:tc>
          <w:tcPr>
            <w:tcW w:w="722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10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  <w:p w:rsidR="00134B0C" w:rsidRPr="00134B0C" w:rsidRDefault="00134B0C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67" w:rsidRPr="00134B0C" w:rsidTr="00213726">
        <w:tc>
          <w:tcPr>
            <w:tcW w:w="722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10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Финансовое управление администрации МО 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170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3A0667" w:rsidRPr="00134B0C" w:rsidTr="00213726">
        <w:tc>
          <w:tcPr>
            <w:tcW w:w="722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0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и земельным ресурсам администрации МО </w:t>
            </w:r>
            <w:r w:rsidRPr="00134B0C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5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часов</w:t>
            </w:r>
          </w:p>
        </w:tc>
        <w:tc>
          <w:tcPr>
            <w:tcW w:w="1701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числа  месяца, следующего </w:t>
            </w:r>
            <w:r w:rsidRPr="0013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  <w:proofErr w:type="gramEnd"/>
          </w:p>
          <w:p w:rsidR="003A0667" w:rsidRPr="00134B0C" w:rsidRDefault="003A0667" w:rsidP="0021372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667" w:rsidRPr="00F27CD6" w:rsidRDefault="003A0667" w:rsidP="003A0667">
      <w:pPr>
        <w:ind w:right="-1"/>
        <w:jc w:val="center"/>
        <w:rPr>
          <w:b/>
          <w:sz w:val="22"/>
          <w:szCs w:val="22"/>
        </w:rPr>
      </w:pPr>
    </w:p>
    <w:p w:rsidR="001F1CC7" w:rsidRDefault="001F1CC7" w:rsidP="00604825">
      <w:pPr>
        <w:jc w:val="both"/>
      </w:pPr>
    </w:p>
    <w:p w:rsidR="00523EDD" w:rsidRPr="00B126E4" w:rsidRDefault="009A2C6B" w:rsidP="00523EDD">
      <w:pPr>
        <w:ind w:left="5812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="00523EDD" w:rsidRPr="00B126E4">
        <w:rPr>
          <w:sz w:val="28"/>
          <w:szCs w:val="28"/>
        </w:rPr>
        <w:t xml:space="preserve">риложение № </w:t>
      </w:r>
      <w:r w:rsidR="00B126E4">
        <w:rPr>
          <w:sz w:val="28"/>
          <w:szCs w:val="28"/>
        </w:rPr>
        <w:t>2</w:t>
      </w:r>
    </w:p>
    <w:p w:rsidR="00523EDD" w:rsidRPr="007E0FC6" w:rsidRDefault="00523EDD" w:rsidP="00523EDD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 xml:space="preserve">к приказу начальника </w:t>
      </w:r>
    </w:p>
    <w:p w:rsidR="00523EDD" w:rsidRPr="007E0FC6" w:rsidRDefault="00523EDD" w:rsidP="00523EDD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финансового управления</w:t>
      </w:r>
    </w:p>
    <w:p w:rsidR="00523EDD" w:rsidRPr="007E0FC6" w:rsidRDefault="00523EDD" w:rsidP="00523EDD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администрации МО</w:t>
      </w:r>
    </w:p>
    <w:p w:rsidR="00523EDD" w:rsidRPr="007E0FC6" w:rsidRDefault="00523EDD" w:rsidP="00523EDD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«</w:t>
      </w:r>
      <w:proofErr w:type="spellStart"/>
      <w:r w:rsidRPr="007E0FC6">
        <w:rPr>
          <w:sz w:val="22"/>
          <w:szCs w:val="22"/>
        </w:rPr>
        <w:t>Коношский</w:t>
      </w:r>
      <w:proofErr w:type="spellEnd"/>
      <w:r w:rsidRPr="007E0FC6">
        <w:rPr>
          <w:sz w:val="22"/>
          <w:szCs w:val="22"/>
        </w:rPr>
        <w:t xml:space="preserve"> муниципальный район»</w:t>
      </w:r>
    </w:p>
    <w:p w:rsidR="00523EDD" w:rsidRDefault="00523EDD" w:rsidP="00523EDD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 xml:space="preserve">от </w:t>
      </w:r>
      <w:r w:rsidR="00C04BE7">
        <w:rPr>
          <w:sz w:val="22"/>
          <w:szCs w:val="22"/>
        </w:rPr>
        <w:t>21</w:t>
      </w:r>
      <w:r w:rsidRPr="007E0FC6">
        <w:rPr>
          <w:sz w:val="22"/>
          <w:szCs w:val="22"/>
        </w:rPr>
        <w:t xml:space="preserve"> декабря 20</w:t>
      </w:r>
      <w:r>
        <w:rPr>
          <w:sz w:val="22"/>
          <w:szCs w:val="22"/>
        </w:rPr>
        <w:t>20</w:t>
      </w:r>
      <w:r w:rsidRPr="007E0FC6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</w:t>
      </w:r>
      <w:r w:rsidR="00C04BE7">
        <w:rPr>
          <w:sz w:val="22"/>
          <w:szCs w:val="22"/>
        </w:rPr>
        <w:t>109</w:t>
      </w:r>
      <w:r>
        <w:rPr>
          <w:sz w:val="22"/>
          <w:szCs w:val="22"/>
        </w:rPr>
        <w:t xml:space="preserve"> </w:t>
      </w:r>
      <w:r w:rsidRPr="007E0FC6">
        <w:rPr>
          <w:sz w:val="22"/>
          <w:szCs w:val="22"/>
        </w:rPr>
        <w:t>-у</w:t>
      </w:r>
    </w:p>
    <w:p w:rsidR="00186636" w:rsidRDefault="00186636" w:rsidP="00523EDD">
      <w:pPr>
        <w:ind w:right="-1"/>
        <w:jc w:val="center"/>
        <w:rPr>
          <w:b/>
        </w:rPr>
      </w:pPr>
    </w:p>
    <w:p w:rsidR="00186636" w:rsidRDefault="00523EDD" w:rsidP="00523EDD">
      <w:pPr>
        <w:ind w:right="-1"/>
        <w:jc w:val="center"/>
        <w:rPr>
          <w:b/>
        </w:rPr>
      </w:pPr>
      <w:r w:rsidRPr="00AA7F3C">
        <w:rPr>
          <w:b/>
        </w:rPr>
        <w:t xml:space="preserve">Сроки представления квартальной отчетности </w:t>
      </w:r>
    </w:p>
    <w:p w:rsidR="00523EDD" w:rsidRPr="00AA7F3C" w:rsidRDefault="00523EDD" w:rsidP="00523EDD">
      <w:pPr>
        <w:ind w:right="-1"/>
        <w:jc w:val="center"/>
        <w:rPr>
          <w:b/>
        </w:rPr>
      </w:pPr>
      <w:r w:rsidRPr="00AA7F3C">
        <w:rPr>
          <w:b/>
        </w:rPr>
        <w:t xml:space="preserve"> об исполнении бюджета муниципального района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Pr="00AA7F3C">
        <w:rPr>
          <w:b/>
        </w:rPr>
        <w:t>Коношский</w:t>
      </w:r>
      <w:proofErr w:type="spellEnd"/>
      <w:r w:rsidRPr="00AA7F3C">
        <w:rPr>
          <w:b/>
        </w:rPr>
        <w:t xml:space="preserve"> муниципальный район», главными администраторами </w:t>
      </w:r>
      <w:proofErr w:type="gramStart"/>
      <w:r w:rsidRPr="00AA7F3C">
        <w:rPr>
          <w:b/>
        </w:rPr>
        <w:t>источников финансирования дефицита бюджета муниципального района</w:t>
      </w:r>
      <w:proofErr w:type="gramEnd"/>
      <w:r w:rsidRPr="00AA7F3C">
        <w:rPr>
          <w:b/>
        </w:rPr>
        <w:t xml:space="preserve"> в текущем финансовом году</w:t>
      </w:r>
    </w:p>
    <w:p w:rsidR="00523EDD" w:rsidRDefault="00523EDD" w:rsidP="00523EDD">
      <w:pPr>
        <w:ind w:right="-1"/>
        <w:jc w:val="center"/>
        <w:rPr>
          <w:b/>
          <w:szCs w:val="28"/>
        </w:rPr>
      </w:pPr>
    </w:p>
    <w:tbl>
      <w:tblPr>
        <w:tblStyle w:val="a3"/>
        <w:tblW w:w="10693" w:type="dxa"/>
        <w:tblInd w:w="-743" w:type="dxa"/>
        <w:tblLook w:val="04A0"/>
      </w:tblPr>
      <w:tblGrid>
        <w:gridCol w:w="722"/>
        <w:gridCol w:w="765"/>
        <w:gridCol w:w="3192"/>
        <w:gridCol w:w="1984"/>
        <w:gridCol w:w="2015"/>
        <w:gridCol w:w="2015"/>
      </w:tblGrid>
      <w:tr w:rsidR="00523EDD" w:rsidRPr="00523EDD" w:rsidTr="003E1419">
        <w:tc>
          <w:tcPr>
            <w:tcW w:w="722" w:type="dxa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523E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3EDD">
              <w:rPr>
                <w:rFonts w:ascii="Times New Roman" w:hAnsi="Times New Roman" w:cs="Times New Roman"/>
              </w:rPr>
              <w:t>/</w:t>
            </w:r>
            <w:proofErr w:type="spellStart"/>
            <w:r w:rsidRPr="00523E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5" w:type="dxa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192" w:type="dxa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Наименование</w:t>
            </w:r>
          </w:p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  <w:lang w:val="en-US"/>
              </w:rPr>
              <w:t xml:space="preserve"> ГРБС, ГАД, ГАИФ</w:t>
            </w:r>
          </w:p>
        </w:tc>
        <w:tc>
          <w:tcPr>
            <w:tcW w:w="1984" w:type="dxa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Дата представления</w:t>
            </w:r>
          </w:p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ф.0503117_НП, 0503128_НП</w:t>
            </w:r>
          </w:p>
        </w:tc>
        <w:tc>
          <w:tcPr>
            <w:tcW w:w="2015" w:type="dxa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Дата представления форм квартальной отчетности (за исключением форм 0503117_НП, 0503128_НП</w:t>
            </w:r>
            <w:r w:rsidRPr="00523EDD">
              <w:rPr>
                <w:rFonts w:ascii="Times New Roman" w:eastAsia="Calibri" w:hAnsi="Times New Roman" w:cs="Times New Roman"/>
              </w:rPr>
              <w:t xml:space="preserve"> 0503123, 0503128, 0503169,0503296, 0503160 текст</w:t>
            </w:r>
            <w:r w:rsidRPr="00523E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5" w:type="dxa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3EDD">
              <w:rPr>
                <w:rFonts w:ascii="Times New Roman" w:hAnsi="Times New Roman" w:cs="Times New Roman"/>
              </w:rPr>
              <w:t xml:space="preserve">Дата представления форм квартальной отчетности </w:t>
            </w:r>
            <w:r w:rsidRPr="00523EDD">
              <w:rPr>
                <w:rFonts w:ascii="Times New Roman" w:eastAsia="Calibri" w:hAnsi="Times New Roman" w:cs="Times New Roman"/>
              </w:rPr>
              <w:t>0503123, 0503128, 0503169,0503296, 0503160 текст</w:t>
            </w:r>
            <w:r w:rsidRPr="00523ED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523EDD" w:rsidRPr="00523EDD" w:rsidTr="00D15A2A">
        <w:tc>
          <w:tcPr>
            <w:tcW w:w="72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19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МКУ «ЭТУ»</w:t>
            </w:r>
          </w:p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23EDD" w:rsidRPr="00523EDD" w:rsidTr="00D15A2A">
        <w:tc>
          <w:tcPr>
            <w:tcW w:w="72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19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Администрация МО  «</w:t>
            </w:r>
            <w:proofErr w:type="spellStart"/>
            <w:r w:rsidRPr="00523ED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23ED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4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DD" w:rsidRPr="00523EDD" w:rsidTr="00D15A2A">
        <w:tc>
          <w:tcPr>
            <w:tcW w:w="72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19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Собрание депутатов МО «</w:t>
            </w:r>
            <w:proofErr w:type="spellStart"/>
            <w:r w:rsidRPr="00523ED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23ED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4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DD" w:rsidRPr="00523EDD" w:rsidTr="00D15A2A">
        <w:tc>
          <w:tcPr>
            <w:tcW w:w="72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19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Отдел культуры администрации МО «</w:t>
            </w:r>
            <w:proofErr w:type="spellStart"/>
            <w:r w:rsidRPr="00523ED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23ED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4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DD" w:rsidRPr="00523EDD" w:rsidTr="00D15A2A">
        <w:tc>
          <w:tcPr>
            <w:tcW w:w="72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19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523ED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23ED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984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DD" w:rsidRPr="00523EDD" w:rsidTr="00D15A2A">
        <w:tc>
          <w:tcPr>
            <w:tcW w:w="72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192" w:type="dxa"/>
            <w:vAlign w:val="center"/>
          </w:tcPr>
          <w:p w:rsid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Финансовое управление администрации МО «</w:t>
            </w:r>
            <w:proofErr w:type="spellStart"/>
            <w:r w:rsidRPr="00523ED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23ED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  <w:p w:rsidR="009A2C6B" w:rsidRPr="00523EDD" w:rsidRDefault="009A2C6B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D15A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DD" w:rsidRPr="00523EDD" w:rsidTr="003E1419">
        <w:tc>
          <w:tcPr>
            <w:tcW w:w="72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92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Комитет по управлению муниципальным имуществом и земельным ресурсам администрации МО «</w:t>
            </w:r>
            <w:proofErr w:type="spellStart"/>
            <w:r w:rsidRPr="00523ED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23EDD">
              <w:rPr>
                <w:rFonts w:ascii="Times New Roman" w:hAnsi="Times New Roman" w:cs="Times New Roman"/>
              </w:rPr>
              <w:t xml:space="preserve"> муниципальный </w:t>
            </w:r>
            <w:r w:rsidRPr="00523EDD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1984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23EDD" w:rsidRPr="00523EDD" w:rsidRDefault="00523EDD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EDD" w:rsidRPr="00F27CD6" w:rsidRDefault="00523EDD" w:rsidP="00523EDD">
      <w:pPr>
        <w:ind w:right="-1"/>
        <w:jc w:val="center"/>
        <w:rPr>
          <w:b/>
          <w:sz w:val="22"/>
          <w:szCs w:val="22"/>
        </w:rPr>
      </w:pPr>
    </w:p>
    <w:p w:rsidR="0076797E" w:rsidRPr="0076797E" w:rsidRDefault="0076797E" w:rsidP="0076797E">
      <w:pPr>
        <w:ind w:left="5812" w:right="-1"/>
        <w:rPr>
          <w:sz w:val="28"/>
          <w:szCs w:val="28"/>
        </w:rPr>
      </w:pPr>
      <w:r w:rsidRPr="0076797E">
        <w:rPr>
          <w:sz w:val="28"/>
          <w:szCs w:val="28"/>
        </w:rPr>
        <w:t>Приложение № 3</w:t>
      </w:r>
    </w:p>
    <w:p w:rsidR="0076797E" w:rsidRPr="007E0FC6" w:rsidRDefault="0076797E" w:rsidP="0076797E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 xml:space="preserve">к приказу начальника </w:t>
      </w:r>
    </w:p>
    <w:p w:rsidR="0076797E" w:rsidRPr="007E0FC6" w:rsidRDefault="0076797E" w:rsidP="0076797E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финансового управления</w:t>
      </w:r>
    </w:p>
    <w:p w:rsidR="0076797E" w:rsidRPr="007E0FC6" w:rsidRDefault="0076797E" w:rsidP="0076797E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администрации МО</w:t>
      </w:r>
    </w:p>
    <w:p w:rsidR="0076797E" w:rsidRPr="007E0FC6" w:rsidRDefault="0076797E" w:rsidP="0076797E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>«</w:t>
      </w:r>
      <w:proofErr w:type="spellStart"/>
      <w:r w:rsidRPr="007E0FC6">
        <w:rPr>
          <w:sz w:val="22"/>
          <w:szCs w:val="22"/>
        </w:rPr>
        <w:t>Коношский</w:t>
      </w:r>
      <w:proofErr w:type="spellEnd"/>
      <w:r w:rsidRPr="007E0FC6">
        <w:rPr>
          <w:sz w:val="22"/>
          <w:szCs w:val="22"/>
        </w:rPr>
        <w:t xml:space="preserve"> муниципальный район»</w:t>
      </w:r>
    </w:p>
    <w:p w:rsidR="0076797E" w:rsidRDefault="0076797E" w:rsidP="0076797E">
      <w:pPr>
        <w:ind w:left="5812" w:right="-1"/>
        <w:rPr>
          <w:sz w:val="22"/>
          <w:szCs w:val="22"/>
        </w:rPr>
      </w:pPr>
      <w:r w:rsidRPr="007E0FC6">
        <w:rPr>
          <w:sz w:val="22"/>
          <w:szCs w:val="22"/>
        </w:rPr>
        <w:t xml:space="preserve">от </w:t>
      </w:r>
      <w:r w:rsidR="00C04BE7">
        <w:rPr>
          <w:sz w:val="22"/>
          <w:szCs w:val="22"/>
        </w:rPr>
        <w:t>21</w:t>
      </w:r>
      <w:r w:rsidRPr="007E0FC6">
        <w:rPr>
          <w:sz w:val="22"/>
          <w:szCs w:val="22"/>
        </w:rPr>
        <w:t xml:space="preserve"> декабря 20</w:t>
      </w:r>
      <w:r>
        <w:rPr>
          <w:sz w:val="22"/>
          <w:szCs w:val="22"/>
        </w:rPr>
        <w:t>20</w:t>
      </w:r>
      <w:r w:rsidRPr="007E0FC6">
        <w:rPr>
          <w:sz w:val="22"/>
          <w:szCs w:val="22"/>
        </w:rPr>
        <w:t xml:space="preserve"> года № </w:t>
      </w:r>
      <w:r w:rsidR="00C04BE7">
        <w:rPr>
          <w:sz w:val="22"/>
          <w:szCs w:val="22"/>
        </w:rPr>
        <w:t>109</w:t>
      </w:r>
      <w:r>
        <w:rPr>
          <w:sz w:val="22"/>
          <w:szCs w:val="22"/>
        </w:rPr>
        <w:t xml:space="preserve"> </w:t>
      </w:r>
      <w:r w:rsidRPr="007E0FC6">
        <w:rPr>
          <w:sz w:val="22"/>
          <w:szCs w:val="22"/>
        </w:rPr>
        <w:t>-у</w:t>
      </w:r>
    </w:p>
    <w:p w:rsidR="0076797E" w:rsidRDefault="0076797E" w:rsidP="0076797E">
      <w:pPr>
        <w:ind w:left="5812" w:right="-1"/>
        <w:rPr>
          <w:sz w:val="22"/>
          <w:szCs w:val="22"/>
        </w:rPr>
      </w:pPr>
    </w:p>
    <w:p w:rsidR="0076797E" w:rsidRDefault="0076797E" w:rsidP="0076797E">
      <w:pPr>
        <w:ind w:left="5812" w:right="-1"/>
        <w:rPr>
          <w:sz w:val="22"/>
          <w:szCs w:val="22"/>
        </w:rPr>
      </w:pPr>
    </w:p>
    <w:p w:rsidR="0076797E" w:rsidRDefault="0076797E" w:rsidP="0076797E">
      <w:pPr>
        <w:ind w:right="-1"/>
        <w:rPr>
          <w:sz w:val="22"/>
          <w:szCs w:val="22"/>
        </w:rPr>
      </w:pPr>
    </w:p>
    <w:p w:rsidR="0076797E" w:rsidRPr="00AA7F3C" w:rsidRDefault="0076797E" w:rsidP="0076797E">
      <w:pPr>
        <w:ind w:right="-1"/>
        <w:jc w:val="center"/>
        <w:rPr>
          <w:b/>
        </w:rPr>
      </w:pPr>
      <w:r w:rsidRPr="00AA7F3C">
        <w:rPr>
          <w:b/>
        </w:rPr>
        <w:t xml:space="preserve">Сроки </w:t>
      </w:r>
    </w:p>
    <w:p w:rsidR="0076797E" w:rsidRPr="00AA7F3C" w:rsidRDefault="0076797E" w:rsidP="0076797E">
      <w:pPr>
        <w:ind w:right="-1"/>
        <w:jc w:val="center"/>
        <w:rPr>
          <w:b/>
        </w:rPr>
      </w:pPr>
      <w:r w:rsidRPr="00AA7F3C">
        <w:rPr>
          <w:b/>
        </w:rPr>
        <w:t>представления месячной, квартальной сводной бухгалтерской отчетности муниципальных бюджетных учреждений муниципального образования «</w:t>
      </w:r>
      <w:proofErr w:type="spellStart"/>
      <w:r w:rsidRPr="00AA7F3C">
        <w:rPr>
          <w:b/>
        </w:rPr>
        <w:t>Коношский</w:t>
      </w:r>
      <w:proofErr w:type="spellEnd"/>
      <w:r w:rsidRPr="00AA7F3C">
        <w:rPr>
          <w:b/>
        </w:rPr>
        <w:t xml:space="preserve"> муниципальный район»</w:t>
      </w:r>
      <w:r w:rsidRPr="00AA7F3C">
        <w:t xml:space="preserve"> </w:t>
      </w:r>
      <w:r w:rsidRPr="00AA7F3C">
        <w:rPr>
          <w:b/>
        </w:rPr>
        <w:t xml:space="preserve">в </w:t>
      </w:r>
      <w:r w:rsidR="0035150E" w:rsidRPr="00AA7F3C">
        <w:rPr>
          <w:b/>
        </w:rPr>
        <w:t>текущем финансовом году</w:t>
      </w:r>
    </w:p>
    <w:p w:rsidR="0076797E" w:rsidRDefault="0076797E" w:rsidP="0076797E">
      <w:pPr>
        <w:ind w:right="-1"/>
        <w:jc w:val="center"/>
        <w:rPr>
          <w:b/>
          <w:szCs w:val="28"/>
        </w:rPr>
      </w:pPr>
    </w:p>
    <w:p w:rsidR="0076797E" w:rsidRDefault="0076797E" w:rsidP="0076797E">
      <w:pPr>
        <w:ind w:right="-1"/>
        <w:jc w:val="center"/>
        <w:rPr>
          <w:b/>
          <w:szCs w:val="28"/>
        </w:rPr>
      </w:pPr>
    </w:p>
    <w:tbl>
      <w:tblPr>
        <w:tblStyle w:val="a3"/>
        <w:tblW w:w="10456" w:type="dxa"/>
        <w:tblInd w:w="-601" w:type="dxa"/>
        <w:tblLook w:val="04A0"/>
      </w:tblPr>
      <w:tblGrid>
        <w:gridCol w:w="791"/>
        <w:gridCol w:w="827"/>
        <w:gridCol w:w="2743"/>
        <w:gridCol w:w="2099"/>
        <w:gridCol w:w="2099"/>
        <w:gridCol w:w="1897"/>
      </w:tblGrid>
      <w:tr w:rsidR="0076797E" w:rsidRPr="0069280A" w:rsidTr="003E1419">
        <w:tc>
          <w:tcPr>
            <w:tcW w:w="791" w:type="dxa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6928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280A">
              <w:rPr>
                <w:rFonts w:ascii="Times New Roman" w:hAnsi="Times New Roman" w:cs="Times New Roman"/>
              </w:rPr>
              <w:t>/</w:t>
            </w:r>
            <w:proofErr w:type="spellStart"/>
            <w:r w:rsidRPr="006928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7" w:type="dxa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743" w:type="dxa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Наименование</w:t>
            </w:r>
          </w:p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  <w:lang w:val="en-US"/>
              </w:rPr>
              <w:t xml:space="preserve"> ГРБС, ГАД, ГАИФ</w:t>
            </w:r>
          </w:p>
        </w:tc>
        <w:tc>
          <w:tcPr>
            <w:tcW w:w="2099" w:type="dxa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Дата представления формы месячной отчетности ф.0503738_НП</w:t>
            </w:r>
          </w:p>
        </w:tc>
        <w:tc>
          <w:tcPr>
            <w:tcW w:w="2099" w:type="dxa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Дата представления форм квартальной отчетности ф.0503737, 0503779</w:t>
            </w:r>
          </w:p>
        </w:tc>
        <w:tc>
          <w:tcPr>
            <w:tcW w:w="1897" w:type="dxa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 xml:space="preserve">Дата представления форм квартальной отчетности (за исключением ф.0503737, 0503779) </w:t>
            </w:r>
          </w:p>
        </w:tc>
      </w:tr>
      <w:tr w:rsidR="0076797E" w:rsidRPr="0069280A" w:rsidTr="003E1419">
        <w:tc>
          <w:tcPr>
            <w:tcW w:w="791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2743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Отдел культуры администрации МО «</w:t>
            </w:r>
            <w:proofErr w:type="spellStart"/>
            <w:r w:rsidRPr="0069280A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9280A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099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97E" w:rsidRPr="0069280A" w:rsidRDefault="0069280A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6797E" w:rsidRPr="0069280A">
              <w:rPr>
                <w:rFonts w:ascii="Times New Roman" w:hAnsi="Times New Roman" w:cs="Times New Roman"/>
                <w:sz w:val="24"/>
              </w:rPr>
              <w:t xml:space="preserve"> числа  месяца, следующего за </w:t>
            </w:r>
            <w:proofErr w:type="gramStart"/>
            <w:r w:rsidR="0076797E" w:rsidRPr="0069280A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7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97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76797E" w:rsidRPr="0069280A" w:rsidTr="003E1419">
        <w:tc>
          <w:tcPr>
            <w:tcW w:w="791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743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 w:rsidRPr="0069280A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9280A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099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97E" w:rsidRPr="0069280A" w:rsidRDefault="0069280A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6797E" w:rsidRPr="0069280A">
              <w:rPr>
                <w:rFonts w:ascii="Times New Roman" w:hAnsi="Times New Roman" w:cs="Times New Roman"/>
                <w:sz w:val="24"/>
              </w:rPr>
              <w:t xml:space="preserve"> числа  месяца, следующего за </w:t>
            </w:r>
            <w:proofErr w:type="gramStart"/>
            <w:r w:rsidR="0076797E" w:rsidRPr="0069280A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7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97" w:type="dxa"/>
            <w:vAlign w:val="center"/>
          </w:tcPr>
          <w:p w:rsidR="0076797E" w:rsidRPr="0069280A" w:rsidRDefault="0076797E" w:rsidP="003E14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76797E" w:rsidRPr="00F27CD6" w:rsidRDefault="0076797E" w:rsidP="0076797E">
      <w:pPr>
        <w:ind w:right="-1"/>
        <w:jc w:val="center"/>
        <w:rPr>
          <w:b/>
          <w:sz w:val="22"/>
          <w:szCs w:val="22"/>
        </w:rPr>
      </w:pPr>
    </w:p>
    <w:p w:rsidR="00603381" w:rsidRDefault="00603381" w:rsidP="00604825">
      <w:pPr>
        <w:jc w:val="both"/>
      </w:pPr>
    </w:p>
    <w:p w:rsidR="00603381" w:rsidRDefault="00603381" w:rsidP="00604825">
      <w:pPr>
        <w:jc w:val="both"/>
      </w:pPr>
    </w:p>
    <w:p w:rsidR="00603381" w:rsidRDefault="00603381" w:rsidP="00604825">
      <w:pPr>
        <w:jc w:val="both"/>
      </w:pPr>
    </w:p>
    <w:p w:rsidR="00603381" w:rsidRDefault="00603381" w:rsidP="00604825">
      <w:pPr>
        <w:jc w:val="both"/>
      </w:pPr>
    </w:p>
    <w:p w:rsidR="00603381" w:rsidRDefault="00603381" w:rsidP="00604825">
      <w:pPr>
        <w:jc w:val="both"/>
      </w:pPr>
    </w:p>
    <w:p w:rsidR="00603381" w:rsidRDefault="00603381" w:rsidP="00604825">
      <w:pPr>
        <w:jc w:val="both"/>
      </w:pPr>
    </w:p>
    <w:p w:rsidR="00603381" w:rsidRDefault="00603381" w:rsidP="00604825">
      <w:pPr>
        <w:jc w:val="both"/>
      </w:pPr>
    </w:p>
    <w:p w:rsidR="00D92D72" w:rsidRDefault="00D92D72" w:rsidP="00604825">
      <w:pPr>
        <w:jc w:val="both"/>
      </w:pPr>
    </w:p>
    <w:p w:rsidR="00D92D72" w:rsidRDefault="00D92D72" w:rsidP="00604825">
      <w:pPr>
        <w:jc w:val="both"/>
      </w:pPr>
    </w:p>
    <w:p w:rsidR="00D92D72" w:rsidRDefault="00D92D72" w:rsidP="00604825">
      <w:pPr>
        <w:jc w:val="both"/>
      </w:pPr>
    </w:p>
    <w:p w:rsidR="00D92D72" w:rsidRDefault="00D92D72" w:rsidP="00604825">
      <w:pPr>
        <w:jc w:val="both"/>
      </w:pPr>
    </w:p>
    <w:p w:rsidR="00D92D72" w:rsidRPr="00604825" w:rsidRDefault="00D92D72" w:rsidP="00604825">
      <w:pPr>
        <w:jc w:val="both"/>
      </w:pPr>
    </w:p>
    <w:sectPr w:rsidR="00D92D72" w:rsidRPr="00604825" w:rsidSect="0018663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326E"/>
    <w:rsid w:val="0003210C"/>
    <w:rsid w:val="00036FC6"/>
    <w:rsid w:val="00064C23"/>
    <w:rsid w:val="0008738F"/>
    <w:rsid w:val="00091B6A"/>
    <w:rsid w:val="000B3D98"/>
    <w:rsid w:val="000B5CA6"/>
    <w:rsid w:val="000D0E48"/>
    <w:rsid w:val="000D2803"/>
    <w:rsid w:val="000D3C2F"/>
    <w:rsid w:val="000E0028"/>
    <w:rsid w:val="000F50CE"/>
    <w:rsid w:val="00114593"/>
    <w:rsid w:val="00115E54"/>
    <w:rsid w:val="00122D8F"/>
    <w:rsid w:val="00132D6B"/>
    <w:rsid w:val="00134B0C"/>
    <w:rsid w:val="001377C4"/>
    <w:rsid w:val="001475E2"/>
    <w:rsid w:val="00152878"/>
    <w:rsid w:val="0015723C"/>
    <w:rsid w:val="001579E7"/>
    <w:rsid w:val="00161EBE"/>
    <w:rsid w:val="00172DB2"/>
    <w:rsid w:val="00177042"/>
    <w:rsid w:val="00186636"/>
    <w:rsid w:val="00196560"/>
    <w:rsid w:val="001A688B"/>
    <w:rsid w:val="001B5D76"/>
    <w:rsid w:val="001C1060"/>
    <w:rsid w:val="001D1AA6"/>
    <w:rsid w:val="001E10CD"/>
    <w:rsid w:val="001F1CC7"/>
    <w:rsid w:val="001F69B9"/>
    <w:rsid w:val="001F7B5F"/>
    <w:rsid w:val="00213726"/>
    <w:rsid w:val="00226C8F"/>
    <w:rsid w:val="00231C52"/>
    <w:rsid w:val="002762EF"/>
    <w:rsid w:val="00277E39"/>
    <w:rsid w:val="0028474D"/>
    <w:rsid w:val="00286462"/>
    <w:rsid w:val="002A2F17"/>
    <w:rsid w:val="002A43B4"/>
    <w:rsid w:val="002A5913"/>
    <w:rsid w:val="002A7056"/>
    <w:rsid w:val="002B46BE"/>
    <w:rsid w:val="002E0D75"/>
    <w:rsid w:val="003317BC"/>
    <w:rsid w:val="0034408A"/>
    <w:rsid w:val="0035150E"/>
    <w:rsid w:val="00361BCE"/>
    <w:rsid w:val="003641D8"/>
    <w:rsid w:val="00371676"/>
    <w:rsid w:val="0038326E"/>
    <w:rsid w:val="00392DAF"/>
    <w:rsid w:val="003A0667"/>
    <w:rsid w:val="003A77BE"/>
    <w:rsid w:val="003A7900"/>
    <w:rsid w:val="003C07E1"/>
    <w:rsid w:val="003C3C6C"/>
    <w:rsid w:val="003C6523"/>
    <w:rsid w:val="003D7448"/>
    <w:rsid w:val="0041739F"/>
    <w:rsid w:val="00424069"/>
    <w:rsid w:val="00430DB1"/>
    <w:rsid w:val="00454306"/>
    <w:rsid w:val="00460F2C"/>
    <w:rsid w:val="00461A09"/>
    <w:rsid w:val="004A1B4A"/>
    <w:rsid w:val="004B57F0"/>
    <w:rsid w:val="004E4F1B"/>
    <w:rsid w:val="004F291B"/>
    <w:rsid w:val="004F7A7A"/>
    <w:rsid w:val="00516522"/>
    <w:rsid w:val="00517DF5"/>
    <w:rsid w:val="00523EDD"/>
    <w:rsid w:val="00541181"/>
    <w:rsid w:val="005456DA"/>
    <w:rsid w:val="005A1F8C"/>
    <w:rsid w:val="00603381"/>
    <w:rsid w:val="00604825"/>
    <w:rsid w:val="00647569"/>
    <w:rsid w:val="0064798F"/>
    <w:rsid w:val="00650694"/>
    <w:rsid w:val="00662A7F"/>
    <w:rsid w:val="00665A46"/>
    <w:rsid w:val="0069280A"/>
    <w:rsid w:val="006D7050"/>
    <w:rsid w:val="006E7995"/>
    <w:rsid w:val="006F2A25"/>
    <w:rsid w:val="00707BA4"/>
    <w:rsid w:val="0071179A"/>
    <w:rsid w:val="00726396"/>
    <w:rsid w:val="0072729C"/>
    <w:rsid w:val="007409C6"/>
    <w:rsid w:val="0075650A"/>
    <w:rsid w:val="0076797E"/>
    <w:rsid w:val="00770B2A"/>
    <w:rsid w:val="0079143E"/>
    <w:rsid w:val="007A2B8B"/>
    <w:rsid w:val="007C1460"/>
    <w:rsid w:val="007C31F4"/>
    <w:rsid w:val="007C75E9"/>
    <w:rsid w:val="007D38D3"/>
    <w:rsid w:val="007D4563"/>
    <w:rsid w:val="007F4820"/>
    <w:rsid w:val="007F4E14"/>
    <w:rsid w:val="00804BCA"/>
    <w:rsid w:val="00824044"/>
    <w:rsid w:val="008307CB"/>
    <w:rsid w:val="00863946"/>
    <w:rsid w:val="008672F1"/>
    <w:rsid w:val="008A7150"/>
    <w:rsid w:val="008D03AF"/>
    <w:rsid w:val="008D75A8"/>
    <w:rsid w:val="00901732"/>
    <w:rsid w:val="00910F2E"/>
    <w:rsid w:val="00926DDB"/>
    <w:rsid w:val="00956766"/>
    <w:rsid w:val="00963508"/>
    <w:rsid w:val="00970A79"/>
    <w:rsid w:val="00971CF3"/>
    <w:rsid w:val="009838EF"/>
    <w:rsid w:val="009A2C6B"/>
    <w:rsid w:val="009A4C88"/>
    <w:rsid w:val="009C17BF"/>
    <w:rsid w:val="009C2D8E"/>
    <w:rsid w:val="009D1AD6"/>
    <w:rsid w:val="009D25BC"/>
    <w:rsid w:val="009E3B46"/>
    <w:rsid w:val="009E52E8"/>
    <w:rsid w:val="009F67AF"/>
    <w:rsid w:val="00A66B94"/>
    <w:rsid w:val="00A871FC"/>
    <w:rsid w:val="00A91AFD"/>
    <w:rsid w:val="00A92775"/>
    <w:rsid w:val="00AA49EE"/>
    <w:rsid w:val="00AA7F3C"/>
    <w:rsid w:val="00AB649D"/>
    <w:rsid w:val="00AE3448"/>
    <w:rsid w:val="00AF0E96"/>
    <w:rsid w:val="00AF6EAA"/>
    <w:rsid w:val="00B126E4"/>
    <w:rsid w:val="00B13BC4"/>
    <w:rsid w:val="00BD5E40"/>
    <w:rsid w:val="00BE01A3"/>
    <w:rsid w:val="00C04BE7"/>
    <w:rsid w:val="00C11041"/>
    <w:rsid w:val="00C27534"/>
    <w:rsid w:val="00C31944"/>
    <w:rsid w:val="00C44063"/>
    <w:rsid w:val="00C75B47"/>
    <w:rsid w:val="00C76C50"/>
    <w:rsid w:val="00C76E08"/>
    <w:rsid w:val="00C945B2"/>
    <w:rsid w:val="00CA3330"/>
    <w:rsid w:val="00CC285E"/>
    <w:rsid w:val="00CD0153"/>
    <w:rsid w:val="00CD7042"/>
    <w:rsid w:val="00CE3501"/>
    <w:rsid w:val="00CF181B"/>
    <w:rsid w:val="00D0113D"/>
    <w:rsid w:val="00D01A4A"/>
    <w:rsid w:val="00D07A21"/>
    <w:rsid w:val="00D15A2A"/>
    <w:rsid w:val="00D52E07"/>
    <w:rsid w:val="00D92D72"/>
    <w:rsid w:val="00D97F1C"/>
    <w:rsid w:val="00DB7DCA"/>
    <w:rsid w:val="00DC1355"/>
    <w:rsid w:val="00DC6A9A"/>
    <w:rsid w:val="00DD1BE1"/>
    <w:rsid w:val="00E02B51"/>
    <w:rsid w:val="00E114EA"/>
    <w:rsid w:val="00E24057"/>
    <w:rsid w:val="00E407EB"/>
    <w:rsid w:val="00E6049C"/>
    <w:rsid w:val="00E7746C"/>
    <w:rsid w:val="00E84A14"/>
    <w:rsid w:val="00E97A4A"/>
    <w:rsid w:val="00EB06A4"/>
    <w:rsid w:val="00EC2B55"/>
    <w:rsid w:val="00EC2FFC"/>
    <w:rsid w:val="00EC53FE"/>
    <w:rsid w:val="00ED068B"/>
    <w:rsid w:val="00EE0A76"/>
    <w:rsid w:val="00EF35F5"/>
    <w:rsid w:val="00EF5887"/>
    <w:rsid w:val="00F141B3"/>
    <w:rsid w:val="00F269DF"/>
    <w:rsid w:val="00F30D6A"/>
    <w:rsid w:val="00F353E2"/>
    <w:rsid w:val="00F44594"/>
    <w:rsid w:val="00F44BD1"/>
    <w:rsid w:val="00FE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6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1379</Words>
  <Characters>10535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 17</vt:lpstr>
    </vt:vector>
  </TitlesOfParts>
  <Company>*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 17</dc:title>
  <dc:creator>*</dc:creator>
  <cp:lastModifiedBy>Пользователь</cp:lastModifiedBy>
  <cp:revision>74</cp:revision>
  <cp:lastPrinted>2017-11-24T05:38:00Z</cp:lastPrinted>
  <dcterms:created xsi:type="dcterms:W3CDTF">2020-12-16T11:02:00Z</dcterms:created>
  <dcterms:modified xsi:type="dcterms:W3CDTF">2020-12-21T06:07:00Z</dcterms:modified>
</cp:coreProperties>
</file>