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7B" w:rsidRPr="007E0FC6" w:rsidRDefault="007E0FC6" w:rsidP="006911AD">
      <w:pPr>
        <w:ind w:left="5812" w:right="-1"/>
        <w:rPr>
          <w:szCs w:val="28"/>
        </w:rPr>
      </w:pPr>
      <w:r w:rsidRPr="007E0FC6">
        <w:rPr>
          <w:szCs w:val="28"/>
        </w:rPr>
        <w:t xml:space="preserve">Приложение </w:t>
      </w:r>
      <w:r w:rsidR="006911AD">
        <w:rPr>
          <w:szCs w:val="28"/>
        </w:rPr>
        <w:t xml:space="preserve">№ </w:t>
      </w:r>
      <w:r w:rsidRPr="007E0FC6">
        <w:rPr>
          <w:szCs w:val="28"/>
        </w:rPr>
        <w:t>1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к приказу начальника 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финансового управления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администрации МО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«</w:t>
      </w:r>
      <w:proofErr w:type="spellStart"/>
      <w:r w:rsidRPr="007E0FC6">
        <w:rPr>
          <w:sz w:val="22"/>
          <w:szCs w:val="22"/>
        </w:rPr>
        <w:t>Коношский</w:t>
      </w:r>
      <w:proofErr w:type="spellEnd"/>
      <w:r w:rsidRPr="007E0FC6">
        <w:rPr>
          <w:sz w:val="22"/>
          <w:szCs w:val="22"/>
        </w:rPr>
        <w:t xml:space="preserve"> муниципальный район»</w:t>
      </w:r>
    </w:p>
    <w:p w:rsid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от </w:t>
      </w:r>
      <w:r w:rsidR="004C45A7">
        <w:rPr>
          <w:sz w:val="22"/>
          <w:szCs w:val="22"/>
        </w:rPr>
        <w:t>27</w:t>
      </w:r>
      <w:r w:rsidRPr="007E0FC6">
        <w:rPr>
          <w:sz w:val="22"/>
          <w:szCs w:val="22"/>
        </w:rPr>
        <w:t xml:space="preserve"> декабря 2019 года № </w:t>
      </w:r>
      <w:r w:rsidR="004C45A7">
        <w:rPr>
          <w:sz w:val="22"/>
          <w:szCs w:val="22"/>
        </w:rPr>
        <w:t>95</w:t>
      </w:r>
      <w:r w:rsidRPr="007E0FC6">
        <w:rPr>
          <w:sz w:val="22"/>
          <w:szCs w:val="22"/>
        </w:rPr>
        <w:t>-у</w:t>
      </w: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6D726E" w:rsidRDefault="006D726E" w:rsidP="006D726E">
      <w:pPr>
        <w:ind w:right="-1"/>
        <w:rPr>
          <w:sz w:val="22"/>
          <w:szCs w:val="22"/>
        </w:rPr>
      </w:pPr>
    </w:p>
    <w:p w:rsidR="00F27CD6" w:rsidRDefault="00F27CD6" w:rsidP="00F27CD6">
      <w:pPr>
        <w:ind w:right="-1"/>
        <w:jc w:val="center"/>
        <w:rPr>
          <w:b/>
          <w:szCs w:val="28"/>
        </w:rPr>
      </w:pPr>
      <w:r w:rsidRPr="00F27CD6">
        <w:rPr>
          <w:b/>
          <w:szCs w:val="28"/>
        </w:rPr>
        <w:t xml:space="preserve">Сроки </w:t>
      </w:r>
    </w:p>
    <w:p w:rsidR="006D726E" w:rsidRDefault="00F27CD6" w:rsidP="00F27CD6">
      <w:pPr>
        <w:ind w:right="-1"/>
        <w:jc w:val="center"/>
        <w:rPr>
          <w:b/>
          <w:szCs w:val="28"/>
        </w:rPr>
      </w:pPr>
      <w:r w:rsidRPr="00F27CD6">
        <w:rPr>
          <w:b/>
          <w:szCs w:val="28"/>
        </w:rPr>
        <w:t>представления бюджетной отчетности за 2019 год главными распорядителями средств бюджета муниципального района, главными администраторами доходов бюджета муниципального района, являющихся органами местного самоуправления (муниципальными органами) муниципального образования «</w:t>
      </w:r>
      <w:proofErr w:type="spellStart"/>
      <w:r w:rsidRPr="00F27CD6">
        <w:rPr>
          <w:b/>
          <w:szCs w:val="28"/>
        </w:rPr>
        <w:t>Коношский</w:t>
      </w:r>
      <w:proofErr w:type="spellEnd"/>
      <w:r w:rsidRPr="00F27CD6">
        <w:rPr>
          <w:b/>
          <w:szCs w:val="28"/>
        </w:rPr>
        <w:t xml:space="preserve"> муниципальный район», главными администраторами </w:t>
      </w:r>
      <w:proofErr w:type="gramStart"/>
      <w:r w:rsidRPr="00F27CD6">
        <w:rPr>
          <w:b/>
          <w:szCs w:val="28"/>
        </w:rPr>
        <w:t>источников финансирования дефицита бюджета муниципального района</w:t>
      </w:r>
      <w:proofErr w:type="gramEnd"/>
      <w:r w:rsidRPr="00F27CD6">
        <w:rPr>
          <w:b/>
          <w:szCs w:val="28"/>
        </w:rPr>
        <w:t xml:space="preserve"> в 2020 году</w:t>
      </w:r>
    </w:p>
    <w:p w:rsidR="00DC5951" w:rsidRDefault="00DC5951" w:rsidP="00F27CD6">
      <w:pPr>
        <w:ind w:right="-1"/>
        <w:jc w:val="center"/>
        <w:rPr>
          <w:b/>
          <w:szCs w:val="28"/>
        </w:rPr>
      </w:pPr>
    </w:p>
    <w:p w:rsidR="00DC5951" w:rsidRDefault="00DC5951" w:rsidP="00F27CD6">
      <w:pPr>
        <w:ind w:right="-1"/>
        <w:jc w:val="center"/>
        <w:rPr>
          <w:b/>
          <w:szCs w:val="28"/>
        </w:rPr>
      </w:pPr>
    </w:p>
    <w:tbl>
      <w:tblPr>
        <w:tblStyle w:val="a4"/>
        <w:tblW w:w="9856" w:type="dxa"/>
        <w:tblLook w:val="04A0"/>
      </w:tblPr>
      <w:tblGrid>
        <w:gridCol w:w="817"/>
        <w:gridCol w:w="851"/>
        <w:gridCol w:w="3402"/>
        <w:gridCol w:w="1595"/>
        <w:gridCol w:w="1595"/>
        <w:gridCol w:w="1596"/>
      </w:tblGrid>
      <w:tr w:rsidR="00DC5951" w:rsidTr="00DC5951">
        <w:tc>
          <w:tcPr>
            <w:tcW w:w="817" w:type="dxa"/>
          </w:tcPr>
          <w:p w:rsidR="00DC5951" w:rsidRPr="00C46D42" w:rsidRDefault="00DC5951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№</w:t>
            </w:r>
            <w:proofErr w:type="spellStart"/>
            <w:proofErr w:type="gramStart"/>
            <w:r w:rsidRPr="00C46D42">
              <w:rPr>
                <w:sz w:val="22"/>
              </w:rPr>
              <w:t>п</w:t>
            </w:r>
            <w:proofErr w:type="spellEnd"/>
            <w:proofErr w:type="gramEnd"/>
            <w:r w:rsidRPr="00C46D42">
              <w:rPr>
                <w:sz w:val="22"/>
              </w:rPr>
              <w:t>/</w:t>
            </w:r>
            <w:proofErr w:type="spellStart"/>
            <w:r w:rsidRPr="00C46D42">
              <w:rPr>
                <w:sz w:val="22"/>
              </w:rPr>
              <w:t>п</w:t>
            </w:r>
            <w:proofErr w:type="spellEnd"/>
          </w:p>
        </w:tc>
        <w:tc>
          <w:tcPr>
            <w:tcW w:w="851" w:type="dxa"/>
          </w:tcPr>
          <w:p w:rsidR="00DC5951" w:rsidRPr="00C46D42" w:rsidRDefault="00DC5951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Код главы</w:t>
            </w:r>
          </w:p>
        </w:tc>
        <w:tc>
          <w:tcPr>
            <w:tcW w:w="3402" w:type="dxa"/>
          </w:tcPr>
          <w:p w:rsidR="0022601A" w:rsidRDefault="00DC5951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Наименование</w:t>
            </w:r>
          </w:p>
          <w:p w:rsidR="00DC5951" w:rsidRPr="00C46D42" w:rsidRDefault="00C46D42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 ГРБС, ГАД, ГАИФ</w:t>
            </w:r>
          </w:p>
        </w:tc>
        <w:tc>
          <w:tcPr>
            <w:tcW w:w="1595" w:type="dxa"/>
          </w:tcPr>
          <w:p w:rsidR="00DC5951" w:rsidRPr="00C46D42" w:rsidRDefault="00DC5951" w:rsidP="00F27CD6">
            <w:pPr>
              <w:ind w:right="-1"/>
              <w:jc w:val="center"/>
              <w:rPr>
                <w:sz w:val="22"/>
                <w:lang w:val="en-US"/>
              </w:rPr>
            </w:pPr>
            <w:r w:rsidRPr="00C46D42">
              <w:rPr>
                <w:sz w:val="22"/>
              </w:rPr>
              <w:t>Дата представления ф.0503125</w:t>
            </w:r>
            <w:r w:rsidRPr="00C46D42">
              <w:rPr>
                <w:sz w:val="22"/>
                <w:lang w:val="en-US"/>
              </w:rPr>
              <w:t>G</w:t>
            </w:r>
          </w:p>
        </w:tc>
        <w:tc>
          <w:tcPr>
            <w:tcW w:w="1595" w:type="dxa"/>
          </w:tcPr>
          <w:p w:rsidR="00DC5951" w:rsidRPr="00C46D42" w:rsidRDefault="00DC5951" w:rsidP="00DC5951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Дата представления ф.0503127</w:t>
            </w:r>
            <w:r w:rsidRPr="00C46D42">
              <w:rPr>
                <w:sz w:val="22"/>
                <w:lang w:val="en-US"/>
              </w:rPr>
              <w:t>G</w:t>
            </w:r>
          </w:p>
        </w:tc>
        <w:tc>
          <w:tcPr>
            <w:tcW w:w="1596" w:type="dxa"/>
          </w:tcPr>
          <w:p w:rsidR="00DC5951" w:rsidRPr="00C46D42" w:rsidRDefault="00456620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Дата представления форм годовой отчетности (за исключением ф.0503125</w:t>
            </w:r>
            <w:r w:rsidRPr="00C46D42">
              <w:rPr>
                <w:sz w:val="22"/>
                <w:lang w:val="en-US"/>
              </w:rPr>
              <w:t>G</w:t>
            </w:r>
            <w:r w:rsidRPr="00C46D42">
              <w:rPr>
                <w:sz w:val="22"/>
              </w:rPr>
              <w:t xml:space="preserve"> и ф.0503127</w:t>
            </w:r>
            <w:r w:rsidRPr="00C46D42">
              <w:rPr>
                <w:sz w:val="22"/>
                <w:lang w:val="en-US"/>
              </w:rPr>
              <w:t>G</w:t>
            </w:r>
            <w:r w:rsidRPr="00C46D42">
              <w:rPr>
                <w:sz w:val="22"/>
              </w:rPr>
              <w:t>)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1</w:t>
            </w:r>
          </w:p>
        </w:tc>
        <w:tc>
          <w:tcPr>
            <w:tcW w:w="851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801</w:t>
            </w:r>
          </w:p>
        </w:tc>
        <w:tc>
          <w:tcPr>
            <w:tcW w:w="3402" w:type="dxa"/>
            <w:vAlign w:val="center"/>
          </w:tcPr>
          <w:p w:rsidR="00620481" w:rsidRDefault="00620481" w:rsidP="002E7A79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МКУ «ЭТУ»</w:t>
            </w:r>
          </w:p>
          <w:p w:rsidR="00620481" w:rsidRPr="00B16F10" w:rsidRDefault="00620481" w:rsidP="002E7A79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25404D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31.01.2020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2</w:t>
            </w:r>
          </w:p>
        </w:tc>
        <w:tc>
          <w:tcPr>
            <w:tcW w:w="851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803</w:t>
            </w:r>
          </w:p>
        </w:tc>
        <w:tc>
          <w:tcPr>
            <w:tcW w:w="3402" w:type="dxa"/>
          </w:tcPr>
          <w:p w:rsidR="00620481" w:rsidRPr="00B16F10" w:rsidRDefault="00620481" w:rsidP="00B16F1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МО 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D1629E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03.02.2020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3</w:t>
            </w:r>
          </w:p>
        </w:tc>
        <w:tc>
          <w:tcPr>
            <w:tcW w:w="851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830</w:t>
            </w:r>
          </w:p>
        </w:tc>
        <w:tc>
          <w:tcPr>
            <w:tcW w:w="3402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Собрание депутатов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25404D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31.01.2020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4</w:t>
            </w:r>
          </w:p>
        </w:tc>
        <w:tc>
          <w:tcPr>
            <w:tcW w:w="851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856</w:t>
            </w:r>
          </w:p>
        </w:tc>
        <w:tc>
          <w:tcPr>
            <w:tcW w:w="3402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Отдел культуры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D1629E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03.02.2020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5</w:t>
            </w:r>
          </w:p>
        </w:tc>
        <w:tc>
          <w:tcPr>
            <w:tcW w:w="851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875</w:t>
            </w:r>
          </w:p>
        </w:tc>
        <w:tc>
          <w:tcPr>
            <w:tcW w:w="3402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образования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D1629E" w:rsidP="00D1629E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322D79">
              <w:rPr>
                <w:sz w:val="24"/>
                <w:szCs w:val="24"/>
              </w:rPr>
              <w:t>.02.2020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6</w:t>
            </w:r>
          </w:p>
        </w:tc>
        <w:tc>
          <w:tcPr>
            <w:tcW w:w="851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892</w:t>
            </w:r>
          </w:p>
        </w:tc>
        <w:tc>
          <w:tcPr>
            <w:tcW w:w="3402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Финансовое управление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76362D" w:rsidP="00D1629E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0</w:t>
            </w:r>
            <w:r w:rsidR="00D1629E">
              <w:rPr>
                <w:sz w:val="24"/>
                <w:szCs w:val="24"/>
              </w:rPr>
              <w:t>3</w:t>
            </w:r>
            <w:r w:rsidRPr="00322D79">
              <w:rPr>
                <w:sz w:val="24"/>
                <w:szCs w:val="24"/>
              </w:rPr>
              <w:t>.02.2020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7</w:t>
            </w:r>
          </w:p>
        </w:tc>
        <w:tc>
          <w:tcPr>
            <w:tcW w:w="851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165</w:t>
            </w:r>
          </w:p>
        </w:tc>
        <w:tc>
          <w:tcPr>
            <w:tcW w:w="3402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Комитет по управлению муниципальным имуществом и земельным ресурсам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25404D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31.01.2020</w:t>
            </w:r>
          </w:p>
        </w:tc>
      </w:tr>
    </w:tbl>
    <w:p w:rsidR="00DC5951" w:rsidRPr="00F27CD6" w:rsidRDefault="00DC5951" w:rsidP="00F27CD6">
      <w:pPr>
        <w:ind w:right="-1"/>
        <w:jc w:val="center"/>
        <w:rPr>
          <w:b/>
          <w:sz w:val="22"/>
          <w:szCs w:val="22"/>
        </w:rPr>
      </w:pPr>
    </w:p>
    <w:sectPr w:rsidR="00DC5951" w:rsidRPr="00F27CD6" w:rsidSect="00A66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FC6"/>
    <w:rsid w:val="0015131E"/>
    <w:rsid w:val="0022601A"/>
    <w:rsid w:val="0025404D"/>
    <w:rsid w:val="002E7A79"/>
    <w:rsid w:val="00322D79"/>
    <w:rsid w:val="00456620"/>
    <w:rsid w:val="004C45A7"/>
    <w:rsid w:val="005C0235"/>
    <w:rsid w:val="00620481"/>
    <w:rsid w:val="006911AD"/>
    <w:rsid w:val="006A6A92"/>
    <w:rsid w:val="006D726E"/>
    <w:rsid w:val="0076362D"/>
    <w:rsid w:val="007E0FC6"/>
    <w:rsid w:val="009F2268"/>
    <w:rsid w:val="00A6617B"/>
    <w:rsid w:val="00AE1B78"/>
    <w:rsid w:val="00B16F10"/>
    <w:rsid w:val="00C12DED"/>
    <w:rsid w:val="00C46D42"/>
    <w:rsid w:val="00D1629E"/>
    <w:rsid w:val="00DC5951"/>
    <w:rsid w:val="00F2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6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268"/>
    <w:pPr>
      <w:ind w:left="720"/>
      <w:contextualSpacing/>
    </w:pPr>
    <w:rPr>
      <w:rFonts w:eastAsia="Times New Roman" w:cs="Times New Roman"/>
      <w:sz w:val="26"/>
      <w:szCs w:val="26"/>
    </w:rPr>
  </w:style>
  <w:style w:type="table" w:styleId="a4">
    <w:name w:val="Table Grid"/>
    <w:basedOn w:val="a1"/>
    <w:uiPriority w:val="59"/>
    <w:rsid w:val="00DC5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dcterms:created xsi:type="dcterms:W3CDTF">2019-12-12T05:11:00Z</dcterms:created>
  <dcterms:modified xsi:type="dcterms:W3CDTF">2019-12-27T05:37:00Z</dcterms:modified>
</cp:coreProperties>
</file>