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0BE" w:rsidRPr="001570BE" w:rsidRDefault="001570BE" w:rsidP="001570B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1570BE" w:rsidRPr="001570BE" w:rsidRDefault="001570BE" w:rsidP="001570B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</w:p>
    <w:p w:rsidR="001570BE" w:rsidRPr="001570BE" w:rsidRDefault="001570BE" w:rsidP="001570B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1570BE" w:rsidRPr="001570BE" w:rsidRDefault="001570BE" w:rsidP="001570B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pacing w:val="-4"/>
          <w:sz w:val="24"/>
          <w:szCs w:val="24"/>
        </w:rPr>
        <w:t>«Коношский муниципальный район»</w:t>
      </w:r>
    </w:p>
    <w:p w:rsidR="001570BE" w:rsidRPr="001570BE" w:rsidRDefault="001570BE" w:rsidP="001570B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от </w:t>
      </w:r>
      <w:r w:rsidR="003E0A60">
        <w:rPr>
          <w:rFonts w:ascii="Times New Roman" w:eastAsia="Times New Roman" w:hAnsi="Times New Roman" w:cs="Times New Roman"/>
          <w:spacing w:val="-4"/>
          <w:sz w:val="24"/>
          <w:szCs w:val="24"/>
        </w:rPr>
        <w:t>05</w:t>
      </w:r>
      <w:r w:rsidRPr="001570B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марта 2020 г. № </w:t>
      </w:r>
      <w:r w:rsidR="003E0A60">
        <w:rPr>
          <w:rFonts w:ascii="Times New Roman" w:eastAsia="Times New Roman" w:hAnsi="Times New Roman" w:cs="Times New Roman"/>
          <w:spacing w:val="-4"/>
          <w:sz w:val="24"/>
          <w:szCs w:val="24"/>
        </w:rPr>
        <w:t>117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 О Р Я Д О К </w:t>
      </w:r>
    </w:p>
    <w:p w:rsid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и расходования субвенций, выделенных из областного бюджета 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b/>
          <w:bCs/>
          <w:sz w:val="24"/>
          <w:szCs w:val="24"/>
        </w:rPr>
        <w:t>на осуществление отдельных государственных полномочий в 2020 году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 xml:space="preserve">1. Настоящий Порядок разработан в соответствии с областным законом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от 20 сентября 2005 года № 84-5-ОЗ «О наделении органов местного самоуправления муниципальных образований Архангельской области  отдельными государственными полномочиями», определяет </w:t>
      </w:r>
      <w:r w:rsidRPr="001570B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правила предоставления и расходования субвенций </w:t>
      </w:r>
      <w:r w:rsidRPr="001570BE">
        <w:rPr>
          <w:rFonts w:ascii="Times New Roman" w:eastAsia="Times New Roman" w:hAnsi="Times New Roman" w:cs="Times New Roman"/>
          <w:spacing w:val="-8"/>
          <w:sz w:val="24"/>
          <w:szCs w:val="24"/>
        </w:rPr>
        <w:t>на реализацию следующих государственных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полномочий Архангельской области: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1) в сфере охраны труда;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pacing w:val="-8"/>
          <w:sz w:val="24"/>
          <w:szCs w:val="24"/>
        </w:rPr>
        <w:t>2) по созданию муниципальных комиссий по делам несовершеннолетних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и защите их прав;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3)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местностей;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4) по организации и осуществлению деятельности по опеке и попечительству;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5) по формированию торгового реестра.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>2. Финансовое обеспечение государственных полномочий Архангельской области в сфере охраны труда, по созданию муниципальных комиссий по делам несовершеннолетних и защите их прав,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местностей, по организации и осуществлению деятельности по опеке и попечительству, по формированию торгового реестра осуществляется за счет и в пределах субвенций, выделенных из областного бюджета на 2020 год бюджету муниципального образования "Коношский муниципальный район».</w:t>
      </w:r>
    </w:p>
    <w:p w:rsidR="001570BE" w:rsidRPr="001570BE" w:rsidRDefault="001570BE" w:rsidP="001570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3.</w:t>
      </w:r>
      <w:bookmarkStart w:id="0" w:name="sub_140022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Субвенции, указанные в подпунктах </w:t>
      </w:r>
      <w:hyperlink w:anchor="sub_140015" w:history="1">
        <w:r w:rsidRPr="001570BE">
          <w:rPr>
            <w:rFonts w:ascii="Times New Roman" w:eastAsia="Times New Roman" w:hAnsi="Times New Roman" w:cs="Arial"/>
            <w:sz w:val="24"/>
            <w:szCs w:val="24"/>
          </w:rPr>
          <w:t>1-</w:t>
        </w:r>
      </w:hyperlink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5 пункта 1 настоящего Порядка, направляются администрацией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на реализацию государственных полномочий, установленных соответственно статьями </w:t>
      </w:r>
      <w:hyperlink r:id="rId7" w:history="1">
        <w:r w:rsidRPr="001570BE">
          <w:rPr>
            <w:rFonts w:ascii="Times New Roman" w:eastAsia="Times New Roman" w:hAnsi="Times New Roman" w:cs="Arial"/>
            <w:sz w:val="24"/>
            <w:szCs w:val="24"/>
          </w:rPr>
          <w:t>26,</w:t>
        </w:r>
        <w:r>
          <w:rPr>
            <w:rFonts w:ascii="Times New Roman" w:eastAsia="Times New Roman" w:hAnsi="Times New Roman" w:cs="Arial"/>
            <w:sz w:val="24"/>
            <w:szCs w:val="24"/>
          </w:rPr>
          <w:t xml:space="preserve"> </w:t>
        </w:r>
        <w:r w:rsidRPr="001570BE">
          <w:rPr>
            <w:rFonts w:ascii="Times New Roman" w:eastAsia="Times New Roman" w:hAnsi="Times New Roman" w:cs="Arial"/>
            <w:sz w:val="24"/>
            <w:szCs w:val="24"/>
          </w:rPr>
          <w:t>31,</w:t>
        </w:r>
        <w:r>
          <w:rPr>
            <w:rFonts w:ascii="Times New Roman" w:eastAsia="Times New Roman" w:hAnsi="Times New Roman" w:cs="Arial"/>
            <w:sz w:val="24"/>
            <w:szCs w:val="24"/>
          </w:rPr>
          <w:t xml:space="preserve"> </w:t>
        </w:r>
        <w:r w:rsidRPr="001570BE">
          <w:rPr>
            <w:rFonts w:ascii="Times New Roman" w:eastAsia="Times New Roman" w:hAnsi="Times New Roman" w:cs="Arial"/>
            <w:sz w:val="24"/>
            <w:szCs w:val="24"/>
          </w:rPr>
          <w:t>39,</w:t>
        </w:r>
        <w:r>
          <w:rPr>
            <w:rFonts w:ascii="Times New Roman" w:eastAsia="Times New Roman" w:hAnsi="Times New Roman" w:cs="Arial"/>
            <w:sz w:val="24"/>
            <w:szCs w:val="24"/>
          </w:rPr>
          <w:t xml:space="preserve"> </w:t>
        </w:r>
        <w:r w:rsidRPr="001570BE">
          <w:rPr>
            <w:rFonts w:ascii="Times New Roman" w:eastAsia="Times New Roman" w:hAnsi="Times New Roman" w:cs="Arial"/>
            <w:sz w:val="24"/>
            <w:szCs w:val="24"/>
          </w:rPr>
          <w:t>62,</w:t>
        </w:r>
        <w:r>
          <w:rPr>
            <w:rFonts w:ascii="Times New Roman" w:eastAsia="Times New Roman" w:hAnsi="Times New Roman" w:cs="Arial"/>
            <w:sz w:val="24"/>
            <w:szCs w:val="24"/>
          </w:rPr>
          <w:t xml:space="preserve"> </w:t>
        </w:r>
        <w:r w:rsidRPr="001570BE">
          <w:rPr>
            <w:rFonts w:ascii="Times New Roman" w:eastAsia="Times New Roman" w:hAnsi="Times New Roman" w:cs="Arial"/>
            <w:sz w:val="24"/>
            <w:szCs w:val="24"/>
          </w:rPr>
          <w:t>101</w:t>
        </w:r>
      </w:hyperlink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областного закона от 20 сентября 2005 года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1570BE">
        <w:rPr>
          <w:rFonts w:ascii="Times New Roman" w:eastAsia="Times New Roman" w:hAnsi="Times New Roman" w:cs="Times New Roman"/>
          <w:sz w:val="24"/>
          <w:szCs w:val="24"/>
        </w:rPr>
        <w:t>№ 84-5-ОЗ «О наделении органов местного самоуправления муниципальных образований Архангельской области отдельными государственными полномочиями».</w:t>
      </w:r>
    </w:p>
    <w:bookmarkEnd w:id="0"/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>4. Средства областного бюджета, предоставленные в форме субвенций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>5.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6. Средства субвенций направляются на оплату расходов, предусмотренных статьей 70 Бюджетного кодекса Российской Федерации:</w:t>
      </w:r>
    </w:p>
    <w:p w:rsid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а)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на оплату труда работников органов местного самоуправления, </w:t>
      </w:r>
      <w:r w:rsidRPr="001570BE">
        <w:rPr>
          <w:rFonts w:ascii="Times New Roman" w:eastAsia="Times New Roman" w:hAnsi="Times New Roman" w:cs="Times New Roman"/>
          <w:spacing w:val="-4"/>
          <w:sz w:val="24"/>
          <w:szCs w:val="24"/>
        </w:rPr>
        <w:t>муниципальных служащих, командировочные и иные выплаты в соответствии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br/>
        <w:t>с трудовыми договорами и законодательством Российской Федерации, законодательством Архангельской области и муниципальными правовыми актами;</w:t>
      </w:r>
    </w:p>
    <w:p w:rsid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>на закупку товаров, работ, услуг для обеспечения муниципальных нужд;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1570BE">
        <w:rPr>
          <w:rFonts w:ascii="Times New Roman" w:eastAsia="Times New Roman" w:hAnsi="Times New Roman" w:cs="Times New Roman"/>
          <w:spacing w:val="-6"/>
          <w:sz w:val="24"/>
          <w:szCs w:val="24"/>
        </w:rPr>
        <w:t>на уплату налогов, сборов и иных обязательных платежей в бюджетную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систему Российской Федерации.</w:t>
      </w:r>
    </w:p>
    <w:p w:rsidR="001570BE" w:rsidRPr="001570BE" w:rsidRDefault="001570BE" w:rsidP="001570BE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>7. Администрация муниципального образования «Коношский муниципальный район» представляет в орган Федерального казначейства документы, подтверждающие возникновение денежных обязательств, предусмотренные Порядком исполнения областного бюджета по расходам, установленным постановлением министерства финансов Архангельской области от 11 декабря 2019 года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34-пф. </w:t>
      </w:r>
    </w:p>
    <w:p w:rsidR="001570BE" w:rsidRPr="001570BE" w:rsidRDefault="001570BE" w:rsidP="001570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При обеспечении наличными денежными средствами необходимо </w:t>
      </w:r>
      <w:r w:rsidRPr="001570B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руководствоваться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>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</w:p>
    <w:p w:rsidR="001570BE" w:rsidRPr="001570BE" w:rsidRDefault="001570BE" w:rsidP="001570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8. Администрация муниципального образования «Коношский муниципальный район» осуществляет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>9. Отчетность об осуществлении отдельных государственных полномочий представляется финансовым управлением администрации муниципального образования «Коношский муниципальный район» в порядке и в сроки, установленные соответствующими исполнительными органами государственной власти Архангельской области.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>10.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1570BE" w:rsidRDefault="001570BE" w:rsidP="00157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 xml:space="preserve">11. </w:t>
      </w:r>
      <w:r w:rsidRPr="001570BE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1570BE" w:rsidRDefault="001570BE" w:rsidP="001570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12.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1570BE" w:rsidRDefault="001570BE" w:rsidP="00157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70BE" w:rsidRPr="001570BE" w:rsidRDefault="001570BE" w:rsidP="00157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sectPr w:rsidR="001570BE" w:rsidRPr="001570BE" w:rsidSect="00EF1622">
      <w:headerReference w:type="even" r:id="rId8"/>
      <w:headerReference w:type="default" r:id="rId9"/>
      <w:pgSz w:w="11906" w:h="16838" w:code="9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0E4" w:rsidRDefault="00B320E4" w:rsidP="00CB0B9E">
      <w:pPr>
        <w:spacing w:after="0" w:line="240" w:lineRule="auto"/>
      </w:pPr>
      <w:r>
        <w:separator/>
      </w:r>
    </w:p>
  </w:endnote>
  <w:endnote w:type="continuationSeparator" w:id="1">
    <w:p w:rsidR="00B320E4" w:rsidRDefault="00B320E4" w:rsidP="00CB0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0E4" w:rsidRDefault="00B320E4" w:rsidP="00CB0B9E">
      <w:pPr>
        <w:spacing w:after="0" w:line="240" w:lineRule="auto"/>
      </w:pPr>
      <w:r>
        <w:separator/>
      </w:r>
    </w:p>
  </w:footnote>
  <w:footnote w:type="continuationSeparator" w:id="1">
    <w:p w:rsidR="00B320E4" w:rsidRDefault="00B320E4" w:rsidP="00CB0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Default="00CB0B9E" w:rsidP="00342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0A2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622" w:rsidRDefault="00B320E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Pr="00EF1622" w:rsidRDefault="00CB0B9E" w:rsidP="00342984">
    <w:pPr>
      <w:pStyle w:val="a3"/>
      <w:framePr w:wrap="around" w:vAnchor="text" w:hAnchor="margin" w:xAlign="center" w:y="1"/>
      <w:rPr>
        <w:rStyle w:val="a5"/>
        <w:sz w:val="22"/>
        <w:szCs w:val="22"/>
      </w:rPr>
    </w:pPr>
    <w:r w:rsidRPr="00EF1622">
      <w:rPr>
        <w:rStyle w:val="a5"/>
        <w:sz w:val="22"/>
        <w:szCs w:val="22"/>
      </w:rPr>
      <w:fldChar w:fldCharType="begin"/>
    </w:r>
    <w:r w:rsidR="00A30A22" w:rsidRPr="00EF1622">
      <w:rPr>
        <w:rStyle w:val="a5"/>
        <w:sz w:val="22"/>
        <w:szCs w:val="22"/>
      </w:rPr>
      <w:instrText xml:space="preserve">PAGE  </w:instrText>
    </w:r>
    <w:r w:rsidRPr="00EF1622">
      <w:rPr>
        <w:rStyle w:val="a5"/>
        <w:sz w:val="22"/>
        <w:szCs w:val="22"/>
      </w:rPr>
      <w:fldChar w:fldCharType="separate"/>
    </w:r>
    <w:r w:rsidR="003E0A60">
      <w:rPr>
        <w:rStyle w:val="a5"/>
        <w:noProof/>
        <w:sz w:val="22"/>
        <w:szCs w:val="22"/>
      </w:rPr>
      <w:t>2</w:t>
    </w:r>
    <w:r w:rsidRPr="00EF1622">
      <w:rPr>
        <w:rStyle w:val="a5"/>
        <w:sz w:val="22"/>
        <w:szCs w:val="22"/>
      </w:rPr>
      <w:fldChar w:fldCharType="end"/>
    </w:r>
  </w:p>
  <w:p w:rsidR="00EF1622" w:rsidRDefault="00B320E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3F9"/>
    <w:multiLevelType w:val="hybridMultilevel"/>
    <w:tmpl w:val="C5B2BE9E"/>
    <w:lvl w:ilvl="0" w:tplc="87984E86">
      <w:start w:val="1"/>
      <w:numFmt w:val="russianLower"/>
      <w:lvlText w:val="%1)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70BE"/>
    <w:rsid w:val="001570BE"/>
    <w:rsid w:val="003E0A60"/>
    <w:rsid w:val="00A30A22"/>
    <w:rsid w:val="00B320E4"/>
    <w:rsid w:val="00CB0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70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1570BE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1570B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5110313.6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2020-03-06T05:29:00Z</dcterms:created>
  <dcterms:modified xsi:type="dcterms:W3CDTF">2020-03-06T08:21:00Z</dcterms:modified>
</cp:coreProperties>
</file>