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50" w:rsidRPr="00D339DB" w:rsidRDefault="00EC6050" w:rsidP="00D339DB">
      <w:pPr>
        <w:ind w:left="5100"/>
        <w:jc w:val="center"/>
        <w:rPr>
          <w:sz w:val="26"/>
          <w:szCs w:val="26"/>
        </w:rPr>
      </w:pPr>
      <w:r w:rsidRPr="00D339DB">
        <w:rPr>
          <w:sz w:val="26"/>
          <w:szCs w:val="26"/>
        </w:rPr>
        <w:t>УТВЕРЖДЕН</w:t>
      </w:r>
    </w:p>
    <w:p w:rsidR="00EC6050" w:rsidRDefault="00EC6050" w:rsidP="00D339DB">
      <w:pPr>
        <w:ind w:left="5100"/>
        <w:jc w:val="center"/>
        <w:rPr>
          <w:sz w:val="26"/>
          <w:szCs w:val="26"/>
        </w:rPr>
      </w:pPr>
      <w:r w:rsidRPr="00D339DB">
        <w:rPr>
          <w:sz w:val="26"/>
          <w:szCs w:val="26"/>
        </w:rPr>
        <w:t xml:space="preserve">постановлением </w:t>
      </w:r>
      <w:r>
        <w:rPr>
          <w:sz w:val="26"/>
          <w:szCs w:val="26"/>
        </w:rPr>
        <w:t>администрации</w:t>
      </w:r>
    </w:p>
    <w:p w:rsidR="00EC6050" w:rsidRPr="00D339DB" w:rsidRDefault="00EC6050" w:rsidP="00D339DB">
      <w:pPr>
        <w:ind w:left="5100"/>
        <w:jc w:val="center"/>
        <w:rPr>
          <w:sz w:val="26"/>
          <w:szCs w:val="26"/>
          <w:u w:val="single"/>
        </w:rPr>
      </w:pPr>
      <w:r>
        <w:rPr>
          <w:sz w:val="26"/>
          <w:szCs w:val="26"/>
        </w:rPr>
        <w:t>муниципального образования</w:t>
      </w:r>
      <w:r w:rsidRPr="00D339DB">
        <w:rPr>
          <w:sz w:val="26"/>
          <w:szCs w:val="26"/>
        </w:rPr>
        <w:t xml:space="preserve"> «Коношский му</w:t>
      </w:r>
      <w:r>
        <w:rPr>
          <w:sz w:val="26"/>
          <w:szCs w:val="26"/>
        </w:rPr>
        <w:t xml:space="preserve">ниципальный район» от 04 декабря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6"/>
            <w:szCs w:val="26"/>
          </w:rPr>
          <w:t>2017 г</w:t>
        </w:r>
      </w:smartTag>
      <w:r>
        <w:rPr>
          <w:sz w:val="26"/>
          <w:szCs w:val="26"/>
        </w:rPr>
        <w:t>.</w:t>
      </w:r>
      <w:r w:rsidRPr="00D339DB">
        <w:rPr>
          <w:sz w:val="26"/>
          <w:szCs w:val="26"/>
        </w:rPr>
        <w:t xml:space="preserve"> № </w:t>
      </w:r>
      <w:r>
        <w:rPr>
          <w:sz w:val="26"/>
          <w:szCs w:val="26"/>
        </w:rPr>
        <w:t>767/1</w:t>
      </w:r>
    </w:p>
    <w:p w:rsidR="00EC6050" w:rsidRPr="00D339DB" w:rsidRDefault="00EC6050" w:rsidP="00D339DB">
      <w:pPr>
        <w:jc w:val="center"/>
        <w:rPr>
          <w:sz w:val="26"/>
          <w:szCs w:val="26"/>
        </w:rPr>
      </w:pPr>
    </w:p>
    <w:p w:rsidR="00EC6050" w:rsidRDefault="00EC6050" w:rsidP="00D339DB">
      <w:pPr>
        <w:jc w:val="center"/>
        <w:rPr>
          <w:sz w:val="26"/>
          <w:szCs w:val="26"/>
        </w:rPr>
      </w:pPr>
    </w:p>
    <w:p w:rsidR="00EC6050" w:rsidRPr="00D339DB" w:rsidRDefault="00EC6050" w:rsidP="00D339DB">
      <w:pPr>
        <w:jc w:val="center"/>
        <w:rPr>
          <w:sz w:val="26"/>
          <w:szCs w:val="26"/>
        </w:rPr>
      </w:pPr>
    </w:p>
    <w:p w:rsidR="00EC6050" w:rsidRPr="00D339DB" w:rsidRDefault="00EC6050" w:rsidP="00D339DB">
      <w:pPr>
        <w:jc w:val="center"/>
        <w:rPr>
          <w:b/>
          <w:sz w:val="26"/>
          <w:szCs w:val="26"/>
        </w:rPr>
      </w:pPr>
      <w:r w:rsidRPr="00D339DB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 xml:space="preserve"> </w:t>
      </w:r>
      <w:r w:rsidRPr="00D339DB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D339DB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 xml:space="preserve"> </w:t>
      </w:r>
      <w:r w:rsidRPr="00D339DB">
        <w:rPr>
          <w:b/>
          <w:sz w:val="26"/>
          <w:szCs w:val="26"/>
        </w:rPr>
        <w:t>Я</w:t>
      </w:r>
      <w:r>
        <w:rPr>
          <w:b/>
          <w:sz w:val="26"/>
          <w:szCs w:val="26"/>
        </w:rPr>
        <w:t xml:space="preserve"> </w:t>
      </w:r>
      <w:r w:rsidRPr="00D339DB">
        <w:rPr>
          <w:b/>
          <w:sz w:val="26"/>
          <w:szCs w:val="26"/>
        </w:rPr>
        <w:t>Д</w:t>
      </w:r>
      <w:r>
        <w:rPr>
          <w:b/>
          <w:sz w:val="26"/>
          <w:szCs w:val="26"/>
        </w:rPr>
        <w:t xml:space="preserve"> </w:t>
      </w:r>
      <w:r w:rsidRPr="00D339DB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D339DB">
        <w:rPr>
          <w:b/>
          <w:sz w:val="26"/>
          <w:szCs w:val="26"/>
        </w:rPr>
        <w:t>К</w:t>
      </w:r>
    </w:p>
    <w:p w:rsidR="00EC6050" w:rsidRPr="00D339DB" w:rsidRDefault="00EC6050" w:rsidP="00D339DB">
      <w:pPr>
        <w:tabs>
          <w:tab w:val="left" w:pos="993"/>
          <w:tab w:val="num" w:pos="1221"/>
        </w:tabs>
        <w:jc w:val="center"/>
        <w:rPr>
          <w:b/>
          <w:sz w:val="26"/>
          <w:szCs w:val="26"/>
        </w:rPr>
      </w:pPr>
      <w:r w:rsidRPr="00D339DB">
        <w:rPr>
          <w:b/>
          <w:sz w:val="26"/>
          <w:szCs w:val="26"/>
        </w:rPr>
        <w:t>оценки эффективности реализации</w:t>
      </w:r>
      <w:r>
        <w:rPr>
          <w:b/>
          <w:sz w:val="26"/>
          <w:szCs w:val="26"/>
        </w:rPr>
        <w:t xml:space="preserve"> </w:t>
      </w:r>
      <w:r w:rsidRPr="00D339DB">
        <w:rPr>
          <w:b/>
          <w:sz w:val="26"/>
          <w:szCs w:val="26"/>
        </w:rPr>
        <w:t>муниципальных программ</w:t>
      </w:r>
    </w:p>
    <w:p w:rsidR="00EC6050" w:rsidRDefault="00EC6050" w:rsidP="00D339DB">
      <w:pPr>
        <w:jc w:val="center"/>
        <w:rPr>
          <w:b/>
          <w:sz w:val="26"/>
          <w:szCs w:val="26"/>
        </w:rPr>
      </w:pPr>
      <w:r w:rsidRPr="00D339DB">
        <w:rPr>
          <w:b/>
          <w:sz w:val="26"/>
          <w:szCs w:val="26"/>
        </w:rPr>
        <w:t xml:space="preserve">муниципального образования </w:t>
      </w:r>
      <w:r>
        <w:rPr>
          <w:b/>
          <w:sz w:val="26"/>
          <w:szCs w:val="26"/>
        </w:rPr>
        <w:t>«Коношский муниципальный район»</w:t>
      </w:r>
    </w:p>
    <w:p w:rsidR="00EC6050" w:rsidRPr="00D339DB" w:rsidRDefault="00EC6050" w:rsidP="00D339DB">
      <w:pPr>
        <w:jc w:val="center"/>
        <w:rPr>
          <w:b/>
          <w:sz w:val="26"/>
          <w:szCs w:val="26"/>
        </w:rPr>
      </w:pPr>
      <w:r w:rsidRPr="00D339DB">
        <w:rPr>
          <w:b/>
          <w:sz w:val="26"/>
          <w:szCs w:val="26"/>
        </w:rPr>
        <w:t>(далее – Порядок)</w:t>
      </w:r>
    </w:p>
    <w:p w:rsidR="00EC6050" w:rsidRPr="00D339DB" w:rsidRDefault="00EC6050" w:rsidP="00D339DB">
      <w:pPr>
        <w:jc w:val="center"/>
        <w:rPr>
          <w:b/>
          <w:sz w:val="26"/>
          <w:szCs w:val="26"/>
        </w:rPr>
      </w:pPr>
    </w:p>
    <w:p w:rsidR="00EC6050" w:rsidRPr="00D339DB" w:rsidRDefault="00EC6050" w:rsidP="00D339DB">
      <w:pPr>
        <w:pStyle w:val="27"/>
        <w:spacing w:before="0" w:beforeAutospacing="0" w:after="0" w:afterAutospacing="0"/>
        <w:jc w:val="center"/>
        <w:rPr>
          <w:rStyle w:val="Strong"/>
          <w:bCs/>
          <w:sz w:val="26"/>
          <w:szCs w:val="26"/>
        </w:rPr>
      </w:pPr>
      <w:r w:rsidRPr="00D339DB">
        <w:rPr>
          <w:rStyle w:val="Strong"/>
          <w:bCs/>
          <w:sz w:val="26"/>
          <w:szCs w:val="26"/>
        </w:rPr>
        <w:t>1. Общие положения</w:t>
      </w:r>
    </w:p>
    <w:p w:rsidR="00EC6050" w:rsidRPr="00D339DB" w:rsidRDefault="00EC6050" w:rsidP="00D339DB">
      <w:pPr>
        <w:pStyle w:val="27"/>
        <w:spacing w:before="0" w:beforeAutospacing="0" w:after="0" w:afterAutospacing="0"/>
        <w:jc w:val="center"/>
        <w:rPr>
          <w:sz w:val="26"/>
          <w:szCs w:val="26"/>
        </w:rPr>
      </w:pPr>
    </w:p>
    <w:p w:rsidR="00EC6050" w:rsidRPr="00D339DB" w:rsidRDefault="00EC6050" w:rsidP="00D339DB">
      <w:pPr>
        <w:tabs>
          <w:tab w:val="num" w:pos="1080"/>
        </w:tabs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>1.1. Настоящий Порядок разработан в соответствии со статьей 179 Бюджетного кодекса Российской Федерации и устанавливает порядок проведения и критерии ежегодной оценки эффективности реализации муниципальных программ муниципального образования «Коношский муниципальный район»</w:t>
      </w:r>
      <w:r>
        <w:rPr>
          <w:sz w:val="26"/>
          <w:szCs w:val="26"/>
        </w:rPr>
        <w:t xml:space="preserve"> </w:t>
      </w:r>
      <w:r w:rsidRPr="00D339DB">
        <w:rPr>
          <w:sz w:val="26"/>
          <w:szCs w:val="26"/>
        </w:rPr>
        <w:t>(далее – муниципальные программы).</w:t>
      </w:r>
    </w:p>
    <w:p w:rsidR="00EC6050" w:rsidRPr="00D339DB" w:rsidRDefault="00EC6050" w:rsidP="00D339DB">
      <w:pPr>
        <w:tabs>
          <w:tab w:val="num" w:pos="0"/>
        </w:tabs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>1.2. Оценка эффективности реализации муниципальных программ осуществляется управлением экономики, инвестиций и развития инфраструктуры района администрации муниципального образования «Коношский муниципальный район»</w:t>
      </w:r>
      <w:r>
        <w:rPr>
          <w:sz w:val="26"/>
          <w:szCs w:val="26"/>
        </w:rPr>
        <w:t xml:space="preserve"> </w:t>
      </w:r>
      <w:r w:rsidRPr="00D339DB">
        <w:rPr>
          <w:sz w:val="26"/>
          <w:szCs w:val="26"/>
        </w:rPr>
        <w:t>по итогам года на основе годовых отчетов об исполнении муниципальных программ, предоставляемых ответственными исполни</w:t>
      </w:r>
      <w:r>
        <w:rPr>
          <w:sz w:val="26"/>
          <w:szCs w:val="26"/>
        </w:rPr>
        <w:t>телями муниципальных программ.</w:t>
      </w:r>
    </w:p>
    <w:p w:rsidR="00EC6050" w:rsidRPr="00D339DB" w:rsidRDefault="00EC6050" w:rsidP="00D339DB">
      <w:pPr>
        <w:tabs>
          <w:tab w:val="num" w:pos="0"/>
        </w:tabs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>1.3. Результаты оценки эффективности реализации муниципальных программ используются для выработки рекомендаций по изменению ранее утвержденных муниципальных программ и распределения средств бюджета муниципального образования «Коношский муниципальный район» по муниципальным программам с учетом результатов, получаемых в ходе их реализации.</w:t>
      </w:r>
    </w:p>
    <w:p w:rsidR="00EC6050" w:rsidRPr="00D339DB" w:rsidRDefault="00EC6050" w:rsidP="00D339DB">
      <w:pPr>
        <w:ind w:firstLine="700"/>
        <w:jc w:val="both"/>
        <w:rPr>
          <w:sz w:val="26"/>
          <w:szCs w:val="26"/>
        </w:rPr>
      </w:pPr>
      <w:r w:rsidRPr="00D339DB">
        <w:rPr>
          <w:color w:val="000000"/>
          <w:sz w:val="26"/>
          <w:szCs w:val="26"/>
        </w:rPr>
        <w:t xml:space="preserve">1.4. </w:t>
      </w:r>
      <w:bookmarkStart w:id="0" w:name="sub_2005"/>
      <w:r w:rsidRPr="00D339DB">
        <w:rPr>
          <w:sz w:val="26"/>
          <w:szCs w:val="26"/>
        </w:rPr>
        <w:t>Основные понятия, используемые в настоящем Порядке:</w:t>
      </w:r>
    </w:p>
    <w:bookmarkEnd w:id="0"/>
    <w:p w:rsidR="00EC6050" w:rsidRPr="00D339DB" w:rsidRDefault="00EC6050" w:rsidP="00D339DB">
      <w:pPr>
        <w:widowControl w:val="0"/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>оценка эффективности реализации муниципальных программ – анализ совокупности представляемых документов для определения уровня фактического достижения результатов муниципальных программ п</w:t>
      </w:r>
      <w:r>
        <w:rPr>
          <w:sz w:val="26"/>
          <w:szCs w:val="26"/>
        </w:rPr>
        <w:t>о сравнению с запланированными;</w:t>
      </w:r>
    </w:p>
    <w:p w:rsidR="00EC6050" w:rsidRPr="00D339DB" w:rsidRDefault="00EC6050" w:rsidP="00D339DB">
      <w:pPr>
        <w:widowControl w:val="0"/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 xml:space="preserve">результирующая оценка </w:t>
      </w:r>
      <w:r>
        <w:rPr>
          <w:sz w:val="26"/>
          <w:szCs w:val="26"/>
        </w:rPr>
        <w:t>–</w:t>
      </w:r>
      <w:r w:rsidRPr="00D339DB">
        <w:rPr>
          <w:sz w:val="26"/>
          <w:szCs w:val="26"/>
        </w:rPr>
        <w:t xml:space="preserve"> обобщенный показатель, рассчитанный на основе значений измерений;</w:t>
      </w:r>
    </w:p>
    <w:p w:rsidR="00EC6050" w:rsidRPr="00D339DB" w:rsidRDefault="00EC6050" w:rsidP="00D339D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D339DB">
        <w:rPr>
          <w:rFonts w:ascii="Times New Roman" w:hAnsi="Times New Roman" w:cs="Times New Roman"/>
          <w:sz w:val="26"/>
          <w:szCs w:val="26"/>
        </w:rPr>
        <w:t>иные понятия и термины, используемые в настоящем порядке, применяются в значении, установленном действующим законодательством.</w:t>
      </w:r>
    </w:p>
    <w:p w:rsidR="00EC6050" w:rsidRPr="00D339DB" w:rsidRDefault="00EC6050" w:rsidP="00D339DB">
      <w:pPr>
        <w:tabs>
          <w:tab w:val="num" w:pos="1080"/>
        </w:tabs>
        <w:jc w:val="center"/>
        <w:rPr>
          <w:sz w:val="26"/>
          <w:szCs w:val="26"/>
        </w:rPr>
      </w:pPr>
    </w:p>
    <w:p w:rsidR="00EC6050" w:rsidRDefault="00EC6050" w:rsidP="00D339DB">
      <w:pPr>
        <w:jc w:val="center"/>
        <w:rPr>
          <w:b/>
          <w:color w:val="000000"/>
          <w:sz w:val="26"/>
          <w:szCs w:val="26"/>
        </w:rPr>
      </w:pPr>
      <w:r w:rsidRPr="00D339DB">
        <w:rPr>
          <w:b/>
          <w:color w:val="000000"/>
          <w:sz w:val="26"/>
          <w:szCs w:val="26"/>
        </w:rPr>
        <w:t>2. Система критериев, приме</w:t>
      </w:r>
      <w:r>
        <w:rPr>
          <w:b/>
          <w:color w:val="000000"/>
          <w:sz w:val="26"/>
          <w:szCs w:val="26"/>
        </w:rPr>
        <w:t>няемая для оценки</w:t>
      </w:r>
    </w:p>
    <w:p w:rsidR="00EC6050" w:rsidRPr="00D339DB" w:rsidRDefault="00EC6050" w:rsidP="00D339DB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эффективности </w:t>
      </w:r>
      <w:r w:rsidRPr="00D339DB">
        <w:rPr>
          <w:b/>
          <w:color w:val="000000"/>
          <w:sz w:val="26"/>
          <w:szCs w:val="26"/>
        </w:rPr>
        <w:t>реализации муниципальных программ</w:t>
      </w:r>
    </w:p>
    <w:p w:rsidR="00EC6050" w:rsidRPr="00D339DB" w:rsidRDefault="00EC6050" w:rsidP="00D339DB">
      <w:pPr>
        <w:jc w:val="center"/>
        <w:rPr>
          <w:b/>
          <w:color w:val="000000"/>
          <w:sz w:val="26"/>
          <w:szCs w:val="26"/>
        </w:rPr>
      </w:pPr>
    </w:p>
    <w:p w:rsidR="00EC6050" w:rsidRPr="00D339DB" w:rsidRDefault="00EC6050" w:rsidP="00D339DB">
      <w:pPr>
        <w:ind w:firstLine="700"/>
        <w:jc w:val="both"/>
        <w:rPr>
          <w:color w:val="000000"/>
          <w:sz w:val="26"/>
          <w:szCs w:val="26"/>
        </w:rPr>
      </w:pPr>
      <w:r w:rsidRPr="00D339DB">
        <w:rPr>
          <w:color w:val="000000"/>
          <w:sz w:val="26"/>
          <w:szCs w:val="26"/>
        </w:rPr>
        <w:t>2.1. Оценка проводится в разрезе подпрограмм муниципальной программы (в случае их наличия), в разрезе отдельных мероприятий (в случае отсутствия подпрограмм) и в целом по муниципальной программе.</w:t>
      </w:r>
    </w:p>
    <w:p w:rsidR="00EC6050" w:rsidRPr="00D339DB" w:rsidRDefault="00EC6050" w:rsidP="00D339DB">
      <w:pPr>
        <w:ind w:firstLine="700"/>
        <w:jc w:val="both"/>
        <w:rPr>
          <w:sz w:val="26"/>
          <w:szCs w:val="26"/>
        </w:rPr>
      </w:pPr>
      <w:r w:rsidRPr="00D339DB">
        <w:rPr>
          <w:color w:val="000000"/>
          <w:sz w:val="26"/>
          <w:szCs w:val="26"/>
        </w:rPr>
        <w:t xml:space="preserve">2.2. </w:t>
      </w:r>
      <w:r w:rsidRPr="00D339DB">
        <w:rPr>
          <w:sz w:val="26"/>
          <w:szCs w:val="26"/>
        </w:rPr>
        <w:t xml:space="preserve">Для проведения оценки в разрезе подпрограмм (отдельных </w:t>
      </w:r>
      <w:r>
        <w:rPr>
          <w:sz w:val="26"/>
          <w:szCs w:val="26"/>
        </w:rPr>
        <w:t xml:space="preserve">мероприятий) </w:t>
      </w:r>
      <w:r w:rsidRPr="00D339DB">
        <w:rPr>
          <w:sz w:val="26"/>
          <w:szCs w:val="26"/>
        </w:rPr>
        <w:t xml:space="preserve">применяются критерии оценки, представленные в приложении </w:t>
      </w:r>
      <w:r>
        <w:rPr>
          <w:sz w:val="26"/>
          <w:szCs w:val="26"/>
        </w:rPr>
        <w:t xml:space="preserve">№ </w:t>
      </w:r>
      <w:r w:rsidRPr="00D339DB">
        <w:rPr>
          <w:sz w:val="26"/>
          <w:szCs w:val="26"/>
        </w:rPr>
        <w:t xml:space="preserve">1 к </w:t>
      </w:r>
      <w:r>
        <w:rPr>
          <w:sz w:val="26"/>
          <w:szCs w:val="26"/>
        </w:rPr>
        <w:t xml:space="preserve">настоящему </w:t>
      </w:r>
      <w:r w:rsidRPr="00D339DB">
        <w:rPr>
          <w:sz w:val="26"/>
          <w:szCs w:val="26"/>
        </w:rPr>
        <w:t>Порядку.</w:t>
      </w:r>
    </w:p>
    <w:p w:rsidR="00EC6050" w:rsidRPr="00D339DB" w:rsidRDefault="00EC6050" w:rsidP="00D339DB">
      <w:pPr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>2.3. Проведение оценки осуществляется по результатам:</w:t>
      </w:r>
    </w:p>
    <w:p w:rsidR="00EC6050" w:rsidRPr="00D339DB" w:rsidRDefault="00EC6050" w:rsidP="00D339DB">
      <w:pPr>
        <w:ind w:firstLine="700"/>
        <w:jc w:val="both"/>
        <w:rPr>
          <w:color w:val="000000"/>
          <w:sz w:val="26"/>
          <w:szCs w:val="26"/>
        </w:rPr>
      </w:pPr>
      <w:r w:rsidRPr="00D339DB">
        <w:rPr>
          <w:sz w:val="26"/>
          <w:szCs w:val="26"/>
        </w:rPr>
        <w:t>оценки степени освоения средств за счет всех источников финансирования</w:t>
      </w:r>
      <w:r w:rsidRPr="00D339DB">
        <w:rPr>
          <w:color w:val="000000"/>
          <w:sz w:val="26"/>
          <w:szCs w:val="26"/>
        </w:rPr>
        <w:t>;</w:t>
      </w:r>
    </w:p>
    <w:p w:rsidR="00EC6050" w:rsidRPr="00D339DB" w:rsidRDefault="00EC6050" w:rsidP="00D339DB">
      <w:pPr>
        <w:ind w:firstLine="700"/>
        <w:jc w:val="both"/>
        <w:rPr>
          <w:color w:val="000000"/>
          <w:sz w:val="26"/>
          <w:szCs w:val="26"/>
        </w:rPr>
      </w:pPr>
      <w:r w:rsidRPr="00D339DB">
        <w:rPr>
          <w:color w:val="000000"/>
          <w:sz w:val="26"/>
          <w:szCs w:val="26"/>
        </w:rPr>
        <w:t>оценки степени достижения целевых значений показателей;</w:t>
      </w:r>
    </w:p>
    <w:p w:rsidR="00EC6050" w:rsidRPr="00D339DB" w:rsidRDefault="00EC6050" w:rsidP="00D339DB">
      <w:pPr>
        <w:ind w:firstLine="700"/>
        <w:jc w:val="both"/>
        <w:rPr>
          <w:color w:val="000000"/>
          <w:sz w:val="26"/>
          <w:szCs w:val="26"/>
        </w:rPr>
      </w:pPr>
      <w:r w:rsidRPr="00D339DB">
        <w:rPr>
          <w:color w:val="000000"/>
          <w:sz w:val="26"/>
          <w:szCs w:val="26"/>
        </w:rPr>
        <w:t>оценки соответствия запланирова</w:t>
      </w:r>
      <w:r>
        <w:rPr>
          <w:color w:val="000000"/>
          <w:sz w:val="26"/>
          <w:szCs w:val="26"/>
        </w:rPr>
        <w:t xml:space="preserve">нному темпу изменений значений </w:t>
      </w:r>
      <w:r w:rsidRPr="00D339DB">
        <w:rPr>
          <w:color w:val="000000"/>
          <w:sz w:val="26"/>
          <w:szCs w:val="26"/>
        </w:rPr>
        <w:t>целевых показателей;</w:t>
      </w:r>
    </w:p>
    <w:p w:rsidR="00EC6050" w:rsidRPr="00D339DB" w:rsidRDefault="00EC6050" w:rsidP="00D339DB">
      <w:pPr>
        <w:ind w:firstLine="700"/>
        <w:jc w:val="both"/>
        <w:rPr>
          <w:color w:val="000000"/>
          <w:sz w:val="26"/>
          <w:szCs w:val="26"/>
        </w:rPr>
      </w:pPr>
      <w:r w:rsidRPr="00D339DB">
        <w:rPr>
          <w:color w:val="000000"/>
          <w:sz w:val="26"/>
          <w:szCs w:val="26"/>
        </w:rPr>
        <w:t>оценки выполнения мероприятий;</w:t>
      </w:r>
    </w:p>
    <w:p w:rsidR="00EC6050" w:rsidRPr="00D339DB" w:rsidRDefault="00EC6050" w:rsidP="00D339DB">
      <w:pPr>
        <w:ind w:firstLine="700"/>
        <w:jc w:val="both"/>
        <w:rPr>
          <w:color w:val="000000"/>
          <w:sz w:val="26"/>
          <w:szCs w:val="26"/>
        </w:rPr>
      </w:pPr>
      <w:r w:rsidRPr="00D339DB">
        <w:rPr>
          <w:color w:val="000000"/>
          <w:sz w:val="26"/>
          <w:szCs w:val="26"/>
        </w:rPr>
        <w:t>оценки экономической эффективности реализации муниципальной программы.</w:t>
      </w:r>
    </w:p>
    <w:p w:rsidR="00EC6050" w:rsidRPr="00D339DB" w:rsidRDefault="00EC6050" w:rsidP="00D339DB">
      <w:pPr>
        <w:jc w:val="center"/>
        <w:rPr>
          <w:b/>
          <w:color w:val="000000"/>
          <w:sz w:val="26"/>
          <w:szCs w:val="26"/>
        </w:rPr>
      </w:pPr>
    </w:p>
    <w:p w:rsidR="00EC6050" w:rsidRPr="00D339DB" w:rsidRDefault="00EC6050" w:rsidP="00D339DB">
      <w:pPr>
        <w:jc w:val="center"/>
        <w:rPr>
          <w:b/>
          <w:color w:val="000000"/>
          <w:sz w:val="26"/>
          <w:szCs w:val="26"/>
        </w:rPr>
      </w:pPr>
      <w:r w:rsidRPr="00D339DB">
        <w:rPr>
          <w:b/>
          <w:color w:val="000000"/>
          <w:sz w:val="26"/>
          <w:szCs w:val="26"/>
        </w:rPr>
        <w:t>3. Порядок проведения оценки эффективности ре</w:t>
      </w:r>
      <w:r>
        <w:rPr>
          <w:b/>
          <w:color w:val="000000"/>
          <w:sz w:val="26"/>
          <w:szCs w:val="26"/>
        </w:rPr>
        <w:t>ализации</w:t>
      </w:r>
    </w:p>
    <w:p w:rsidR="00EC6050" w:rsidRPr="00D339DB" w:rsidRDefault="00EC6050" w:rsidP="00D339DB">
      <w:pPr>
        <w:jc w:val="center"/>
        <w:rPr>
          <w:b/>
          <w:color w:val="000000"/>
          <w:sz w:val="26"/>
          <w:szCs w:val="26"/>
        </w:rPr>
      </w:pPr>
      <w:r w:rsidRPr="00D339DB">
        <w:rPr>
          <w:b/>
          <w:color w:val="000000"/>
          <w:sz w:val="26"/>
          <w:szCs w:val="26"/>
        </w:rPr>
        <w:t>муниципальной программы</w:t>
      </w:r>
    </w:p>
    <w:p w:rsidR="00EC6050" w:rsidRPr="00D339DB" w:rsidRDefault="00EC6050" w:rsidP="00D339DB">
      <w:pPr>
        <w:jc w:val="center"/>
        <w:rPr>
          <w:b/>
          <w:color w:val="000000"/>
          <w:sz w:val="26"/>
          <w:szCs w:val="26"/>
        </w:rPr>
      </w:pPr>
    </w:p>
    <w:p w:rsidR="00EC6050" w:rsidRPr="00D339DB" w:rsidRDefault="00EC6050" w:rsidP="00D339DB">
      <w:pPr>
        <w:tabs>
          <w:tab w:val="num" w:pos="1080"/>
        </w:tabs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>3.1. Оценка эффективности реализации муниципальных программ основана на анализе и оценке подпрограмм (отдельных мероприятий) муниципальных программ по установленным критериям и расчете величины обобщенной результирующей оценки.</w:t>
      </w:r>
    </w:p>
    <w:p w:rsidR="00EC6050" w:rsidRPr="00D339DB" w:rsidRDefault="00EC6050" w:rsidP="00D339DB">
      <w:pPr>
        <w:tabs>
          <w:tab w:val="num" w:pos="1080"/>
        </w:tabs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 xml:space="preserve">3.2. Оценка подпрограмм (отдельных мероприятий) муниципальных программ проводится в соответствии с методами расчета критериев, определенными в приложении </w:t>
      </w:r>
      <w:r>
        <w:rPr>
          <w:sz w:val="26"/>
          <w:szCs w:val="26"/>
        </w:rPr>
        <w:t xml:space="preserve">№ </w:t>
      </w:r>
      <w:r w:rsidRPr="00D339DB">
        <w:rPr>
          <w:sz w:val="26"/>
          <w:szCs w:val="26"/>
        </w:rPr>
        <w:t xml:space="preserve">1 к </w:t>
      </w:r>
      <w:r>
        <w:rPr>
          <w:sz w:val="26"/>
          <w:szCs w:val="26"/>
        </w:rPr>
        <w:t xml:space="preserve">настоящему </w:t>
      </w:r>
      <w:r w:rsidRPr="00D339DB">
        <w:rPr>
          <w:sz w:val="26"/>
          <w:szCs w:val="26"/>
        </w:rPr>
        <w:t>Порядку.</w:t>
      </w:r>
    </w:p>
    <w:p w:rsidR="00EC6050" w:rsidRPr="00D339DB" w:rsidRDefault="00EC6050" w:rsidP="00D339DB">
      <w:pPr>
        <w:tabs>
          <w:tab w:val="num" w:pos="1080"/>
          <w:tab w:val="left" w:pos="1134"/>
        </w:tabs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>3.3. Результирующая оценка подпрограммы (муниципальной программы) рассчитывается на основе бальных оценок по критериям с учетом их весовых коэффициентов по формуле:</w:t>
      </w:r>
    </w:p>
    <w:p w:rsidR="00EC6050" w:rsidRDefault="00EC6050" w:rsidP="00D339DB">
      <w:pPr>
        <w:tabs>
          <w:tab w:val="num" w:pos="1080"/>
          <w:tab w:val="left" w:pos="1134"/>
        </w:tabs>
        <w:jc w:val="center"/>
        <w:rPr>
          <w:sz w:val="26"/>
          <w:szCs w:val="26"/>
        </w:rPr>
      </w:pPr>
    </w:p>
    <w:p w:rsidR="00EC6050" w:rsidRPr="00D339DB" w:rsidRDefault="00EC6050" w:rsidP="00D339DB">
      <w:pPr>
        <w:tabs>
          <w:tab w:val="num" w:pos="1080"/>
          <w:tab w:val="left" w:pos="1134"/>
        </w:tabs>
        <w:jc w:val="center"/>
        <w:rPr>
          <w:b/>
          <w:sz w:val="26"/>
          <w:szCs w:val="26"/>
        </w:rPr>
      </w:pPr>
      <w:r w:rsidRPr="00D339DB">
        <w:rPr>
          <w:sz w:val="26"/>
          <w:szCs w:val="26"/>
        </w:rPr>
        <w:t>R</w:t>
      </w:r>
      <w:r w:rsidRPr="00D339DB">
        <w:rPr>
          <w:sz w:val="26"/>
          <w:szCs w:val="26"/>
          <w:vertAlign w:val="subscript"/>
        </w:rPr>
        <w:t>П</w:t>
      </w:r>
      <w:r w:rsidRPr="00D339DB">
        <w:rPr>
          <w:sz w:val="26"/>
          <w:szCs w:val="26"/>
        </w:rPr>
        <w:t>= ∑ Кi х Zi,</w:t>
      </w:r>
    </w:p>
    <w:p w:rsidR="00EC6050" w:rsidRPr="00D339DB" w:rsidRDefault="00EC6050" w:rsidP="00D339DB">
      <w:pPr>
        <w:pStyle w:val="Heading1"/>
        <w:spacing w:before="0" w:after="0"/>
        <w:ind w:firstLine="70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г</w:t>
      </w:r>
      <w:r w:rsidRPr="00D339DB">
        <w:rPr>
          <w:rFonts w:ascii="Times New Roman" w:hAnsi="Times New Roman"/>
          <w:b w:val="0"/>
          <w:sz w:val="26"/>
          <w:szCs w:val="26"/>
        </w:rPr>
        <w:t>де:</w:t>
      </w:r>
    </w:p>
    <w:p w:rsidR="00EC6050" w:rsidRPr="00D339DB" w:rsidRDefault="00EC6050" w:rsidP="00D339DB">
      <w:pPr>
        <w:autoSpaceDE w:val="0"/>
        <w:autoSpaceDN w:val="0"/>
        <w:adjustRightInd w:val="0"/>
        <w:ind w:firstLine="700"/>
        <w:jc w:val="both"/>
        <w:rPr>
          <w:color w:val="000000"/>
          <w:sz w:val="26"/>
          <w:szCs w:val="26"/>
        </w:rPr>
      </w:pPr>
      <w:r w:rsidRPr="00D339DB">
        <w:rPr>
          <w:bCs/>
          <w:color w:val="000000"/>
          <w:sz w:val="26"/>
          <w:szCs w:val="26"/>
        </w:rPr>
        <w:t>R</w:t>
      </w:r>
      <w:r w:rsidRPr="00D339DB">
        <w:rPr>
          <w:bCs/>
          <w:color w:val="000000"/>
          <w:sz w:val="26"/>
          <w:szCs w:val="26"/>
          <w:vertAlign w:val="subscript"/>
        </w:rPr>
        <w:t xml:space="preserve">П </w:t>
      </w:r>
      <w:r>
        <w:rPr>
          <w:bCs/>
          <w:color w:val="000000"/>
          <w:sz w:val="26"/>
          <w:szCs w:val="26"/>
          <w:vertAlign w:val="subscript"/>
        </w:rPr>
        <w:t xml:space="preserve"> </w:t>
      </w:r>
      <w:r w:rsidRPr="00D339DB">
        <w:rPr>
          <w:bCs/>
          <w:color w:val="000000"/>
          <w:sz w:val="26"/>
          <w:szCs w:val="26"/>
        </w:rPr>
        <w:t>– результирующая оценка по подпрограмме (муниципальной программе);</w:t>
      </w:r>
    </w:p>
    <w:p w:rsidR="00EC6050" w:rsidRPr="00D339DB" w:rsidRDefault="00EC6050" w:rsidP="00D339DB">
      <w:pPr>
        <w:autoSpaceDE w:val="0"/>
        <w:autoSpaceDN w:val="0"/>
        <w:adjustRightInd w:val="0"/>
        <w:ind w:firstLine="700"/>
        <w:jc w:val="both"/>
        <w:rPr>
          <w:color w:val="000000"/>
          <w:sz w:val="26"/>
          <w:szCs w:val="26"/>
        </w:rPr>
      </w:pPr>
      <w:r w:rsidRPr="00D339DB">
        <w:rPr>
          <w:color w:val="000000"/>
          <w:sz w:val="26"/>
          <w:szCs w:val="26"/>
        </w:rPr>
        <w:t>Кi – балльная оценка, присвоенная подпрограм</w:t>
      </w:r>
      <w:r>
        <w:rPr>
          <w:color w:val="000000"/>
          <w:sz w:val="26"/>
          <w:szCs w:val="26"/>
        </w:rPr>
        <w:t xml:space="preserve">ме (муниципальной программе) по </w:t>
      </w:r>
      <w:r w:rsidRPr="00D339DB">
        <w:rPr>
          <w:color w:val="000000"/>
          <w:sz w:val="26"/>
          <w:szCs w:val="26"/>
        </w:rPr>
        <w:t>i-му критерию;</w:t>
      </w:r>
    </w:p>
    <w:p w:rsidR="00EC6050" w:rsidRPr="00D339DB" w:rsidRDefault="00EC6050" w:rsidP="00D339DB">
      <w:pPr>
        <w:autoSpaceDE w:val="0"/>
        <w:autoSpaceDN w:val="0"/>
        <w:adjustRightInd w:val="0"/>
        <w:ind w:firstLine="700"/>
        <w:jc w:val="both"/>
        <w:rPr>
          <w:color w:val="000000"/>
          <w:sz w:val="26"/>
          <w:szCs w:val="26"/>
        </w:rPr>
      </w:pPr>
      <w:r w:rsidRPr="00D339DB">
        <w:rPr>
          <w:color w:val="000000"/>
          <w:sz w:val="26"/>
          <w:szCs w:val="26"/>
          <w:lang w:val="en-US"/>
        </w:rPr>
        <w:t>Z</w:t>
      </w:r>
      <w:r w:rsidRPr="00D339DB">
        <w:rPr>
          <w:color w:val="000000"/>
          <w:sz w:val="26"/>
          <w:szCs w:val="26"/>
        </w:rPr>
        <w:t>i – весовой коэффициент i-го критерия.</w:t>
      </w:r>
    </w:p>
    <w:p w:rsidR="00EC6050" w:rsidRPr="00D339DB" w:rsidRDefault="00EC6050" w:rsidP="00D339DB">
      <w:pPr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>3.4. Обобщенная результирующая оценка муниципальной программы рассчитывается по формуле:</w:t>
      </w:r>
    </w:p>
    <w:p w:rsidR="00EC6050" w:rsidRPr="00D339DB" w:rsidRDefault="00EC6050" w:rsidP="00D339DB">
      <w:pPr>
        <w:jc w:val="both"/>
        <w:rPr>
          <w:sz w:val="26"/>
          <w:szCs w:val="26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90pt;margin-top:4.75pt;width:142.5pt;height:45pt;z-index:-251661312;visibility:visible" wrapcoords="-101 0 -101 21327 21600 21327 21600 0 -101 0" stroked="f">
            <v:textbox style="mso-next-textbox:#Надпись 2">
              <w:txbxContent>
                <w:p w:rsidR="00EC6050" w:rsidRDefault="00EC6050" w:rsidP="00242BA0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  <w:vertAlign w:val="subscript"/>
                    </w:rPr>
                  </w:pPr>
                  <w:r w:rsidRPr="00C621D1">
                    <w:rPr>
                      <w:bCs/>
                      <w:color w:val="000000"/>
                      <w:sz w:val="28"/>
                      <w:szCs w:val="28"/>
                    </w:rPr>
                    <w:t>R</w:t>
                  </w:r>
                  <w:r w:rsidRPr="00C621D1">
                    <w:rPr>
                      <w:bCs/>
                      <w:color w:val="000000"/>
                      <w:sz w:val="28"/>
                      <w:szCs w:val="28"/>
                      <w:vertAlign w:val="subscript"/>
                    </w:rPr>
                    <w:t xml:space="preserve">П1 </w:t>
                  </w:r>
                  <w:r w:rsidRPr="00C621D1">
                    <w:t xml:space="preserve">+ </w:t>
                  </w:r>
                  <w:r w:rsidRPr="00C621D1">
                    <w:rPr>
                      <w:bCs/>
                      <w:color w:val="000000"/>
                      <w:sz w:val="28"/>
                      <w:szCs w:val="28"/>
                    </w:rPr>
                    <w:t>R</w:t>
                  </w:r>
                  <w:r w:rsidRPr="00C621D1">
                    <w:rPr>
                      <w:bCs/>
                      <w:color w:val="000000"/>
                      <w:sz w:val="28"/>
                      <w:szCs w:val="28"/>
                      <w:vertAlign w:val="subscript"/>
                    </w:rPr>
                    <w:t>П2</w:t>
                  </w:r>
                  <w:r w:rsidRPr="00C621D1">
                    <w:rPr>
                      <w:bCs/>
                      <w:color w:val="000000"/>
                      <w:sz w:val="28"/>
                      <w:szCs w:val="28"/>
                    </w:rPr>
                    <w:t xml:space="preserve"> +…+ R</w:t>
                  </w:r>
                  <w:r w:rsidRPr="00C621D1">
                    <w:rPr>
                      <w:bCs/>
                      <w:color w:val="000000"/>
                      <w:sz w:val="28"/>
                      <w:szCs w:val="28"/>
                      <w:vertAlign w:val="subscript"/>
                    </w:rPr>
                    <w:t>П</w:t>
                  </w:r>
                  <w:r w:rsidRPr="00C621D1">
                    <w:rPr>
                      <w:bCs/>
                      <w:color w:val="000000"/>
                      <w:sz w:val="28"/>
                      <w:szCs w:val="28"/>
                      <w:vertAlign w:val="subscript"/>
                      <w:lang w:val="en-US"/>
                    </w:rPr>
                    <w:t>i</w:t>
                  </w:r>
                </w:p>
                <w:p w:rsidR="00EC6050" w:rsidRPr="003C6F0F" w:rsidRDefault="00EC6050" w:rsidP="00242BA0">
                  <w:pPr>
                    <w:jc w:val="center"/>
                    <w:rPr>
                      <w:bCs/>
                      <w:color w:val="000000"/>
                      <w:sz w:val="12"/>
                      <w:szCs w:val="12"/>
                    </w:rPr>
                  </w:pPr>
                </w:p>
                <w:p w:rsidR="00EC6050" w:rsidRPr="00577D6B" w:rsidRDefault="00EC6050" w:rsidP="00242BA0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</w:pPr>
                  <w:r w:rsidRPr="00577D6B">
                    <w:rPr>
                      <w:bCs/>
                      <w:color w:val="000000"/>
                      <w:sz w:val="28"/>
                      <w:szCs w:val="28"/>
                      <w:lang w:val="en-US"/>
                    </w:rPr>
                    <w:t>N</w:t>
                  </w:r>
                </w:p>
              </w:txbxContent>
            </v:textbox>
            <w10:wrap type="through"/>
          </v:shape>
        </w:pict>
      </w:r>
    </w:p>
    <w:p w:rsidR="00EC6050" w:rsidRPr="00D339DB" w:rsidRDefault="00EC6050" w:rsidP="00D339D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</w:t>
      </w:r>
      <w:r w:rsidRPr="00D339DB">
        <w:rPr>
          <w:sz w:val="26"/>
          <w:szCs w:val="26"/>
          <w:lang w:val="en-US"/>
        </w:rPr>
        <w:t>OR</w:t>
      </w:r>
      <w:r w:rsidRPr="00D339DB">
        <w:rPr>
          <w:sz w:val="26"/>
          <w:szCs w:val="26"/>
        </w:rPr>
        <w:t xml:space="preserve"> =</w:t>
      </w:r>
      <w:r>
        <w:rPr>
          <w:sz w:val="26"/>
          <w:szCs w:val="26"/>
        </w:rPr>
        <w:t xml:space="preserve"> </w:t>
      </w:r>
    </w:p>
    <w:p w:rsidR="00EC6050" w:rsidRPr="00D339DB" w:rsidRDefault="00EC6050" w:rsidP="00D339DB">
      <w:pPr>
        <w:jc w:val="both"/>
        <w:rPr>
          <w:sz w:val="26"/>
          <w:szCs w:val="26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85pt;margin-top:1.85pt;width:147.75pt;height:0;z-index:251656192" o:connectortype="straight"/>
        </w:pict>
      </w:r>
    </w:p>
    <w:p w:rsidR="00EC6050" w:rsidRPr="00D339DB" w:rsidRDefault="00EC6050" w:rsidP="00D339DB">
      <w:pPr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>где:</w:t>
      </w:r>
    </w:p>
    <w:p w:rsidR="00EC6050" w:rsidRPr="00D339DB" w:rsidRDefault="00EC6050" w:rsidP="00D339DB">
      <w:pPr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  <w:lang w:val="en-US"/>
        </w:rPr>
        <w:t>OR</w:t>
      </w:r>
      <w:r w:rsidRPr="00D339DB">
        <w:rPr>
          <w:sz w:val="26"/>
          <w:szCs w:val="26"/>
        </w:rPr>
        <w:t xml:space="preserve"> – обобщенная результирующая оценка муниципальной программы;</w:t>
      </w:r>
    </w:p>
    <w:p w:rsidR="00EC6050" w:rsidRPr="00D339DB" w:rsidRDefault="00EC6050" w:rsidP="00D339DB">
      <w:pPr>
        <w:ind w:firstLine="700"/>
        <w:jc w:val="both"/>
        <w:rPr>
          <w:sz w:val="26"/>
          <w:szCs w:val="26"/>
        </w:rPr>
      </w:pPr>
      <w:r w:rsidRPr="00D339DB">
        <w:rPr>
          <w:bCs/>
          <w:color w:val="000000"/>
          <w:sz w:val="26"/>
          <w:szCs w:val="26"/>
        </w:rPr>
        <w:t>R</w:t>
      </w:r>
      <w:r w:rsidRPr="00D339DB">
        <w:rPr>
          <w:bCs/>
          <w:color w:val="000000"/>
          <w:sz w:val="26"/>
          <w:szCs w:val="26"/>
          <w:vertAlign w:val="subscript"/>
        </w:rPr>
        <w:t>П</w:t>
      </w:r>
      <w:r w:rsidRPr="00D339DB">
        <w:rPr>
          <w:bCs/>
          <w:color w:val="000000"/>
          <w:sz w:val="26"/>
          <w:szCs w:val="26"/>
          <w:vertAlign w:val="subscript"/>
          <w:lang w:val="en-US"/>
        </w:rPr>
        <w:t>i</w:t>
      </w:r>
      <w:r>
        <w:rPr>
          <w:bCs/>
          <w:color w:val="000000"/>
          <w:sz w:val="26"/>
          <w:szCs w:val="26"/>
          <w:vertAlign w:val="subscript"/>
        </w:rPr>
        <w:t xml:space="preserve"> </w:t>
      </w:r>
      <w:r w:rsidRPr="00D339DB">
        <w:rPr>
          <w:bCs/>
          <w:color w:val="000000"/>
          <w:sz w:val="26"/>
          <w:szCs w:val="26"/>
        </w:rPr>
        <w:t xml:space="preserve">– результирующая оценка по </w:t>
      </w:r>
      <w:r w:rsidRPr="00D339DB">
        <w:rPr>
          <w:bCs/>
          <w:color w:val="000000"/>
          <w:sz w:val="26"/>
          <w:szCs w:val="26"/>
          <w:lang w:val="en-US"/>
        </w:rPr>
        <w:t>i</w:t>
      </w:r>
      <w:r w:rsidRPr="00D339DB">
        <w:rPr>
          <w:bCs/>
          <w:color w:val="000000"/>
          <w:sz w:val="26"/>
          <w:szCs w:val="26"/>
        </w:rPr>
        <w:t>-ой подпрограмме (муниципальной программе)</w:t>
      </w:r>
      <w:r w:rsidRPr="00D339DB">
        <w:rPr>
          <w:sz w:val="26"/>
          <w:szCs w:val="26"/>
        </w:rPr>
        <w:t>;</w:t>
      </w:r>
    </w:p>
    <w:p w:rsidR="00EC6050" w:rsidRPr="00D339DB" w:rsidRDefault="00EC6050" w:rsidP="00D339DB">
      <w:pPr>
        <w:ind w:firstLine="700"/>
        <w:jc w:val="both"/>
        <w:rPr>
          <w:bCs/>
          <w:color w:val="000000"/>
          <w:sz w:val="26"/>
          <w:szCs w:val="26"/>
        </w:rPr>
      </w:pPr>
      <w:r w:rsidRPr="00D339DB">
        <w:rPr>
          <w:bCs/>
          <w:color w:val="000000"/>
          <w:sz w:val="26"/>
          <w:szCs w:val="26"/>
        </w:rPr>
        <w:t>N – количество результирующих оценок.</w:t>
      </w:r>
    </w:p>
    <w:p w:rsidR="00EC6050" w:rsidRPr="00D339DB" w:rsidRDefault="00EC6050" w:rsidP="00D339DB">
      <w:pPr>
        <w:tabs>
          <w:tab w:val="num" w:pos="1080"/>
        </w:tabs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>3.5. Для муниципальной программы, состоящей из отдельных мероприятий об</w:t>
      </w:r>
      <w:r>
        <w:rPr>
          <w:sz w:val="26"/>
          <w:szCs w:val="26"/>
        </w:rPr>
        <w:t xml:space="preserve">общенная результирующая оценка </w:t>
      </w:r>
      <w:r w:rsidRPr="00D339DB">
        <w:rPr>
          <w:sz w:val="26"/>
          <w:szCs w:val="26"/>
        </w:rPr>
        <w:t>(</w:t>
      </w:r>
      <w:r w:rsidRPr="00D339DB">
        <w:rPr>
          <w:sz w:val="26"/>
          <w:szCs w:val="26"/>
          <w:lang w:val="en-US"/>
        </w:rPr>
        <w:t>OR</w:t>
      </w:r>
      <w:r w:rsidRPr="00D339DB">
        <w:rPr>
          <w:sz w:val="26"/>
          <w:szCs w:val="26"/>
        </w:rPr>
        <w:t>) равна результирующей оценке (</w:t>
      </w:r>
      <w:r w:rsidRPr="00D339DB">
        <w:rPr>
          <w:sz w:val="26"/>
          <w:szCs w:val="26"/>
          <w:lang w:val="en-US"/>
        </w:rPr>
        <w:t>R</w:t>
      </w:r>
      <w:r w:rsidRPr="00D339DB">
        <w:rPr>
          <w:sz w:val="26"/>
          <w:szCs w:val="26"/>
        </w:rPr>
        <w:t>п).</w:t>
      </w:r>
    </w:p>
    <w:p w:rsidR="00EC6050" w:rsidRPr="00D339DB" w:rsidRDefault="00EC6050" w:rsidP="00D339DB">
      <w:pPr>
        <w:tabs>
          <w:tab w:val="num" w:pos="1080"/>
        </w:tabs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>3.6. Для получения итоговой оценки эффективности (качественной характеристики) реа</w:t>
      </w:r>
      <w:r>
        <w:rPr>
          <w:sz w:val="26"/>
          <w:szCs w:val="26"/>
        </w:rPr>
        <w:t xml:space="preserve">лизации муниципальных программ </w:t>
      </w:r>
      <w:r w:rsidRPr="00D339DB">
        <w:rPr>
          <w:sz w:val="26"/>
          <w:szCs w:val="26"/>
        </w:rPr>
        <w:t xml:space="preserve">рассчитанное значение обобщенной результирующей оценки сопоставляется со значениями, приведенными в приложении </w:t>
      </w:r>
      <w:r>
        <w:rPr>
          <w:sz w:val="26"/>
          <w:szCs w:val="26"/>
        </w:rPr>
        <w:t xml:space="preserve">№ </w:t>
      </w:r>
      <w:r w:rsidRPr="00D339DB">
        <w:rPr>
          <w:sz w:val="26"/>
          <w:szCs w:val="26"/>
        </w:rPr>
        <w:t xml:space="preserve">2 к </w:t>
      </w:r>
      <w:r>
        <w:rPr>
          <w:sz w:val="26"/>
          <w:szCs w:val="26"/>
        </w:rPr>
        <w:t xml:space="preserve">настоящему </w:t>
      </w:r>
      <w:r w:rsidRPr="00D339DB">
        <w:rPr>
          <w:sz w:val="26"/>
          <w:szCs w:val="26"/>
        </w:rPr>
        <w:t xml:space="preserve">Порядку. </w:t>
      </w:r>
    </w:p>
    <w:p w:rsidR="00EC6050" w:rsidRPr="00D339DB" w:rsidRDefault="00EC6050" w:rsidP="00D339DB">
      <w:pPr>
        <w:tabs>
          <w:tab w:val="num" w:pos="1080"/>
        </w:tabs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 xml:space="preserve">3.7. По результатам итоговой оценки эффективности реализации муниципальных программ формируются предложения по дальнейшему финансированию муниципальных программ за счет средств бюджета </w:t>
      </w:r>
      <w:r>
        <w:rPr>
          <w:sz w:val="26"/>
          <w:szCs w:val="26"/>
        </w:rPr>
        <w:t>муниципального образования</w:t>
      </w:r>
      <w:r w:rsidRPr="00D339DB">
        <w:rPr>
          <w:sz w:val="26"/>
          <w:szCs w:val="26"/>
        </w:rPr>
        <w:t xml:space="preserve"> «Коношский муниципальный район» в очередном финансовом году:</w:t>
      </w:r>
    </w:p>
    <w:p w:rsidR="00EC6050" w:rsidRPr="00D339DB" w:rsidRDefault="00EC6050" w:rsidP="00D339DB">
      <w:pPr>
        <w:tabs>
          <w:tab w:val="num" w:pos="0"/>
          <w:tab w:val="num" w:pos="709"/>
        </w:tabs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>3.7.1. Если значение обобщенной результирующей оценки равно или превышает 8 баллов, рекомендуется обеспечить необходимый уровень финансирования муниципальной программы за счет средств бюджета города в очередном финансовом году.</w:t>
      </w:r>
    </w:p>
    <w:p w:rsidR="00EC6050" w:rsidRPr="00D339DB" w:rsidRDefault="00EC6050" w:rsidP="00D339DB">
      <w:pPr>
        <w:tabs>
          <w:tab w:val="num" w:pos="0"/>
          <w:tab w:val="num" w:pos="709"/>
        </w:tabs>
        <w:ind w:firstLine="700"/>
        <w:jc w:val="both"/>
        <w:rPr>
          <w:sz w:val="26"/>
          <w:szCs w:val="26"/>
        </w:rPr>
      </w:pPr>
      <w:r w:rsidRPr="00D339DB">
        <w:rPr>
          <w:bCs/>
          <w:sz w:val="26"/>
          <w:szCs w:val="26"/>
        </w:rPr>
        <w:t xml:space="preserve">3.7.2. Если значение </w:t>
      </w:r>
      <w:r w:rsidRPr="00D339DB">
        <w:rPr>
          <w:sz w:val="26"/>
          <w:szCs w:val="26"/>
        </w:rPr>
        <w:t>обобщенной результирующей оценки</w:t>
      </w:r>
      <w:r w:rsidRPr="00D339DB">
        <w:rPr>
          <w:bCs/>
          <w:sz w:val="26"/>
          <w:szCs w:val="26"/>
        </w:rPr>
        <w:t xml:space="preserve"> находится в интервале от 6 до 8, рекомендуется сохранить прежний уровень финансирования муниципальной программы за счет средств бюджета </w:t>
      </w:r>
      <w:r>
        <w:rPr>
          <w:bCs/>
          <w:sz w:val="26"/>
          <w:szCs w:val="26"/>
        </w:rPr>
        <w:t>муниципального образования</w:t>
      </w:r>
      <w:r w:rsidRPr="00D339DB">
        <w:rPr>
          <w:bCs/>
          <w:sz w:val="26"/>
          <w:szCs w:val="26"/>
        </w:rPr>
        <w:t xml:space="preserve"> «Коношский муниципальный район» в очередном финансовом году, при условии</w:t>
      </w:r>
      <w:r w:rsidRPr="00D339DB">
        <w:rPr>
          <w:sz w:val="26"/>
          <w:szCs w:val="26"/>
        </w:rPr>
        <w:t xml:space="preserve"> обоснования продолжения финансирования (необходимость завершения начатых мероприятий, высокая вероятность отрицательных последствий (риски), связанных с прекращением реализации муниципальной программы, высокая степень обоснованности запрашиваемых объемов бюджетных средств).</w:t>
      </w:r>
    </w:p>
    <w:p w:rsidR="00EC6050" w:rsidRPr="00D339DB" w:rsidRDefault="00EC6050" w:rsidP="00D339DB">
      <w:pPr>
        <w:tabs>
          <w:tab w:val="num" w:pos="0"/>
          <w:tab w:val="num" w:pos="709"/>
        </w:tabs>
        <w:ind w:firstLine="700"/>
        <w:jc w:val="both"/>
        <w:rPr>
          <w:sz w:val="26"/>
          <w:szCs w:val="26"/>
        </w:rPr>
      </w:pPr>
      <w:r w:rsidRPr="00D339DB">
        <w:rPr>
          <w:color w:val="000000"/>
          <w:sz w:val="26"/>
          <w:szCs w:val="26"/>
        </w:rPr>
        <w:t xml:space="preserve">3.7.3. </w:t>
      </w:r>
      <w:r w:rsidRPr="00D339DB">
        <w:rPr>
          <w:sz w:val="26"/>
          <w:szCs w:val="26"/>
        </w:rPr>
        <w:t xml:space="preserve">Если значение обобщенной результирующей оценки находится в интервале от 4 до 6 баллов, рекомендуется сохранить уровень финансирования муниципальной программы за счет средств бюджета </w:t>
      </w:r>
      <w:r>
        <w:rPr>
          <w:bCs/>
          <w:sz w:val="26"/>
          <w:szCs w:val="26"/>
        </w:rPr>
        <w:t>муниципального образования</w:t>
      </w:r>
      <w:r w:rsidRPr="00D339DB">
        <w:rPr>
          <w:bCs/>
          <w:sz w:val="26"/>
          <w:szCs w:val="26"/>
        </w:rPr>
        <w:t xml:space="preserve"> «Коношский муниципальный район»</w:t>
      </w:r>
      <w:r w:rsidRPr="00D339DB">
        <w:rPr>
          <w:sz w:val="26"/>
          <w:szCs w:val="26"/>
        </w:rPr>
        <w:t xml:space="preserve"> в очередном финансовом году при условии ее корректировки по</w:t>
      </w:r>
      <w:r>
        <w:rPr>
          <w:sz w:val="26"/>
          <w:szCs w:val="26"/>
        </w:rPr>
        <w:t xml:space="preserve"> обозначенным замечаниям.</w:t>
      </w:r>
    </w:p>
    <w:p w:rsidR="00EC6050" w:rsidRPr="00D339DB" w:rsidRDefault="00EC6050" w:rsidP="00D339DB">
      <w:pPr>
        <w:tabs>
          <w:tab w:val="num" w:pos="0"/>
          <w:tab w:val="num" w:pos="709"/>
        </w:tabs>
        <w:ind w:firstLine="700"/>
        <w:jc w:val="both"/>
        <w:rPr>
          <w:sz w:val="26"/>
          <w:szCs w:val="26"/>
        </w:rPr>
      </w:pPr>
      <w:r>
        <w:rPr>
          <w:bCs/>
          <w:sz w:val="26"/>
          <w:szCs w:val="26"/>
        </w:rPr>
        <w:t>3.7</w:t>
      </w:r>
      <w:r w:rsidRPr="00D339DB">
        <w:rPr>
          <w:bCs/>
          <w:sz w:val="26"/>
          <w:szCs w:val="26"/>
        </w:rPr>
        <w:t xml:space="preserve">.4. Если значение </w:t>
      </w:r>
      <w:r w:rsidRPr="00D339DB">
        <w:rPr>
          <w:sz w:val="26"/>
          <w:szCs w:val="26"/>
        </w:rPr>
        <w:t>обобщенной результирующей оценки</w:t>
      </w:r>
      <w:r w:rsidRPr="00D339DB">
        <w:rPr>
          <w:bCs/>
          <w:sz w:val="26"/>
          <w:szCs w:val="26"/>
        </w:rPr>
        <w:t xml:space="preserve"> ниже 4 баллов</w:t>
      </w:r>
      <w:r w:rsidRPr="00D339DB">
        <w:rPr>
          <w:sz w:val="26"/>
          <w:szCs w:val="26"/>
        </w:rPr>
        <w:t>, рекомендуется досрочно прекратить реализацию муниципальной</w:t>
      </w:r>
      <w:r w:rsidRPr="00D339DB">
        <w:rPr>
          <w:color w:val="000000"/>
          <w:sz w:val="26"/>
          <w:szCs w:val="26"/>
        </w:rPr>
        <w:t xml:space="preserve"> программы,</w:t>
      </w:r>
      <w:r>
        <w:rPr>
          <w:color w:val="000000"/>
          <w:sz w:val="26"/>
          <w:szCs w:val="26"/>
        </w:rPr>
        <w:t xml:space="preserve"> </w:t>
      </w:r>
      <w:r w:rsidRPr="00D339DB">
        <w:rPr>
          <w:bCs/>
          <w:sz w:val="26"/>
          <w:szCs w:val="26"/>
        </w:rPr>
        <w:t xml:space="preserve">либо провести доработку муниципальной программы, в том числе в части изменения объема бюджетных ассигнований на финансовое обеспечение ее реализации. </w:t>
      </w:r>
    </w:p>
    <w:p w:rsidR="00EC6050" w:rsidRPr="00D339DB" w:rsidRDefault="00EC6050" w:rsidP="00D339DB">
      <w:pPr>
        <w:tabs>
          <w:tab w:val="num" w:pos="1080"/>
        </w:tabs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3.8. </w:t>
      </w:r>
      <w:r w:rsidRPr="00D339DB">
        <w:rPr>
          <w:sz w:val="26"/>
          <w:szCs w:val="26"/>
        </w:rPr>
        <w:t>Управление экономики, инвестиций и развития инфраструктуры района администрации муниципального образования «Коношский муниципальный район» в срок до 15</w:t>
      </w:r>
      <w:bookmarkStart w:id="1" w:name="_GoBack"/>
      <w:bookmarkEnd w:id="1"/>
      <w:r>
        <w:rPr>
          <w:sz w:val="26"/>
          <w:szCs w:val="26"/>
        </w:rPr>
        <w:t xml:space="preserve"> </w:t>
      </w:r>
      <w:r w:rsidRPr="00D339DB">
        <w:rPr>
          <w:sz w:val="26"/>
          <w:szCs w:val="26"/>
        </w:rPr>
        <w:t>июля года, следующего за отчетным:</w:t>
      </w:r>
    </w:p>
    <w:p w:rsidR="00EC6050" w:rsidRPr="00D339DB" w:rsidRDefault="00EC6050" w:rsidP="00D339DB">
      <w:pPr>
        <w:tabs>
          <w:tab w:val="num" w:pos="1080"/>
        </w:tabs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>проводит оценку эффективности реализации каждой муниципальной программы;</w:t>
      </w:r>
    </w:p>
    <w:p w:rsidR="00EC6050" w:rsidRPr="00D339DB" w:rsidRDefault="00EC6050" w:rsidP="00D339DB">
      <w:pPr>
        <w:tabs>
          <w:tab w:val="num" w:pos="1080"/>
        </w:tabs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 xml:space="preserve">формирует сводную информацию по оценке эффективности реализации муниципальных программ (приложение </w:t>
      </w:r>
      <w:r>
        <w:rPr>
          <w:sz w:val="26"/>
          <w:szCs w:val="26"/>
        </w:rPr>
        <w:t xml:space="preserve">№ </w:t>
      </w:r>
      <w:r w:rsidRPr="00D339DB">
        <w:rPr>
          <w:sz w:val="26"/>
          <w:szCs w:val="26"/>
        </w:rPr>
        <w:t xml:space="preserve">3 к </w:t>
      </w:r>
      <w:r>
        <w:rPr>
          <w:sz w:val="26"/>
          <w:szCs w:val="26"/>
        </w:rPr>
        <w:t>настоящему Порядку);</w:t>
      </w:r>
    </w:p>
    <w:p w:rsidR="00EC6050" w:rsidRPr="00D339DB" w:rsidRDefault="00EC6050" w:rsidP="00D339DB">
      <w:pPr>
        <w:tabs>
          <w:tab w:val="num" w:pos="0"/>
        </w:tabs>
        <w:ind w:firstLine="700"/>
        <w:jc w:val="both"/>
        <w:rPr>
          <w:sz w:val="26"/>
          <w:szCs w:val="26"/>
        </w:rPr>
      </w:pPr>
      <w:r w:rsidRPr="00D339DB">
        <w:rPr>
          <w:sz w:val="26"/>
          <w:szCs w:val="26"/>
        </w:rPr>
        <w:t xml:space="preserve">размещает отчет по оценке эффективности реализации муниципальных программ на официальном сайте </w:t>
      </w:r>
      <w:r>
        <w:rPr>
          <w:bCs/>
          <w:sz w:val="26"/>
          <w:szCs w:val="26"/>
        </w:rPr>
        <w:t>муниципального образования</w:t>
      </w:r>
      <w:r w:rsidRPr="00D339DB">
        <w:rPr>
          <w:bCs/>
          <w:sz w:val="26"/>
          <w:szCs w:val="26"/>
        </w:rPr>
        <w:t xml:space="preserve"> «Коношский муниципальный район» </w:t>
      </w:r>
      <w:r w:rsidRPr="00D339DB">
        <w:rPr>
          <w:sz w:val="26"/>
          <w:szCs w:val="26"/>
        </w:rPr>
        <w:t>в разделе «Экономика».</w:t>
      </w:r>
    </w:p>
    <w:p w:rsidR="00EC6050" w:rsidRPr="00D339DB" w:rsidRDefault="00EC6050" w:rsidP="00B732E7">
      <w:pPr>
        <w:tabs>
          <w:tab w:val="num" w:pos="1080"/>
        </w:tabs>
        <w:jc w:val="center"/>
        <w:rPr>
          <w:sz w:val="26"/>
          <w:szCs w:val="26"/>
        </w:rPr>
      </w:pPr>
    </w:p>
    <w:p w:rsidR="00EC6050" w:rsidRPr="00D339DB" w:rsidRDefault="00EC6050" w:rsidP="00B732E7">
      <w:pPr>
        <w:tabs>
          <w:tab w:val="num" w:pos="1080"/>
        </w:tabs>
        <w:jc w:val="center"/>
        <w:rPr>
          <w:sz w:val="26"/>
          <w:szCs w:val="26"/>
        </w:rPr>
      </w:pPr>
    </w:p>
    <w:p w:rsidR="00EC6050" w:rsidRPr="00D339DB" w:rsidRDefault="00EC6050" w:rsidP="00B732E7">
      <w:pPr>
        <w:tabs>
          <w:tab w:val="num" w:pos="108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_________________</w:t>
      </w:r>
    </w:p>
    <w:p w:rsidR="00EC6050" w:rsidRPr="00D339DB" w:rsidRDefault="00EC6050" w:rsidP="00B732E7">
      <w:pPr>
        <w:tabs>
          <w:tab w:val="num" w:pos="1080"/>
        </w:tabs>
        <w:jc w:val="center"/>
        <w:rPr>
          <w:sz w:val="26"/>
          <w:szCs w:val="26"/>
        </w:rPr>
      </w:pPr>
    </w:p>
    <w:p w:rsidR="00EC6050" w:rsidRDefault="00EC6050" w:rsidP="00B732E7">
      <w:pPr>
        <w:tabs>
          <w:tab w:val="num" w:pos="1080"/>
        </w:tabs>
        <w:jc w:val="center"/>
        <w:rPr>
          <w:sz w:val="26"/>
          <w:szCs w:val="26"/>
        </w:rPr>
        <w:sectPr w:rsidR="00EC6050" w:rsidSect="003C6F0F">
          <w:headerReference w:type="even" r:id="rId7"/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EC6050" w:rsidRPr="002C0ABE" w:rsidRDefault="00EC6050" w:rsidP="002C0ABE">
      <w:pPr>
        <w:ind w:left="10400"/>
        <w:rPr>
          <w:bCs/>
          <w:sz w:val="24"/>
          <w:szCs w:val="24"/>
        </w:rPr>
      </w:pPr>
      <w:r w:rsidRPr="002C0ABE">
        <w:rPr>
          <w:bCs/>
          <w:sz w:val="24"/>
          <w:szCs w:val="24"/>
        </w:rPr>
        <w:t>ПРИЛОЖЕНИЕ № 1</w:t>
      </w:r>
    </w:p>
    <w:p w:rsidR="00EC6050" w:rsidRPr="002C0ABE" w:rsidRDefault="00EC6050" w:rsidP="002C0ABE">
      <w:pPr>
        <w:ind w:left="10400"/>
        <w:rPr>
          <w:bCs/>
          <w:sz w:val="24"/>
          <w:szCs w:val="24"/>
        </w:rPr>
      </w:pPr>
      <w:r w:rsidRPr="002C0ABE">
        <w:rPr>
          <w:bCs/>
          <w:sz w:val="24"/>
          <w:szCs w:val="24"/>
        </w:rPr>
        <w:t xml:space="preserve">к Порядку оценки эффективности </w:t>
      </w:r>
    </w:p>
    <w:p w:rsidR="00EC6050" w:rsidRPr="002C0ABE" w:rsidRDefault="00EC6050" w:rsidP="002C0ABE">
      <w:pPr>
        <w:ind w:left="10400"/>
        <w:rPr>
          <w:bCs/>
          <w:sz w:val="24"/>
          <w:szCs w:val="24"/>
        </w:rPr>
      </w:pPr>
      <w:r w:rsidRPr="002C0ABE">
        <w:rPr>
          <w:bCs/>
          <w:sz w:val="24"/>
          <w:szCs w:val="24"/>
        </w:rPr>
        <w:t>реализации муниципальных программ</w:t>
      </w:r>
    </w:p>
    <w:p w:rsidR="00EC6050" w:rsidRPr="002C0ABE" w:rsidRDefault="00EC6050" w:rsidP="002C0ABE">
      <w:pPr>
        <w:ind w:left="10400"/>
        <w:rPr>
          <w:bCs/>
          <w:sz w:val="24"/>
          <w:szCs w:val="24"/>
        </w:rPr>
      </w:pPr>
      <w:r w:rsidRPr="002C0ABE">
        <w:rPr>
          <w:sz w:val="24"/>
          <w:szCs w:val="24"/>
        </w:rPr>
        <w:t>муниципального образования «Коношский муниципальный район»</w:t>
      </w:r>
    </w:p>
    <w:p w:rsidR="00EC6050" w:rsidRPr="002C0ABE" w:rsidRDefault="00EC6050" w:rsidP="002C0AB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C6050" w:rsidRPr="002C0ABE" w:rsidRDefault="00EC6050" w:rsidP="002C0AB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C6050" w:rsidRPr="002C0ABE" w:rsidRDefault="00EC6050" w:rsidP="002C0ABE">
      <w:pPr>
        <w:autoSpaceDE w:val="0"/>
        <w:autoSpaceDN w:val="0"/>
        <w:adjustRightInd w:val="0"/>
        <w:jc w:val="center"/>
        <w:rPr>
          <w:b/>
          <w:sz w:val="24"/>
          <w:szCs w:val="24"/>
          <w:vertAlign w:val="superscript"/>
        </w:rPr>
      </w:pPr>
      <w:r w:rsidRPr="002C0ABE">
        <w:rPr>
          <w:b/>
          <w:sz w:val="24"/>
          <w:szCs w:val="24"/>
        </w:rPr>
        <w:t>Критерии оценки эффективности реализации муниципальной программы</w:t>
      </w:r>
    </w:p>
    <w:p w:rsidR="00EC6050" w:rsidRPr="002C0ABE" w:rsidRDefault="00EC6050" w:rsidP="002C0ABE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vertAlign w:val="superscript"/>
        </w:rPr>
      </w:pPr>
    </w:p>
    <w:tbl>
      <w:tblPr>
        <w:tblW w:w="146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791"/>
        <w:gridCol w:w="1100"/>
        <w:gridCol w:w="4200"/>
        <w:gridCol w:w="4700"/>
        <w:gridCol w:w="1171"/>
      </w:tblGrid>
      <w:tr w:rsidR="00EC6050" w:rsidRPr="002C0ABE" w:rsidTr="00443465">
        <w:tc>
          <w:tcPr>
            <w:tcW w:w="709" w:type="dxa"/>
            <w:vAlign w:val="center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91" w:type="dxa"/>
            <w:vAlign w:val="center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1100" w:type="dxa"/>
            <w:vAlign w:val="center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Вес, Z</w:t>
            </w:r>
            <w:r w:rsidRPr="002C0ABE">
              <w:rPr>
                <w:bCs/>
                <w:color w:val="000000"/>
                <w:sz w:val="24"/>
                <w:szCs w:val="24"/>
                <w:vertAlign w:val="subscript"/>
                <w:lang w:eastAsia="ru-RU"/>
              </w:rPr>
              <w:t>i</w:t>
            </w: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4200" w:type="dxa"/>
            <w:vAlign w:val="center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Расчет критериев оценки</w:t>
            </w:r>
          </w:p>
        </w:tc>
        <w:tc>
          <w:tcPr>
            <w:tcW w:w="4700" w:type="dxa"/>
            <w:vAlign w:val="center"/>
          </w:tcPr>
          <w:p w:rsidR="00EC6050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писание вариантов состояния дел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по критерию</w:t>
            </w:r>
          </w:p>
        </w:tc>
        <w:tc>
          <w:tcPr>
            <w:tcW w:w="1171" w:type="dxa"/>
            <w:vAlign w:val="center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EC6050" w:rsidRPr="002C0ABE" w:rsidTr="00443465">
        <w:tc>
          <w:tcPr>
            <w:tcW w:w="709" w:type="dxa"/>
          </w:tcPr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1" w:type="dxa"/>
          </w:tcPr>
          <w:p w:rsidR="00EC6050" w:rsidRPr="002C0ABE" w:rsidRDefault="00EC6050" w:rsidP="002C0ABE">
            <w:pPr>
              <w:widowControl w:val="0"/>
              <w:jc w:val="center"/>
              <w:rPr>
                <w:sz w:val="24"/>
                <w:szCs w:val="24"/>
              </w:rPr>
            </w:pPr>
            <w:r w:rsidRPr="002C0ABE">
              <w:rPr>
                <w:sz w:val="24"/>
                <w:szCs w:val="24"/>
              </w:rPr>
              <w:t>2</w:t>
            </w:r>
          </w:p>
        </w:tc>
        <w:tc>
          <w:tcPr>
            <w:tcW w:w="1100" w:type="dxa"/>
          </w:tcPr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00" w:type="dxa"/>
          </w:tcPr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00" w:type="dxa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C6050" w:rsidRPr="002C0ABE" w:rsidTr="00443465">
        <w:tc>
          <w:tcPr>
            <w:tcW w:w="709" w:type="dxa"/>
          </w:tcPr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1" w:type="dxa"/>
          </w:tcPr>
          <w:p w:rsidR="00EC6050" w:rsidRDefault="00EC6050" w:rsidP="002C0ABE">
            <w:pPr>
              <w:widowControl w:val="0"/>
              <w:rPr>
                <w:sz w:val="24"/>
                <w:szCs w:val="24"/>
              </w:rPr>
            </w:pPr>
            <w:r w:rsidRPr="002C0ABE">
              <w:rPr>
                <w:sz w:val="24"/>
                <w:szCs w:val="24"/>
              </w:rPr>
              <w:t>К</w:t>
            </w:r>
            <w:r w:rsidRPr="002C0ABE"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  <w:vertAlign w:val="subscript"/>
              </w:rPr>
              <w:t xml:space="preserve"> – </w:t>
            </w:r>
            <w:r>
              <w:rPr>
                <w:sz w:val="24"/>
                <w:szCs w:val="24"/>
              </w:rPr>
              <w:t>освоение средств</w:t>
            </w:r>
          </w:p>
          <w:p w:rsidR="00EC6050" w:rsidRPr="002C0ABE" w:rsidRDefault="00EC6050" w:rsidP="002C0A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sz w:val="24"/>
                <w:szCs w:val="24"/>
              </w:rPr>
              <w:t xml:space="preserve">за счет всех источников финансирования </w:t>
            </w:r>
          </w:p>
        </w:tc>
        <w:tc>
          <w:tcPr>
            <w:tcW w:w="1100" w:type="dxa"/>
          </w:tcPr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val="en-US" w:eastAsia="ru-RU"/>
              </w:rPr>
              <w:t>0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4200" w:type="dxa"/>
          </w:tcPr>
          <w:p w:rsidR="00EC6050" w:rsidRPr="002C0ABE" w:rsidRDefault="00EC6050" w:rsidP="002C0ABE">
            <w:pPr>
              <w:widowControl w:val="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028" type="#_x0000_t202" style="position:absolute;margin-left:21.75pt;margin-top:2.8pt;width:159.6pt;height:34.6pt;z-index:251658240;visibility:visible;mso-position-horizontal-relative:text;mso-position-vertical-relative:text" stroked="f">
                  <v:textbox style="mso-next-textbox:#_x0000_s1028">
                    <w:txbxContent>
                      <w:p w:rsidR="00EC6050" w:rsidRPr="002C0ABE" w:rsidRDefault="00EC6050" w:rsidP="002C0ABE">
                        <w:pPr>
                          <w:pStyle w:val="ConsPlusNormal"/>
                          <w:pBdr>
                            <w:bottom w:val="single" w:sz="4" w:space="1" w:color="auto"/>
                          </w:pBdr>
                          <w:ind w:firstLine="0"/>
                          <w:jc w:val="center"/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</w:pP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ОСм</w:t>
                        </w: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+  ОСм</w:t>
                        </w: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  <w:t xml:space="preserve">2   +  … + </w:t>
                        </w: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ОСм</w:t>
                        </w: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  <w:vertAlign w:val="subscript"/>
                            <w:lang w:val="en-US"/>
                          </w:rPr>
                          <w:t>i</w:t>
                        </w:r>
                      </w:p>
                      <w:p w:rsidR="00EC6050" w:rsidRPr="00A16422" w:rsidRDefault="00EC6050" w:rsidP="00BA33AF">
                        <w:pPr>
                          <w:pStyle w:val="ConsPlusNormal"/>
                          <w:ind w:firstLine="0"/>
                          <w:jc w:val="center"/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  <w:t>м</w:t>
                        </w:r>
                      </w:p>
                      <w:p w:rsidR="00EC6050" w:rsidRDefault="00EC6050" w:rsidP="00BA33AF"/>
                    </w:txbxContent>
                  </v:textbox>
                </v:shape>
              </w:pict>
            </w:r>
          </w:p>
          <w:p w:rsidR="00EC6050" w:rsidRPr="002C0ABE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0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C0AB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2C0A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= </w:t>
            </w:r>
          </w:p>
          <w:p w:rsidR="00EC6050" w:rsidRPr="002C0ABE" w:rsidRDefault="00EC6050" w:rsidP="002C0ABE">
            <w:pPr>
              <w:widowControl w:val="0"/>
              <w:rPr>
                <w:b/>
                <w:color w:val="000000"/>
                <w:sz w:val="24"/>
                <w:szCs w:val="24"/>
                <w:vertAlign w:val="subscript"/>
                <w:lang w:eastAsia="ru-RU"/>
              </w:rPr>
            </w:pPr>
          </w:p>
          <w:p w:rsidR="00EC6050" w:rsidRPr="002C0ABE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EC6050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ОСм</w:t>
            </w:r>
            <w:r w:rsidRPr="002C0ABE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  <w:lang w:val="en-US"/>
              </w:rPr>
              <w:t>i</w:t>
            </w: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>– уровень освоения запланированного объема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инансовых средств на реализацию</w:t>
            </w:r>
          </w:p>
          <w:p w:rsidR="00EC6050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>-го мероприятия подпрограммы (муниципальной программы)</w:t>
            </w:r>
          </w:p>
          <w:p w:rsidR="00EC6050" w:rsidRPr="002C0ABE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>(число десятичных знаков – 2);</w:t>
            </w:r>
          </w:p>
          <w:p w:rsidR="00EC6050" w:rsidRPr="002C0ABE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</w:pPr>
            <w:r w:rsidRPr="002C0A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C0AB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</w:t>
            </w: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подпрограммы (муниципальной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00" w:type="dxa"/>
          </w:tcPr>
          <w:p w:rsidR="00EC6050" w:rsidRPr="002C0ABE" w:rsidRDefault="00EC6050" w:rsidP="002C0A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C0ABE">
              <w:rPr>
                <w:sz w:val="24"/>
                <w:szCs w:val="24"/>
              </w:rPr>
              <w:t>средства освоены</w:t>
            </w:r>
            <w:r>
              <w:rPr>
                <w:sz w:val="24"/>
                <w:szCs w:val="24"/>
              </w:rPr>
              <w:t xml:space="preserve"> –</w:t>
            </w:r>
            <w:r w:rsidRPr="002C0ABE">
              <w:rPr>
                <w:sz w:val="24"/>
                <w:szCs w:val="24"/>
              </w:rPr>
              <w:t xml:space="preserve"> 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>от 98</w:t>
            </w:r>
            <w:r>
              <w:rPr>
                <w:color w:val="000000"/>
                <w:sz w:val="24"/>
                <w:szCs w:val="24"/>
                <w:lang w:eastAsia="ru-RU"/>
              </w:rPr>
              <w:t>% до 100</w:t>
            </w:r>
          </w:p>
          <w:p w:rsidR="00EC6050" w:rsidRPr="002C0ABE" w:rsidRDefault="00EC6050" w:rsidP="002C0A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- средства освоены –</w:t>
            </w:r>
            <w:r w:rsidRPr="002C0ABE">
              <w:rPr>
                <w:sz w:val="24"/>
                <w:szCs w:val="24"/>
              </w:rPr>
              <w:t xml:space="preserve"> 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>от 95% до 98</w:t>
            </w:r>
            <w:r>
              <w:rPr>
                <w:color w:val="000000"/>
                <w:sz w:val="24"/>
                <w:szCs w:val="24"/>
                <w:lang w:eastAsia="ru-RU"/>
              </w:rPr>
              <w:t>%</w:t>
            </w:r>
          </w:p>
          <w:p w:rsidR="00EC6050" w:rsidRPr="002C0ABE" w:rsidRDefault="00EC6050" w:rsidP="002C0A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EC6050" w:rsidRDefault="00EC6050" w:rsidP="002C0A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C0ABE">
              <w:rPr>
                <w:sz w:val="24"/>
                <w:szCs w:val="24"/>
              </w:rPr>
              <w:t xml:space="preserve">средства освоены </w:t>
            </w:r>
            <w:r>
              <w:rPr>
                <w:sz w:val="24"/>
                <w:szCs w:val="24"/>
              </w:rPr>
              <w:t>–</w:t>
            </w:r>
            <w:r w:rsidRPr="002C0ABE">
              <w:rPr>
                <w:sz w:val="24"/>
                <w:szCs w:val="24"/>
              </w:rPr>
              <w:t xml:space="preserve"> 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>от 90% до 95</w:t>
            </w:r>
            <w:r>
              <w:rPr>
                <w:color w:val="000000"/>
                <w:sz w:val="24"/>
                <w:szCs w:val="24"/>
                <w:lang w:eastAsia="ru-RU"/>
              </w:rPr>
              <w:t>%</w:t>
            </w:r>
          </w:p>
          <w:p w:rsidR="00EC6050" w:rsidRPr="002C0ABE" w:rsidRDefault="00EC6050" w:rsidP="002C0A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C0ABE">
              <w:rPr>
                <w:sz w:val="24"/>
                <w:szCs w:val="24"/>
              </w:rPr>
              <w:t>средства освоены</w:t>
            </w:r>
            <w:r>
              <w:rPr>
                <w:sz w:val="24"/>
                <w:szCs w:val="24"/>
              </w:rPr>
              <w:t xml:space="preserve"> –</w:t>
            </w:r>
            <w:r w:rsidRPr="002C0ABE">
              <w:rPr>
                <w:sz w:val="24"/>
                <w:szCs w:val="24"/>
              </w:rPr>
              <w:t xml:space="preserve"> 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>менее 90%</w:t>
            </w:r>
          </w:p>
        </w:tc>
        <w:tc>
          <w:tcPr>
            <w:tcW w:w="1171" w:type="dxa"/>
          </w:tcPr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2C0ABE">
              <w:rPr>
                <w:color w:val="000000"/>
                <w:sz w:val="24"/>
                <w:szCs w:val="24"/>
                <w:lang w:val="en-US" w:eastAsia="ru-RU"/>
              </w:rPr>
              <w:t>10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2C0ABE">
              <w:rPr>
                <w:color w:val="000000"/>
                <w:sz w:val="24"/>
                <w:szCs w:val="24"/>
                <w:lang w:val="en-US" w:eastAsia="ru-RU"/>
              </w:rPr>
              <w:t>8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2C0ABE">
              <w:rPr>
                <w:color w:val="000000"/>
                <w:sz w:val="24"/>
                <w:szCs w:val="24"/>
                <w:lang w:val="en-US" w:eastAsia="ru-RU"/>
              </w:rPr>
              <w:t>5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2C0ABE">
              <w:rPr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EC6050" w:rsidRPr="002C0ABE" w:rsidTr="00443465">
        <w:trPr>
          <w:trHeight w:val="557"/>
        </w:trPr>
        <w:tc>
          <w:tcPr>
            <w:tcW w:w="709" w:type="dxa"/>
          </w:tcPr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1" w:type="dxa"/>
          </w:tcPr>
          <w:p w:rsidR="00EC6050" w:rsidRPr="002C0ABE" w:rsidRDefault="00EC6050" w:rsidP="002C0A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К</w:t>
            </w:r>
            <w:r w:rsidRPr="002C0ABE">
              <w:rPr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color w:val="000000"/>
                <w:sz w:val="24"/>
                <w:szCs w:val="24"/>
                <w:vertAlign w:val="subscript"/>
                <w:lang w:eastAsia="ru-RU"/>
              </w:rPr>
              <w:t xml:space="preserve"> – </w:t>
            </w:r>
            <w:r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 xml:space="preserve">тепень достижения целевых значений показателей </w:t>
            </w:r>
          </w:p>
        </w:tc>
        <w:tc>
          <w:tcPr>
            <w:tcW w:w="1100" w:type="dxa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val="en-US"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2C0ABE">
              <w:rPr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200" w:type="dxa"/>
          </w:tcPr>
          <w:p w:rsidR="00EC6050" w:rsidRPr="002C0ABE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shape id="_x0000_s1029" type="#_x0000_t202" style="position:absolute;margin-left:22.05pt;margin-top:3.6pt;width:159.6pt;height:34.65pt;z-index:251657216;visibility:visible;mso-position-horizontal-relative:text;mso-position-vertical-relative:text" stroked="f">
                  <v:textbox style="mso-next-textbox:#_x0000_s1029">
                    <w:txbxContent>
                      <w:p w:rsidR="00EC6050" w:rsidRPr="002C0ABE" w:rsidRDefault="00EC6050" w:rsidP="002C0ABE">
                        <w:pPr>
                          <w:pStyle w:val="ConsPlusNormal"/>
                          <w:pBdr>
                            <w:bottom w:val="single" w:sz="4" w:space="1" w:color="auto"/>
                          </w:pBdr>
                          <w:ind w:firstLine="0"/>
                          <w:jc w:val="center"/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</w:pP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УД</w:t>
                        </w: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  <w:t>п1</w:t>
                        </w: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+  УД</w:t>
                        </w: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  <w:t xml:space="preserve">п2   +  </w:t>
                        </w: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УД</w:t>
                        </w: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  <w:t xml:space="preserve">п3  +…  </w:t>
                        </w: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УД</w:t>
                        </w: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  <w:t>п</w:t>
                        </w:r>
                        <w:r w:rsidRPr="002C0ABE"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  <w:vertAlign w:val="subscript"/>
                            <w:lang w:val="en-US"/>
                          </w:rPr>
                          <w:t>i</w:t>
                        </w:r>
                      </w:p>
                      <w:p w:rsidR="00EC6050" w:rsidRPr="00A16422" w:rsidRDefault="00EC6050" w:rsidP="00BA33AF">
                        <w:pPr>
                          <w:pStyle w:val="ConsPlusNormal"/>
                          <w:ind w:firstLine="0"/>
                          <w:jc w:val="center"/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  <w:t>п</w:t>
                        </w:r>
                      </w:p>
                      <w:p w:rsidR="00EC6050" w:rsidRDefault="00EC6050" w:rsidP="00BA33AF"/>
                    </w:txbxContent>
                  </v:textbox>
                </v:shape>
              </w:pict>
            </w:r>
          </w:p>
          <w:p w:rsidR="00EC6050" w:rsidRPr="002C0ABE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C0AB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= </w:t>
            </w:r>
          </w:p>
          <w:p w:rsidR="00EC6050" w:rsidRPr="002C0ABE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050" w:rsidRPr="002C0ABE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EC6050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УД</w:t>
            </w:r>
            <w:r w:rsidRPr="002C0ABE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>п</w:t>
            </w:r>
            <w:r w:rsidRPr="002C0ABE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  <w:lang w:val="en-US"/>
              </w:rPr>
              <w:t>i</w:t>
            </w: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>– уровень достижения целевого показателя подпрограммы (муниципальной программы)</w:t>
            </w:r>
          </w:p>
          <w:p w:rsidR="00EC6050" w:rsidRPr="002C0ABE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>(число десятичных знаков – 2);</w:t>
            </w:r>
          </w:p>
          <w:p w:rsidR="00EC6050" w:rsidRPr="002C0ABE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C0AB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целевых показателей подпрограммы (муниципальной программы)</w:t>
            </w:r>
          </w:p>
        </w:tc>
        <w:tc>
          <w:tcPr>
            <w:tcW w:w="4700" w:type="dxa"/>
          </w:tcPr>
          <w:p w:rsidR="00EC6050" w:rsidRPr="002C0ABE" w:rsidRDefault="00EC6050" w:rsidP="002C0ABE">
            <w:pPr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2C0ABE">
              <w:rPr>
                <w:sz w:val="24"/>
                <w:szCs w:val="24"/>
                <w:lang w:eastAsia="ru-RU"/>
              </w:rPr>
              <w:t>плановое значение целевых показателей выполнено более чем на 95%;</w:t>
            </w:r>
          </w:p>
          <w:p w:rsidR="00EC6050" w:rsidRPr="002C0ABE" w:rsidRDefault="00EC6050" w:rsidP="002C0ABE">
            <w:pPr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2C0ABE">
              <w:rPr>
                <w:sz w:val="24"/>
                <w:szCs w:val="24"/>
                <w:lang w:eastAsia="ru-RU"/>
              </w:rPr>
              <w:t>плановое значение целевы</w:t>
            </w:r>
            <w:r>
              <w:rPr>
                <w:sz w:val="24"/>
                <w:szCs w:val="24"/>
                <w:lang w:eastAsia="ru-RU"/>
              </w:rPr>
              <w:t>х показателей выполнено на 75% –</w:t>
            </w:r>
            <w:r w:rsidRPr="002C0ABE">
              <w:rPr>
                <w:sz w:val="24"/>
                <w:szCs w:val="24"/>
                <w:lang w:eastAsia="ru-RU"/>
              </w:rPr>
              <w:t xml:space="preserve"> 95%, приведено аргументированное обоснование зависимости недостигнутых показателей от сокращения объемов финансирования;</w:t>
            </w:r>
          </w:p>
          <w:p w:rsidR="00EC6050" w:rsidRPr="002C0ABE" w:rsidRDefault="00EC6050" w:rsidP="002C0AB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2C0ABE">
              <w:rPr>
                <w:sz w:val="24"/>
                <w:szCs w:val="24"/>
                <w:lang w:eastAsia="ru-RU"/>
              </w:rPr>
              <w:t>плановое значение целевы</w:t>
            </w:r>
            <w:r>
              <w:rPr>
                <w:sz w:val="24"/>
                <w:szCs w:val="24"/>
                <w:lang w:eastAsia="ru-RU"/>
              </w:rPr>
              <w:t>х показателей выполнено на 75% –</w:t>
            </w:r>
            <w:r w:rsidRPr="002C0ABE">
              <w:rPr>
                <w:sz w:val="24"/>
                <w:szCs w:val="24"/>
                <w:lang w:eastAsia="ru-RU"/>
              </w:rPr>
              <w:t xml:space="preserve"> 95%;</w:t>
            </w:r>
          </w:p>
          <w:p w:rsidR="00EC6050" w:rsidRPr="002C0ABE" w:rsidRDefault="00EC6050" w:rsidP="002C0AB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2C0ABE">
              <w:rPr>
                <w:sz w:val="24"/>
                <w:szCs w:val="24"/>
                <w:lang w:eastAsia="ru-RU"/>
              </w:rPr>
              <w:t>плановое значение целевых показателей выполнено менее чем на 75%</w:t>
            </w:r>
          </w:p>
        </w:tc>
        <w:tc>
          <w:tcPr>
            <w:tcW w:w="1171" w:type="dxa"/>
          </w:tcPr>
          <w:p w:rsidR="00EC6050" w:rsidRPr="002C0ABE" w:rsidRDefault="00EC6050" w:rsidP="002C0ABE">
            <w:pPr>
              <w:widowControl w:val="0"/>
              <w:jc w:val="center"/>
              <w:rPr>
                <w:sz w:val="24"/>
                <w:szCs w:val="24"/>
              </w:rPr>
            </w:pPr>
            <w:r w:rsidRPr="002C0ABE">
              <w:rPr>
                <w:sz w:val="24"/>
                <w:szCs w:val="24"/>
              </w:rPr>
              <w:t>10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sz w:val="24"/>
                <w:szCs w:val="24"/>
              </w:rPr>
            </w:pPr>
            <w:r w:rsidRPr="002C0ABE">
              <w:rPr>
                <w:sz w:val="24"/>
                <w:szCs w:val="24"/>
              </w:rPr>
              <w:t>8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6050" w:rsidRDefault="00EC6050" w:rsidP="002C0AB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sz w:val="24"/>
                <w:szCs w:val="24"/>
              </w:rPr>
            </w:pPr>
            <w:r w:rsidRPr="002C0ABE">
              <w:rPr>
                <w:sz w:val="24"/>
                <w:szCs w:val="24"/>
              </w:rPr>
              <w:t>5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sz w:val="24"/>
                <w:szCs w:val="24"/>
              </w:rPr>
            </w:pPr>
            <w:r w:rsidRPr="002C0ABE">
              <w:rPr>
                <w:sz w:val="24"/>
                <w:szCs w:val="24"/>
              </w:rPr>
              <w:t>0</w:t>
            </w:r>
          </w:p>
        </w:tc>
      </w:tr>
      <w:tr w:rsidR="00EC6050" w:rsidRPr="002C0ABE" w:rsidTr="00443465">
        <w:trPr>
          <w:trHeight w:val="3802"/>
        </w:trPr>
        <w:tc>
          <w:tcPr>
            <w:tcW w:w="709" w:type="dxa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1" w:type="dxa"/>
          </w:tcPr>
          <w:p w:rsidR="00EC6050" w:rsidRPr="002C0ABE" w:rsidRDefault="00EC6050" w:rsidP="002C0ABE">
            <w:pPr>
              <w:widowControl w:val="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К</w:t>
            </w:r>
            <w:r w:rsidRPr="002C0ABE">
              <w:rPr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color w:val="000000"/>
                <w:sz w:val="24"/>
                <w:szCs w:val="24"/>
                <w:vertAlign w:val="subscript"/>
                <w:lang w:eastAsia="ru-RU"/>
              </w:rPr>
              <w:t xml:space="preserve"> – </w:t>
            </w:r>
            <w:r>
              <w:rPr>
                <w:color w:val="000000"/>
                <w:sz w:val="24"/>
                <w:szCs w:val="24"/>
                <w:lang w:eastAsia="ru-RU"/>
              </w:rPr>
              <w:t>д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 xml:space="preserve">инамика показателей реализации </w:t>
            </w:r>
          </w:p>
        </w:tc>
        <w:tc>
          <w:tcPr>
            <w:tcW w:w="1100" w:type="dxa"/>
          </w:tcPr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val="en-US" w:eastAsia="ru-RU"/>
              </w:rPr>
              <w:t>0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4200" w:type="dxa"/>
          </w:tcPr>
          <w:p w:rsidR="00EC6050" w:rsidRPr="002C0ABE" w:rsidRDefault="00EC6050" w:rsidP="002C0A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К</w:t>
            </w:r>
            <w:r w:rsidRPr="002C0ABE">
              <w:rPr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 xml:space="preserve"> – экспертная оценка</w:t>
            </w:r>
          </w:p>
        </w:tc>
        <w:tc>
          <w:tcPr>
            <w:tcW w:w="4700" w:type="dxa"/>
          </w:tcPr>
          <w:p w:rsidR="00EC6050" w:rsidRDefault="00EC6050" w:rsidP="009A2B1B">
            <w:pPr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2C0ABE">
              <w:rPr>
                <w:sz w:val="24"/>
                <w:szCs w:val="24"/>
                <w:lang w:eastAsia="ru-RU"/>
              </w:rPr>
              <w:t>фактическое значение показателей имеет положительную динамику (значение выше запланированного);</w:t>
            </w:r>
          </w:p>
          <w:p w:rsidR="00EC6050" w:rsidRDefault="00EC6050" w:rsidP="009A2B1B">
            <w:pPr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2C0ABE">
              <w:rPr>
                <w:sz w:val="24"/>
                <w:szCs w:val="24"/>
                <w:lang w:eastAsia="ru-RU"/>
              </w:rPr>
              <w:t>фактическое значение показателей имеет положительную динамику, как запланировано;</w:t>
            </w:r>
          </w:p>
          <w:p w:rsidR="00EC6050" w:rsidRDefault="00EC6050" w:rsidP="009A2B1B">
            <w:pPr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2C0ABE">
              <w:rPr>
                <w:sz w:val="24"/>
                <w:szCs w:val="24"/>
                <w:lang w:eastAsia="ru-RU"/>
              </w:rPr>
              <w:t>фактическое значение показателей ниже запланированного, но тенденция неотрицательная;</w:t>
            </w:r>
          </w:p>
          <w:p w:rsidR="00EC6050" w:rsidRDefault="00EC6050" w:rsidP="009A2B1B">
            <w:pPr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2C0ABE">
              <w:rPr>
                <w:sz w:val="24"/>
                <w:szCs w:val="24"/>
                <w:lang w:eastAsia="ru-RU"/>
              </w:rPr>
              <w:t>фактическое значение показателей ниже запланированного и тенденция отрицательная, приведено аргументированное обоснование сложившейся динамики;</w:t>
            </w:r>
          </w:p>
          <w:p w:rsidR="00EC6050" w:rsidRPr="002C0ABE" w:rsidRDefault="00EC6050" w:rsidP="009A2B1B">
            <w:pPr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2C0ABE">
              <w:rPr>
                <w:sz w:val="24"/>
                <w:szCs w:val="24"/>
                <w:lang w:eastAsia="ru-RU"/>
              </w:rPr>
              <w:t>фактическое значение показателей ниже запланированного и тенденция отрицательная</w:t>
            </w:r>
          </w:p>
        </w:tc>
        <w:tc>
          <w:tcPr>
            <w:tcW w:w="1171" w:type="dxa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C6050" w:rsidRPr="002C0ABE" w:rsidTr="00443465">
        <w:tc>
          <w:tcPr>
            <w:tcW w:w="709" w:type="dxa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1" w:type="dxa"/>
          </w:tcPr>
          <w:p w:rsidR="00EC6050" w:rsidRPr="002C0ABE" w:rsidRDefault="00EC6050" w:rsidP="002C0ABE">
            <w:pPr>
              <w:widowControl w:val="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C0ABE">
              <w:rPr>
                <w:bCs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bCs/>
                <w:color w:val="000000"/>
                <w:sz w:val="24"/>
                <w:szCs w:val="24"/>
                <w:vertAlign w:val="subscript"/>
                <w:lang w:eastAsia="ru-RU"/>
              </w:rPr>
              <w:t xml:space="preserve"> – 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 xml:space="preserve">тепень выполнения мероприятий </w:t>
            </w:r>
          </w:p>
        </w:tc>
        <w:tc>
          <w:tcPr>
            <w:tcW w:w="1100" w:type="dxa"/>
          </w:tcPr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val="en-US" w:eastAsia="ru-RU"/>
              </w:rPr>
              <w:t>0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4200" w:type="dxa"/>
          </w:tcPr>
          <w:p w:rsidR="00EC6050" w:rsidRPr="00F1233C" w:rsidRDefault="00EC6050" w:rsidP="002C0ABE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030" type="#_x0000_t202" style="position:absolute;left:0;text-align:left;margin-left:19.6pt;margin-top:.95pt;width:40.75pt;height:38pt;z-index:251659264;visibility:visible;mso-position-horizontal-relative:text;mso-position-vertical-relative:text" stroked="f">
                  <v:textbox style="mso-next-textbox:#_x0000_s1030">
                    <w:txbxContent>
                      <w:p w:rsidR="00EC6050" w:rsidRPr="00E34078" w:rsidRDefault="00EC6050" w:rsidP="00BA33AF">
                        <w:pPr>
                          <w:pStyle w:val="ConsPlusNormal"/>
                          <w:ind w:firstLine="0"/>
                          <w:jc w:val="center"/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u w:val="single"/>
                            <w:vertAlign w:val="subscript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  <w:u w:val="single"/>
                          </w:rPr>
                          <w:t>МВ</w:t>
                        </w:r>
                      </w:p>
                      <w:p w:rsidR="00EC6050" w:rsidRPr="00A16422" w:rsidRDefault="00EC6050" w:rsidP="00BA33AF">
                        <w:pPr>
                          <w:pStyle w:val="ConsPlusNormal"/>
                          <w:ind w:firstLine="0"/>
                          <w:jc w:val="center"/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  <w:t>м</w:t>
                        </w:r>
                      </w:p>
                    </w:txbxContent>
                  </v:textbox>
                </v:shape>
              </w:pict>
            </w:r>
          </w:p>
          <w:p w:rsidR="00EC6050" w:rsidRPr="00F1233C" w:rsidRDefault="00EC6050" w:rsidP="002C0ABE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F1233C">
              <w:rPr>
                <w:color w:val="000000"/>
                <w:sz w:val="24"/>
                <w:szCs w:val="24"/>
              </w:rPr>
              <w:t>К</w:t>
            </w:r>
            <w:r w:rsidRPr="00F1233C">
              <w:rPr>
                <w:color w:val="000000"/>
                <w:sz w:val="24"/>
                <w:szCs w:val="24"/>
                <w:vertAlign w:val="subscript"/>
              </w:rPr>
              <w:t>4</w:t>
            </w:r>
            <w:r w:rsidRPr="00F1233C">
              <w:rPr>
                <w:b/>
                <w:color w:val="000000"/>
                <w:sz w:val="24"/>
                <w:szCs w:val="24"/>
              </w:rPr>
              <w:t>=</w:t>
            </w:r>
          </w:p>
          <w:p w:rsidR="00EC6050" w:rsidRPr="00F1233C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C6050" w:rsidRPr="00F1233C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33C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EC6050" w:rsidRPr="00F1233C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33C">
              <w:rPr>
                <w:rFonts w:ascii="Times New Roman" w:hAnsi="Times New Roman" w:cs="Times New Roman"/>
                <w:sz w:val="24"/>
                <w:szCs w:val="24"/>
              </w:rPr>
              <w:t>МВ – количество выполненных мероприятий подпрограммы (муниципальной программы);</w:t>
            </w:r>
          </w:p>
          <w:p w:rsidR="00EC6050" w:rsidRPr="00F1233C" w:rsidRDefault="00EC6050" w:rsidP="00F123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123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</w:t>
            </w:r>
            <w:r w:rsidRPr="00F1233C">
              <w:rPr>
                <w:rFonts w:ascii="Times New Roman" w:hAnsi="Times New Roman" w:cs="Times New Roman"/>
                <w:sz w:val="24"/>
                <w:szCs w:val="24"/>
              </w:rPr>
              <w:t xml:space="preserve"> – обще количество мероприятий подпрограммы (муниципальной программы)</w:t>
            </w:r>
          </w:p>
        </w:tc>
        <w:tc>
          <w:tcPr>
            <w:tcW w:w="4700" w:type="dxa"/>
          </w:tcPr>
          <w:p w:rsidR="00EC6050" w:rsidRPr="002C0ABE" w:rsidRDefault="00EC6050" w:rsidP="007E1EE4">
            <w:pPr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2C0ABE">
              <w:rPr>
                <w:sz w:val="24"/>
                <w:szCs w:val="24"/>
                <w:lang w:eastAsia="ru-RU"/>
              </w:rPr>
              <w:t>в отчетном году выполнено более 95% мероприятий;</w:t>
            </w:r>
          </w:p>
          <w:p w:rsidR="00EC6050" w:rsidRPr="002C0ABE" w:rsidRDefault="00EC6050" w:rsidP="007E1EE4">
            <w:pPr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2C0ABE">
              <w:rPr>
                <w:sz w:val="24"/>
                <w:szCs w:val="24"/>
                <w:lang w:eastAsia="ru-RU"/>
              </w:rPr>
              <w:t xml:space="preserve">в отчетном году выполнено более 80% мероприятий; </w:t>
            </w:r>
          </w:p>
          <w:p w:rsidR="00EC6050" w:rsidRPr="002C0ABE" w:rsidRDefault="00EC6050" w:rsidP="007E1EE4">
            <w:pPr>
              <w:widowControl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2C0ABE">
              <w:rPr>
                <w:sz w:val="24"/>
                <w:szCs w:val="24"/>
                <w:lang w:eastAsia="ru-RU"/>
              </w:rPr>
              <w:t>в отчетном году выполнено менее 80% мероприятий</w:t>
            </w:r>
          </w:p>
        </w:tc>
        <w:tc>
          <w:tcPr>
            <w:tcW w:w="1171" w:type="dxa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C6050" w:rsidRPr="002C0ABE" w:rsidTr="00443465">
        <w:tc>
          <w:tcPr>
            <w:tcW w:w="709" w:type="dxa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1" w:type="dxa"/>
          </w:tcPr>
          <w:p w:rsidR="00EC6050" w:rsidRPr="002C0ABE" w:rsidRDefault="00EC6050" w:rsidP="002C0ABE">
            <w:pPr>
              <w:widowControl w:val="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C0ABE">
              <w:rPr>
                <w:bCs/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  <w:r>
              <w:rPr>
                <w:bCs/>
                <w:color w:val="000000"/>
                <w:sz w:val="24"/>
                <w:szCs w:val="24"/>
                <w:vertAlign w:val="subscript"/>
                <w:lang w:eastAsia="ru-RU"/>
              </w:rPr>
              <w:t xml:space="preserve"> – 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 xml:space="preserve">кономическая эффективность реализации </w:t>
            </w:r>
          </w:p>
        </w:tc>
        <w:tc>
          <w:tcPr>
            <w:tcW w:w="1100" w:type="dxa"/>
          </w:tcPr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200" w:type="dxa"/>
          </w:tcPr>
          <w:p w:rsidR="00EC6050" w:rsidRPr="002C0ABE" w:rsidRDefault="00EC6050" w:rsidP="002C0ABE">
            <w:pPr>
              <w:widowControl w:val="0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031" type="#_x0000_t202" style="position:absolute;margin-left:34.6pt;margin-top:8.5pt;width:35pt;height:36pt;z-index:251660288;visibility:visible;mso-position-horizontal-relative:text;mso-position-vertical-relative:text" stroked="f">
                  <v:textbox style="mso-next-textbox:#_x0000_s1031">
                    <w:txbxContent>
                      <w:p w:rsidR="00EC6050" w:rsidRPr="009B1AE6" w:rsidRDefault="00EC6050" w:rsidP="00BA33AF">
                        <w:pPr>
                          <w:pStyle w:val="ConsPlusNormal"/>
                          <w:ind w:firstLine="0"/>
                          <w:jc w:val="center"/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u w:val="single"/>
                            <w:vertAlign w:val="subscript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  <w:u w:val="single"/>
                          </w:rPr>
                          <w:t>К</w:t>
                        </w:r>
                        <w:r>
                          <w:rPr>
                            <w:rFonts w:ascii="Times New Roman" w:hAnsi="Times New Roman" w:cs="Times New Roman"/>
                            <w:spacing w:val="-4"/>
                            <w:sz w:val="24"/>
                            <w:szCs w:val="24"/>
                            <w:u w:val="single"/>
                            <w:vertAlign w:val="subscript"/>
                          </w:rPr>
                          <w:t>2</w:t>
                        </w:r>
                      </w:p>
                      <w:p w:rsidR="00EC6050" w:rsidRPr="009B1AE6" w:rsidRDefault="00EC6050" w:rsidP="00BA33AF">
                        <w:pPr>
                          <w:pStyle w:val="ConsPlusNormal"/>
                          <w:ind w:firstLine="0"/>
                          <w:jc w:val="center"/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</w:p>
                      <w:p w:rsidR="00EC6050" w:rsidRDefault="00EC6050" w:rsidP="00BA33AF"/>
                      <w:p w:rsidR="00EC6050" w:rsidRDefault="00EC6050" w:rsidP="00841787"/>
                    </w:txbxContent>
                  </v:textbox>
                </v:shape>
              </w:pict>
            </w:r>
          </w:p>
          <w:p w:rsidR="00EC6050" w:rsidRPr="002C0ABE" w:rsidRDefault="00EC6050" w:rsidP="002C0A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К</w:t>
            </w:r>
            <w:r w:rsidRPr="002C0ABE">
              <w:rPr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</w:p>
          <w:p w:rsidR="00EC6050" w:rsidRPr="002C0ABE" w:rsidRDefault="00EC6050" w:rsidP="002C0ABE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EC6050" w:rsidRPr="002C0ABE" w:rsidRDefault="00EC6050" w:rsidP="002C0ABE">
            <w:pPr>
              <w:widowControl w:val="0"/>
              <w:rPr>
                <w:color w:val="000000"/>
                <w:sz w:val="24"/>
                <w:szCs w:val="24"/>
                <w:vertAlign w:val="subscript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К</w:t>
            </w:r>
            <w:r w:rsidRPr="002C0ABE">
              <w:rPr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–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2C0ABE">
              <w:rPr>
                <w:sz w:val="24"/>
                <w:szCs w:val="24"/>
              </w:rPr>
              <w:t xml:space="preserve">своение средств за счет всех источников финансирования 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>(%);</w:t>
            </w:r>
          </w:p>
          <w:p w:rsidR="00EC6050" w:rsidRPr="002C0ABE" w:rsidRDefault="00EC6050" w:rsidP="002C0ABE">
            <w:pPr>
              <w:widowControl w:val="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К</w:t>
            </w:r>
            <w:r w:rsidRPr="002C0ABE">
              <w:rPr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–</w:t>
            </w:r>
            <w:r w:rsidRPr="002C0ABE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>тепень достижения целевых значений показателей (%)</w:t>
            </w:r>
          </w:p>
        </w:tc>
        <w:tc>
          <w:tcPr>
            <w:tcW w:w="4700" w:type="dxa"/>
          </w:tcPr>
          <w:p w:rsidR="00EC6050" w:rsidRPr="002C0ABE" w:rsidRDefault="00EC6050" w:rsidP="00F123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C0AB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&gt; 1 </w:t>
            </w: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 xml:space="preserve">принцип эффективности использования бюджетных средств </w:t>
            </w:r>
          </w:p>
          <w:p w:rsidR="00EC6050" w:rsidRPr="002C0ABE" w:rsidRDefault="00EC6050" w:rsidP="00F1233C">
            <w:pPr>
              <w:widowControl w:val="0"/>
              <w:rPr>
                <w:sz w:val="24"/>
                <w:szCs w:val="24"/>
              </w:rPr>
            </w:pPr>
            <w:r w:rsidRPr="002C0ABE">
              <w:rPr>
                <w:sz w:val="24"/>
                <w:szCs w:val="24"/>
              </w:rPr>
              <w:t>при реализации подпрограммы (муниципальной программы), предусмотренный статьей 34 Бюджетного кодекса Российской Федерации, соблюден;</w:t>
            </w:r>
          </w:p>
          <w:p w:rsidR="00EC6050" w:rsidRPr="002C0ABE" w:rsidRDefault="00EC6050" w:rsidP="00F123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C0AB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 xml:space="preserve"> ≤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C0ABE">
              <w:rPr>
                <w:rFonts w:ascii="Times New Roman" w:hAnsi="Times New Roman" w:cs="Times New Roman"/>
                <w:sz w:val="24"/>
                <w:szCs w:val="24"/>
              </w:rPr>
              <w:t xml:space="preserve">принцип эффективности использования бюджетных средств </w:t>
            </w:r>
          </w:p>
          <w:p w:rsidR="00EC6050" w:rsidRPr="002C0ABE" w:rsidRDefault="00EC6050" w:rsidP="00F1233C">
            <w:pPr>
              <w:widowControl w:val="0"/>
              <w:rPr>
                <w:sz w:val="24"/>
                <w:szCs w:val="24"/>
                <w:lang w:eastAsia="ru-RU"/>
              </w:rPr>
            </w:pPr>
            <w:r w:rsidRPr="002C0ABE">
              <w:rPr>
                <w:sz w:val="24"/>
                <w:szCs w:val="24"/>
              </w:rPr>
              <w:t>при реализации подпрограммы</w:t>
            </w:r>
            <w:r>
              <w:rPr>
                <w:sz w:val="24"/>
                <w:szCs w:val="24"/>
              </w:rPr>
              <w:t xml:space="preserve"> (муниципальной п</w:t>
            </w:r>
            <w:r w:rsidRPr="002C0ABE">
              <w:rPr>
                <w:sz w:val="24"/>
                <w:szCs w:val="24"/>
              </w:rPr>
              <w:t>рограммы),</w:t>
            </w:r>
            <w:r>
              <w:rPr>
                <w:sz w:val="24"/>
                <w:szCs w:val="24"/>
              </w:rPr>
              <w:t xml:space="preserve"> </w:t>
            </w:r>
            <w:r w:rsidRPr="002C0ABE">
              <w:rPr>
                <w:sz w:val="24"/>
                <w:szCs w:val="24"/>
              </w:rPr>
              <w:t>предусмотренный статьей 34 Бюджетного кодекса Российской Федерации, не соблюден</w:t>
            </w:r>
          </w:p>
        </w:tc>
        <w:tc>
          <w:tcPr>
            <w:tcW w:w="1171" w:type="dxa"/>
          </w:tcPr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EC6050" w:rsidRPr="002C0ABE" w:rsidRDefault="00EC6050" w:rsidP="002C0AB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050" w:rsidRPr="002C0ABE" w:rsidRDefault="00EC6050" w:rsidP="00F1233C">
      <w:pPr>
        <w:pStyle w:val="ConsPlusNormal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C0ABE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EC6050" w:rsidRPr="002C0ABE" w:rsidRDefault="00EC6050" w:rsidP="00F1233C">
      <w:pPr>
        <w:pStyle w:val="ConsPlusNormal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C0ABE">
        <w:rPr>
          <w:rFonts w:ascii="Times New Roman" w:hAnsi="Times New Roman" w:cs="Times New Roman"/>
          <w:sz w:val="24"/>
          <w:szCs w:val="24"/>
        </w:rPr>
        <w:t>1. Критерии оценки эффективности реализации подпрограмм также используются для оценки эффективности реализации отдельных мероприятий муниципальной программы.</w:t>
      </w:r>
    </w:p>
    <w:p w:rsidR="00EC6050" w:rsidRPr="002C0ABE" w:rsidRDefault="00EC6050" w:rsidP="00F1233C">
      <w:pPr>
        <w:pStyle w:val="ConsPlusNormal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C0ABE">
        <w:rPr>
          <w:rFonts w:ascii="Times New Roman" w:hAnsi="Times New Roman" w:cs="Times New Roman"/>
          <w:sz w:val="24"/>
          <w:szCs w:val="24"/>
        </w:rPr>
        <w:t>2. Уровень освоения запланированного объема финансовых средств на реализацию мероприятия подпрограммы (муниципальной программы) (ОСм</w:t>
      </w:r>
      <w:r w:rsidRPr="002C0AB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C0ABE">
        <w:rPr>
          <w:rFonts w:ascii="Times New Roman" w:hAnsi="Times New Roman" w:cs="Times New Roman"/>
          <w:sz w:val="24"/>
          <w:szCs w:val="24"/>
        </w:rPr>
        <w:t>) рассчитывается как отношение фактического объема финансирования мероприятия к плановому уточненному объему.</w:t>
      </w:r>
    </w:p>
    <w:p w:rsidR="00EC6050" w:rsidRPr="002C0ABE" w:rsidRDefault="00EC6050" w:rsidP="00F1233C">
      <w:pPr>
        <w:pStyle w:val="ConsPlusNormal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C0ABE">
        <w:rPr>
          <w:rFonts w:ascii="Times New Roman" w:hAnsi="Times New Roman" w:cs="Times New Roman"/>
          <w:sz w:val="24"/>
          <w:szCs w:val="24"/>
        </w:rPr>
        <w:t>3. Уровень достижения целевого показателя подпрограммы (муниципальной программы) (</w:t>
      </w:r>
      <w:r w:rsidRPr="002C0ABE">
        <w:rPr>
          <w:rFonts w:ascii="Times New Roman" w:hAnsi="Times New Roman" w:cs="Times New Roman"/>
          <w:sz w:val="24"/>
          <w:szCs w:val="24"/>
          <w:u w:val="single"/>
        </w:rPr>
        <w:t>УД</w:t>
      </w:r>
      <w:r w:rsidRPr="002C0ABE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п</w:t>
      </w:r>
      <w:r w:rsidRPr="002C0ABE">
        <w:rPr>
          <w:rFonts w:ascii="Times New Roman" w:hAnsi="Times New Roman" w:cs="Times New Roman"/>
          <w:sz w:val="24"/>
          <w:szCs w:val="24"/>
          <w:u w:val="single"/>
          <w:vertAlign w:val="subscript"/>
          <w:lang w:val="en-US"/>
        </w:rPr>
        <w:t>i</w:t>
      </w:r>
      <w:r w:rsidRPr="002C0ABE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2C0ABE">
        <w:rPr>
          <w:rFonts w:ascii="Times New Roman" w:hAnsi="Times New Roman" w:cs="Times New Roman"/>
          <w:sz w:val="24"/>
          <w:szCs w:val="24"/>
        </w:rPr>
        <w:t>рассчитывается:</w:t>
      </w:r>
    </w:p>
    <w:p w:rsidR="00EC6050" w:rsidRPr="002C0ABE" w:rsidRDefault="00EC6050" w:rsidP="00F1233C">
      <w:pPr>
        <w:tabs>
          <w:tab w:val="num" w:pos="1080"/>
        </w:tabs>
        <w:ind w:firstLine="700"/>
        <w:jc w:val="both"/>
        <w:rPr>
          <w:sz w:val="24"/>
          <w:szCs w:val="24"/>
          <w:highlight w:val="yellow"/>
        </w:rPr>
      </w:pPr>
      <w:r w:rsidRPr="002C0ABE">
        <w:rPr>
          <w:sz w:val="24"/>
          <w:szCs w:val="24"/>
        </w:rPr>
        <w:t>для прямых показателей (положительной динамикой является у</w:t>
      </w:r>
      <w:r>
        <w:rPr>
          <w:sz w:val="24"/>
          <w:szCs w:val="24"/>
        </w:rPr>
        <w:t>величение значения показателя) –</w:t>
      </w:r>
      <w:r w:rsidRPr="002C0ABE">
        <w:rPr>
          <w:sz w:val="24"/>
          <w:szCs w:val="24"/>
        </w:rPr>
        <w:t xml:space="preserve"> как отношение достигнутого значения показателя в отчетном году к плановому значению (в процентах);</w:t>
      </w:r>
    </w:p>
    <w:p w:rsidR="00EC6050" w:rsidRPr="00F1233C" w:rsidRDefault="00EC6050" w:rsidP="00F1233C">
      <w:pPr>
        <w:tabs>
          <w:tab w:val="num" w:pos="1080"/>
        </w:tabs>
        <w:ind w:firstLine="700"/>
        <w:jc w:val="both"/>
        <w:rPr>
          <w:sz w:val="24"/>
          <w:szCs w:val="24"/>
        </w:rPr>
      </w:pPr>
      <w:r w:rsidRPr="002C0ABE">
        <w:rPr>
          <w:sz w:val="24"/>
          <w:szCs w:val="24"/>
        </w:rPr>
        <w:t xml:space="preserve">для </w:t>
      </w:r>
      <w:r w:rsidRPr="00F1233C">
        <w:rPr>
          <w:sz w:val="24"/>
          <w:szCs w:val="24"/>
        </w:rPr>
        <w:t>обратных показателей (положительной динамикой является снижение значения показателя) – как отношение планового значения к достигнутому значению показателя в отчетном году (в процентах).</w:t>
      </w:r>
    </w:p>
    <w:p w:rsidR="00EC6050" w:rsidRPr="00F1233C" w:rsidRDefault="00EC6050" w:rsidP="00F1233C">
      <w:pPr>
        <w:tabs>
          <w:tab w:val="num" w:pos="1080"/>
        </w:tabs>
        <w:ind w:firstLine="700"/>
        <w:jc w:val="both"/>
        <w:rPr>
          <w:sz w:val="24"/>
          <w:szCs w:val="24"/>
        </w:rPr>
      </w:pPr>
      <w:r w:rsidRPr="00F1233C">
        <w:rPr>
          <w:sz w:val="24"/>
          <w:szCs w:val="24"/>
        </w:rPr>
        <w:t>4. В случае наличия показателей со значением «да/нет» УД</w:t>
      </w:r>
      <w:r w:rsidRPr="00F1233C">
        <w:rPr>
          <w:sz w:val="24"/>
          <w:szCs w:val="24"/>
          <w:vertAlign w:val="subscript"/>
        </w:rPr>
        <w:t>п</w:t>
      </w:r>
      <w:r w:rsidRPr="00F1233C">
        <w:rPr>
          <w:sz w:val="24"/>
          <w:szCs w:val="24"/>
          <w:vertAlign w:val="subscript"/>
          <w:lang w:val="en-US"/>
        </w:rPr>
        <w:t>i</w:t>
      </w:r>
      <w:r w:rsidRPr="00F1233C">
        <w:rPr>
          <w:sz w:val="24"/>
          <w:szCs w:val="24"/>
        </w:rPr>
        <w:t xml:space="preserve"> рассчитывается следующим способом:</w:t>
      </w:r>
    </w:p>
    <w:p w:rsidR="00EC6050" w:rsidRPr="00F1233C" w:rsidRDefault="00EC6050" w:rsidP="00F1233C">
      <w:pPr>
        <w:tabs>
          <w:tab w:val="num" w:pos="1080"/>
        </w:tabs>
        <w:ind w:firstLine="700"/>
        <w:jc w:val="both"/>
        <w:rPr>
          <w:sz w:val="24"/>
          <w:szCs w:val="24"/>
        </w:rPr>
      </w:pPr>
      <w:r w:rsidRPr="00F1233C">
        <w:rPr>
          <w:sz w:val="24"/>
          <w:szCs w:val="24"/>
        </w:rPr>
        <w:t>при плановом значении «да» и фактическом значении «да», при плановом значении «нет» и фактическом значении «нет» УД</w:t>
      </w:r>
      <w:r w:rsidRPr="00F1233C">
        <w:rPr>
          <w:sz w:val="24"/>
          <w:szCs w:val="24"/>
          <w:vertAlign w:val="subscript"/>
        </w:rPr>
        <w:t>п</w:t>
      </w:r>
      <w:r w:rsidRPr="00F1233C">
        <w:rPr>
          <w:sz w:val="24"/>
          <w:szCs w:val="24"/>
          <w:vertAlign w:val="subscript"/>
          <w:lang w:val="en-US"/>
        </w:rPr>
        <w:t>i</w:t>
      </w:r>
      <w:r w:rsidRPr="00F1233C">
        <w:rPr>
          <w:sz w:val="24"/>
          <w:szCs w:val="24"/>
        </w:rPr>
        <w:t>= 100%;</w:t>
      </w:r>
    </w:p>
    <w:p w:rsidR="00EC6050" w:rsidRPr="00F1233C" w:rsidRDefault="00EC6050" w:rsidP="00F1233C">
      <w:pPr>
        <w:tabs>
          <w:tab w:val="num" w:pos="1080"/>
        </w:tabs>
        <w:ind w:firstLine="700"/>
        <w:jc w:val="both"/>
        <w:rPr>
          <w:sz w:val="24"/>
          <w:szCs w:val="24"/>
        </w:rPr>
      </w:pPr>
      <w:r w:rsidRPr="00F1233C">
        <w:rPr>
          <w:sz w:val="24"/>
          <w:szCs w:val="24"/>
        </w:rPr>
        <w:t>при плановом значении «да» и ф</w:t>
      </w:r>
      <w:r>
        <w:rPr>
          <w:sz w:val="24"/>
          <w:szCs w:val="24"/>
        </w:rPr>
        <w:t xml:space="preserve">актическом значении «нет», при </w:t>
      </w:r>
      <w:r w:rsidRPr="00F1233C">
        <w:rPr>
          <w:sz w:val="24"/>
          <w:szCs w:val="24"/>
        </w:rPr>
        <w:t>плановом значении «нет» и фактическом значении «да» УД</w:t>
      </w:r>
      <w:r w:rsidRPr="00F1233C">
        <w:rPr>
          <w:sz w:val="24"/>
          <w:szCs w:val="24"/>
          <w:vertAlign w:val="subscript"/>
        </w:rPr>
        <w:t>п</w:t>
      </w:r>
      <w:r w:rsidRPr="00F1233C">
        <w:rPr>
          <w:sz w:val="24"/>
          <w:szCs w:val="24"/>
          <w:u w:val="single"/>
          <w:vertAlign w:val="subscript"/>
          <w:lang w:val="en-US"/>
        </w:rPr>
        <w:t>i</w:t>
      </w:r>
      <w:r w:rsidRPr="00F1233C">
        <w:rPr>
          <w:sz w:val="24"/>
          <w:szCs w:val="24"/>
        </w:rPr>
        <w:t xml:space="preserve">= 0%. </w:t>
      </w:r>
    </w:p>
    <w:p w:rsidR="00EC6050" w:rsidRPr="00F1233C" w:rsidRDefault="00EC6050" w:rsidP="00F1233C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F1233C">
        <w:rPr>
          <w:rFonts w:ascii="Times New Roman" w:hAnsi="Times New Roman" w:cs="Times New Roman"/>
          <w:sz w:val="24"/>
          <w:szCs w:val="24"/>
        </w:rPr>
        <w:t>5. В случае наличия показателей типа «не менее …», «не более…» УД</w:t>
      </w:r>
      <w:r w:rsidRPr="00F1233C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F1233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F1233C">
        <w:rPr>
          <w:rFonts w:ascii="Times New Roman" w:hAnsi="Times New Roman" w:cs="Times New Roman"/>
          <w:sz w:val="24"/>
          <w:szCs w:val="24"/>
        </w:rPr>
        <w:t xml:space="preserve"> рассчитывается следующим способом:</w:t>
      </w:r>
    </w:p>
    <w:p w:rsidR="00EC6050" w:rsidRPr="002C0ABE" w:rsidRDefault="00EC6050" w:rsidP="00F1233C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F1233C">
        <w:rPr>
          <w:rFonts w:ascii="Times New Roman" w:hAnsi="Times New Roman" w:cs="Times New Roman"/>
          <w:sz w:val="24"/>
          <w:szCs w:val="24"/>
        </w:rPr>
        <w:t>при плановом значении «не менее …» и фактическом значении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33C">
        <w:rPr>
          <w:rFonts w:ascii="Times New Roman" w:hAnsi="Times New Roman" w:cs="Times New Roman"/>
          <w:sz w:val="24"/>
          <w:szCs w:val="24"/>
        </w:rPr>
        <w:t>равным или превышающим плановое и при плановом значении «не более …» и фактическом значении равным</w:t>
      </w:r>
      <w:r w:rsidRPr="002C0ABE">
        <w:rPr>
          <w:rFonts w:ascii="Times New Roman" w:hAnsi="Times New Roman" w:cs="Times New Roman"/>
          <w:sz w:val="24"/>
          <w:szCs w:val="24"/>
        </w:rPr>
        <w:t xml:space="preserve"> или ниже планового УД</w:t>
      </w:r>
      <w:r w:rsidRPr="002C0AB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2C0AB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2C0ABE">
        <w:rPr>
          <w:rFonts w:ascii="Times New Roman" w:hAnsi="Times New Roman" w:cs="Times New Roman"/>
          <w:sz w:val="24"/>
          <w:szCs w:val="24"/>
        </w:rPr>
        <w:t>= 100%;</w:t>
      </w:r>
    </w:p>
    <w:p w:rsidR="00EC6050" w:rsidRPr="002C0ABE" w:rsidRDefault="00EC6050" w:rsidP="00F1233C">
      <w:pPr>
        <w:tabs>
          <w:tab w:val="num" w:pos="1080"/>
        </w:tabs>
        <w:ind w:firstLine="700"/>
        <w:jc w:val="both"/>
        <w:rPr>
          <w:sz w:val="24"/>
          <w:szCs w:val="24"/>
          <w:highlight w:val="yellow"/>
        </w:rPr>
      </w:pPr>
      <w:r w:rsidRPr="002C0ABE">
        <w:rPr>
          <w:sz w:val="24"/>
          <w:szCs w:val="24"/>
        </w:rPr>
        <w:t xml:space="preserve">при плановом значении «не менее …» и фактическом значении ниже планового </w:t>
      </w:r>
      <w:r>
        <w:rPr>
          <w:sz w:val="24"/>
          <w:szCs w:val="24"/>
        </w:rPr>
        <w:t>–</w:t>
      </w:r>
      <w:r w:rsidRPr="002C0ABE">
        <w:rPr>
          <w:sz w:val="24"/>
          <w:szCs w:val="24"/>
        </w:rPr>
        <w:t xml:space="preserve"> как отношение достигнутого значения показателя в отчетном году к плановому значению (в процентах);</w:t>
      </w:r>
    </w:p>
    <w:p w:rsidR="00EC6050" w:rsidRPr="002C0ABE" w:rsidRDefault="00EC6050" w:rsidP="00F1233C">
      <w:pPr>
        <w:tabs>
          <w:tab w:val="num" w:pos="1080"/>
        </w:tabs>
        <w:ind w:firstLine="700"/>
        <w:jc w:val="both"/>
        <w:rPr>
          <w:sz w:val="24"/>
          <w:szCs w:val="24"/>
        </w:rPr>
      </w:pPr>
      <w:r w:rsidRPr="002C0ABE">
        <w:rPr>
          <w:sz w:val="24"/>
          <w:szCs w:val="24"/>
        </w:rPr>
        <w:t xml:space="preserve">при плановом значении «не более …» и фактическом значении выше планового </w:t>
      </w:r>
      <w:r>
        <w:rPr>
          <w:sz w:val="24"/>
          <w:szCs w:val="24"/>
        </w:rPr>
        <w:t>–</w:t>
      </w:r>
      <w:r w:rsidRPr="002C0ABE">
        <w:rPr>
          <w:sz w:val="24"/>
          <w:szCs w:val="24"/>
        </w:rPr>
        <w:t xml:space="preserve"> как отношение планового зн</w:t>
      </w:r>
      <w:r>
        <w:rPr>
          <w:sz w:val="24"/>
          <w:szCs w:val="24"/>
        </w:rPr>
        <w:t xml:space="preserve">ачения к достигнутому значению </w:t>
      </w:r>
      <w:r w:rsidRPr="002C0ABE">
        <w:rPr>
          <w:sz w:val="24"/>
          <w:szCs w:val="24"/>
        </w:rPr>
        <w:t>показателя в отчетном году (в процентах).</w:t>
      </w:r>
    </w:p>
    <w:p w:rsidR="00EC6050" w:rsidRPr="002C0ABE" w:rsidRDefault="00EC6050" w:rsidP="002C0ABE">
      <w:pPr>
        <w:tabs>
          <w:tab w:val="num" w:pos="1080"/>
        </w:tabs>
        <w:jc w:val="center"/>
        <w:rPr>
          <w:sz w:val="24"/>
          <w:szCs w:val="24"/>
        </w:rPr>
      </w:pPr>
    </w:p>
    <w:p w:rsidR="00EC6050" w:rsidRPr="002C0ABE" w:rsidRDefault="00EC6050" w:rsidP="002C0ABE">
      <w:pPr>
        <w:tabs>
          <w:tab w:val="num" w:pos="1080"/>
        </w:tabs>
        <w:jc w:val="center"/>
        <w:rPr>
          <w:sz w:val="24"/>
          <w:szCs w:val="24"/>
        </w:rPr>
      </w:pPr>
    </w:p>
    <w:p w:rsidR="00EC6050" w:rsidRPr="002C0ABE" w:rsidRDefault="00EC6050" w:rsidP="002C0ABE">
      <w:pPr>
        <w:tabs>
          <w:tab w:val="num" w:pos="1080"/>
        </w:tabs>
        <w:jc w:val="center"/>
        <w:rPr>
          <w:sz w:val="24"/>
          <w:szCs w:val="24"/>
        </w:rPr>
      </w:pPr>
      <w:r w:rsidRPr="002C0ABE">
        <w:rPr>
          <w:sz w:val="24"/>
          <w:szCs w:val="24"/>
        </w:rPr>
        <w:t>__________________</w:t>
      </w:r>
      <w:r>
        <w:rPr>
          <w:sz w:val="24"/>
          <w:szCs w:val="24"/>
        </w:rPr>
        <w:t>_</w:t>
      </w:r>
    </w:p>
    <w:p w:rsidR="00EC6050" w:rsidRPr="002C0ABE" w:rsidRDefault="00EC6050" w:rsidP="002C0ABE">
      <w:pPr>
        <w:jc w:val="center"/>
        <w:rPr>
          <w:b/>
          <w:bCs/>
          <w:sz w:val="24"/>
          <w:szCs w:val="24"/>
        </w:rPr>
      </w:pPr>
    </w:p>
    <w:p w:rsidR="00EC6050" w:rsidRPr="002C0ABE" w:rsidRDefault="00EC6050" w:rsidP="002C0ABE">
      <w:pPr>
        <w:jc w:val="center"/>
        <w:rPr>
          <w:b/>
          <w:bCs/>
          <w:sz w:val="24"/>
          <w:szCs w:val="24"/>
        </w:rPr>
        <w:sectPr w:rsidR="00EC6050" w:rsidRPr="002C0ABE" w:rsidSect="002C0ABE">
          <w:pgSz w:w="16838" w:h="11906" w:orient="landscape"/>
          <w:pgMar w:top="1021" w:right="851" w:bottom="1021" w:left="1418" w:header="709" w:footer="709" w:gutter="0"/>
          <w:pgNumType w:start="1"/>
          <w:cols w:space="708"/>
          <w:titlePg/>
          <w:docGrid w:linePitch="360"/>
        </w:sectPr>
      </w:pPr>
    </w:p>
    <w:p w:rsidR="00EC6050" w:rsidRPr="002C0ABE" w:rsidRDefault="00EC6050" w:rsidP="007E1EE4">
      <w:pPr>
        <w:ind w:left="5200"/>
        <w:rPr>
          <w:bCs/>
          <w:sz w:val="24"/>
          <w:szCs w:val="24"/>
        </w:rPr>
      </w:pPr>
      <w:r w:rsidRPr="002C0ABE">
        <w:rPr>
          <w:bCs/>
          <w:sz w:val="24"/>
          <w:szCs w:val="24"/>
        </w:rPr>
        <w:t xml:space="preserve">ПРИЛОЖЕНИЕ </w:t>
      </w:r>
      <w:r>
        <w:rPr>
          <w:bCs/>
          <w:sz w:val="24"/>
          <w:szCs w:val="24"/>
        </w:rPr>
        <w:t xml:space="preserve">№ </w:t>
      </w:r>
      <w:r w:rsidRPr="002C0ABE">
        <w:rPr>
          <w:bCs/>
          <w:sz w:val="24"/>
          <w:szCs w:val="24"/>
        </w:rPr>
        <w:t>2</w:t>
      </w:r>
    </w:p>
    <w:p w:rsidR="00EC6050" w:rsidRPr="002C0ABE" w:rsidRDefault="00EC6050" w:rsidP="007E1EE4">
      <w:pPr>
        <w:ind w:left="5200"/>
        <w:rPr>
          <w:bCs/>
          <w:sz w:val="24"/>
          <w:szCs w:val="24"/>
        </w:rPr>
      </w:pPr>
      <w:r w:rsidRPr="002C0ABE">
        <w:rPr>
          <w:bCs/>
          <w:sz w:val="24"/>
          <w:szCs w:val="24"/>
        </w:rPr>
        <w:t xml:space="preserve">к Порядку оценки эффективности </w:t>
      </w:r>
    </w:p>
    <w:p w:rsidR="00EC6050" w:rsidRPr="002C0ABE" w:rsidRDefault="00EC6050" w:rsidP="007E1EE4">
      <w:pPr>
        <w:ind w:left="5200"/>
        <w:rPr>
          <w:bCs/>
          <w:sz w:val="24"/>
          <w:szCs w:val="24"/>
        </w:rPr>
      </w:pPr>
      <w:r w:rsidRPr="002C0ABE">
        <w:rPr>
          <w:bCs/>
          <w:sz w:val="24"/>
          <w:szCs w:val="24"/>
        </w:rPr>
        <w:t>реализации муниципальных программ</w:t>
      </w:r>
    </w:p>
    <w:p w:rsidR="00EC6050" w:rsidRPr="002C0ABE" w:rsidRDefault="00EC6050" w:rsidP="007E1EE4">
      <w:pPr>
        <w:ind w:left="5200"/>
        <w:rPr>
          <w:bCs/>
          <w:sz w:val="24"/>
          <w:szCs w:val="24"/>
        </w:rPr>
      </w:pPr>
      <w:r w:rsidRPr="002C0ABE">
        <w:rPr>
          <w:sz w:val="24"/>
          <w:szCs w:val="24"/>
        </w:rPr>
        <w:t>муниципального образования «Коношский муниципальный район»</w:t>
      </w:r>
    </w:p>
    <w:p w:rsidR="00EC6050" w:rsidRPr="002C0ABE" w:rsidRDefault="00EC6050" w:rsidP="00CC7E6C">
      <w:pPr>
        <w:tabs>
          <w:tab w:val="left" w:pos="6075"/>
        </w:tabs>
        <w:jc w:val="center"/>
        <w:rPr>
          <w:color w:val="000000"/>
          <w:sz w:val="24"/>
          <w:szCs w:val="24"/>
        </w:rPr>
      </w:pPr>
    </w:p>
    <w:p w:rsidR="00EC6050" w:rsidRDefault="00EC6050" w:rsidP="00CC7E6C">
      <w:pPr>
        <w:tabs>
          <w:tab w:val="left" w:pos="6075"/>
        </w:tabs>
        <w:jc w:val="center"/>
        <w:rPr>
          <w:b/>
          <w:color w:val="000000"/>
          <w:sz w:val="24"/>
          <w:szCs w:val="24"/>
        </w:rPr>
      </w:pPr>
    </w:p>
    <w:p w:rsidR="00EC6050" w:rsidRPr="002C0ABE" w:rsidRDefault="00EC6050" w:rsidP="00CC7E6C">
      <w:pPr>
        <w:tabs>
          <w:tab w:val="left" w:pos="6075"/>
        </w:tabs>
        <w:jc w:val="center"/>
        <w:rPr>
          <w:b/>
          <w:color w:val="000000"/>
          <w:sz w:val="24"/>
          <w:szCs w:val="24"/>
        </w:rPr>
      </w:pPr>
    </w:p>
    <w:p w:rsidR="00EC6050" w:rsidRDefault="00EC6050" w:rsidP="00CC7E6C">
      <w:pPr>
        <w:tabs>
          <w:tab w:val="left" w:pos="6075"/>
        </w:tabs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Итоговая оценка</w:t>
      </w:r>
    </w:p>
    <w:p w:rsidR="00EC6050" w:rsidRPr="002C0ABE" w:rsidRDefault="00EC6050" w:rsidP="00CC7E6C">
      <w:pPr>
        <w:tabs>
          <w:tab w:val="left" w:pos="6075"/>
        </w:tabs>
        <w:jc w:val="center"/>
        <w:rPr>
          <w:b/>
          <w:color w:val="000000"/>
          <w:sz w:val="24"/>
          <w:szCs w:val="24"/>
        </w:rPr>
      </w:pPr>
      <w:r w:rsidRPr="002C0ABE">
        <w:rPr>
          <w:b/>
          <w:color w:val="000000"/>
          <w:sz w:val="24"/>
          <w:szCs w:val="24"/>
        </w:rPr>
        <w:t>эффективности реализации муниципальной программы</w:t>
      </w:r>
    </w:p>
    <w:p w:rsidR="00EC6050" w:rsidRPr="002C0ABE" w:rsidRDefault="00EC6050" w:rsidP="00CC7E6C">
      <w:pPr>
        <w:tabs>
          <w:tab w:val="left" w:pos="6075"/>
        </w:tabs>
        <w:jc w:val="center"/>
        <w:rPr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8"/>
        <w:gridCol w:w="4700"/>
      </w:tblGrid>
      <w:tr w:rsidR="00EC6050" w:rsidRPr="002C0ABE" w:rsidTr="00CC7E6C">
        <w:tc>
          <w:tcPr>
            <w:tcW w:w="4608" w:type="dxa"/>
          </w:tcPr>
          <w:p w:rsidR="00EC6050" w:rsidRPr="002C0ABE" w:rsidRDefault="00EC6050" w:rsidP="002C0ABE">
            <w:pPr>
              <w:tabs>
                <w:tab w:val="left" w:pos="6075"/>
              </w:tabs>
              <w:jc w:val="center"/>
              <w:rPr>
                <w:color w:val="000000"/>
                <w:sz w:val="24"/>
                <w:szCs w:val="24"/>
              </w:rPr>
            </w:pPr>
            <w:r w:rsidRPr="002C0ABE">
              <w:rPr>
                <w:color w:val="000000"/>
                <w:sz w:val="24"/>
                <w:szCs w:val="24"/>
              </w:rPr>
              <w:t>Численное значение обобщенной результирующей</w:t>
            </w:r>
          </w:p>
          <w:p w:rsidR="00EC6050" w:rsidRPr="002C0ABE" w:rsidRDefault="00EC6050" w:rsidP="002C0ABE">
            <w:pPr>
              <w:tabs>
                <w:tab w:val="left" w:pos="6075"/>
              </w:tabs>
              <w:jc w:val="center"/>
              <w:rPr>
                <w:color w:val="000000"/>
                <w:sz w:val="24"/>
                <w:szCs w:val="24"/>
              </w:rPr>
            </w:pPr>
            <w:r w:rsidRPr="002C0ABE">
              <w:rPr>
                <w:color w:val="000000"/>
                <w:sz w:val="24"/>
                <w:szCs w:val="24"/>
              </w:rPr>
              <w:t>оценки (</w:t>
            </w:r>
            <w:r w:rsidRPr="002C0ABE">
              <w:rPr>
                <w:color w:val="000000"/>
                <w:sz w:val="24"/>
                <w:szCs w:val="24"/>
                <w:lang w:val="en-US"/>
              </w:rPr>
              <w:t>OR</w:t>
            </w:r>
            <w:r w:rsidRPr="002C0ABE">
              <w:rPr>
                <w:color w:val="000000"/>
                <w:sz w:val="24"/>
                <w:szCs w:val="24"/>
              </w:rPr>
              <w:t>) в баллах</w:t>
            </w:r>
          </w:p>
        </w:tc>
        <w:tc>
          <w:tcPr>
            <w:tcW w:w="4700" w:type="dxa"/>
          </w:tcPr>
          <w:p w:rsidR="00EC6050" w:rsidRPr="002C0ABE" w:rsidRDefault="00EC6050" w:rsidP="002C0ABE">
            <w:pPr>
              <w:tabs>
                <w:tab w:val="left" w:pos="6075"/>
              </w:tabs>
              <w:jc w:val="center"/>
              <w:rPr>
                <w:color w:val="000000"/>
                <w:sz w:val="24"/>
                <w:szCs w:val="24"/>
              </w:rPr>
            </w:pPr>
            <w:r w:rsidRPr="002C0ABE">
              <w:rPr>
                <w:color w:val="000000"/>
                <w:sz w:val="24"/>
                <w:szCs w:val="24"/>
              </w:rPr>
              <w:t>Качественная характеристика реализации муниципальной программы</w:t>
            </w:r>
          </w:p>
        </w:tc>
      </w:tr>
      <w:tr w:rsidR="00EC6050" w:rsidRPr="002C0ABE" w:rsidTr="00CC7E6C">
        <w:tc>
          <w:tcPr>
            <w:tcW w:w="4608" w:type="dxa"/>
          </w:tcPr>
          <w:p w:rsidR="00EC6050" w:rsidRPr="002C0ABE" w:rsidRDefault="00EC6050" w:rsidP="002C0ABE">
            <w:pPr>
              <w:tabs>
                <w:tab w:val="left" w:pos="6075"/>
              </w:tabs>
              <w:jc w:val="center"/>
              <w:rPr>
                <w:color w:val="000000"/>
                <w:sz w:val="24"/>
                <w:szCs w:val="24"/>
              </w:rPr>
            </w:pPr>
            <w:r w:rsidRPr="002C0AB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00" w:type="dxa"/>
          </w:tcPr>
          <w:p w:rsidR="00EC6050" w:rsidRPr="002C0ABE" w:rsidRDefault="00EC6050" w:rsidP="002C0ABE">
            <w:pPr>
              <w:tabs>
                <w:tab w:val="left" w:pos="6075"/>
              </w:tabs>
              <w:jc w:val="center"/>
              <w:rPr>
                <w:color w:val="000000"/>
                <w:sz w:val="24"/>
                <w:szCs w:val="24"/>
              </w:rPr>
            </w:pPr>
            <w:r w:rsidRPr="002C0ABE">
              <w:rPr>
                <w:color w:val="000000"/>
                <w:sz w:val="24"/>
                <w:szCs w:val="24"/>
              </w:rPr>
              <w:t>2</w:t>
            </w:r>
          </w:p>
        </w:tc>
      </w:tr>
      <w:tr w:rsidR="00EC6050" w:rsidRPr="002C0ABE" w:rsidTr="00CC7E6C">
        <w:tc>
          <w:tcPr>
            <w:tcW w:w="4608" w:type="dxa"/>
          </w:tcPr>
          <w:p w:rsidR="00EC6050" w:rsidRPr="002C0ABE" w:rsidRDefault="00EC6050" w:rsidP="002C0ABE">
            <w:pPr>
              <w:jc w:val="center"/>
              <w:rPr>
                <w:sz w:val="24"/>
                <w:szCs w:val="24"/>
              </w:rPr>
            </w:pPr>
            <w:r w:rsidRPr="002C0ABE">
              <w:rPr>
                <w:color w:val="000000"/>
                <w:sz w:val="24"/>
                <w:szCs w:val="24"/>
              </w:rPr>
              <w:t>О</w:t>
            </w:r>
            <w:r w:rsidRPr="002C0ABE">
              <w:rPr>
                <w:color w:val="000000"/>
                <w:sz w:val="24"/>
                <w:szCs w:val="24"/>
                <w:lang w:val="en-US"/>
              </w:rPr>
              <w:t>R ≥ 8</w:t>
            </w:r>
          </w:p>
        </w:tc>
        <w:tc>
          <w:tcPr>
            <w:tcW w:w="4700" w:type="dxa"/>
          </w:tcPr>
          <w:p w:rsidR="00EC6050" w:rsidRPr="002C0ABE" w:rsidRDefault="00EC6050" w:rsidP="002C0ABE">
            <w:pPr>
              <w:tabs>
                <w:tab w:val="left" w:pos="6075"/>
              </w:tabs>
              <w:jc w:val="center"/>
              <w:rPr>
                <w:color w:val="000000"/>
                <w:sz w:val="24"/>
                <w:szCs w:val="24"/>
              </w:rPr>
            </w:pPr>
            <w:r w:rsidRPr="002C0ABE">
              <w:rPr>
                <w:color w:val="000000"/>
                <w:sz w:val="24"/>
                <w:szCs w:val="24"/>
              </w:rPr>
              <w:t>отлично</w:t>
            </w:r>
          </w:p>
        </w:tc>
      </w:tr>
      <w:tr w:rsidR="00EC6050" w:rsidRPr="002C0ABE" w:rsidTr="00CC7E6C">
        <w:tc>
          <w:tcPr>
            <w:tcW w:w="4608" w:type="dxa"/>
          </w:tcPr>
          <w:p w:rsidR="00EC6050" w:rsidRPr="002C0ABE" w:rsidRDefault="00EC6050" w:rsidP="002C0ABE">
            <w:pPr>
              <w:jc w:val="center"/>
              <w:rPr>
                <w:sz w:val="24"/>
                <w:szCs w:val="24"/>
              </w:rPr>
            </w:pPr>
            <w:r w:rsidRPr="002C0ABE">
              <w:rPr>
                <w:color w:val="000000"/>
                <w:sz w:val="24"/>
                <w:szCs w:val="24"/>
                <w:lang w:val="en-US"/>
              </w:rPr>
              <w:t xml:space="preserve">6 ≥ </w:t>
            </w:r>
            <w:r w:rsidRPr="002C0ABE">
              <w:rPr>
                <w:color w:val="000000"/>
                <w:sz w:val="24"/>
                <w:szCs w:val="24"/>
              </w:rPr>
              <w:t>О</w:t>
            </w:r>
            <w:r w:rsidRPr="002C0ABE">
              <w:rPr>
                <w:color w:val="000000"/>
                <w:sz w:val="24"/>
                <w:szCs w:val="24"/>
                <w:lang w:val="en-US"/>
              </w:rPr>
              <w:t>R&lt;8</w:t>
            </w:r>
          </w:p>
        </w:tc>
        <w:tc>
          <w:tcPr>
            <w:tcW w:w="4700" w:type="dxa"/>
          </w:tcPr>
          <w:p w:rsidR="00EC6050" w:rsidRPr="002C0ABE" w:rsidRDefault="00EC6050" w:rsidP="002C0ABE">
            <w:pPr>
              <w:tabs>
                <w:tab w:val="left" w:pos="6075"/>
              </w:tabs>
              <w:jc w:val="center"/>
              <w:rPr>
                <w:color w:val="000000"/>
                <w:sz w:val="24"/>
                <w:szCs w:val="24"/>
              </w:rPr>
            </w:pPr>
            <w:r w:rsidRPr="002C0ABE">
              <w:rPr>
                <w:color w:val="000000"/>
                <w:sz w:val="24"/>
                <w:szCs w:val="24"/>
              </w:rPr>
              <w:t>хорошо</w:t>
            </w:r>
          </w:p>
        </w:tc>
      </w:tr>
      <w:tr w:rsidR="00EC6050" w:rsidRPr="002C0ABE" w:rsidTr="00CC7E6C">
        <w:tc>
          <w:tcPr>
            <w:tcW w:w="4608" w:type="dxa"/>
          </w:tcPr>
          <w:p w:rsidR="00EC6050" w:rsidRPr="002C0ABE" w:rsidRDefault="00EC6050" w:rsidP="002C0ABE">
            <w:pPr>
              <w:jc w:val="center"/>
              <w:rPr>
                <w:sz w:val="24"/>
                <w:szCs w:val="24"/>
              </w:rPr>
            </w:pPr>
            <w:r w:rsidRPr="002C0ABE">
              <w:rPr>
                <w:color w:val="000000"/>
                <w:sz w:val="24"/>
                <w:szCs w:val="24"/>
                <w:lang w:val="en-US"/>
              </w:rPr>
              <w:t xml:space="preserve">4  ≥ </w:t>
            </w:r>
            <w:r w:rsidRPr="002C0ABE">
              <w:rPr>
                <w:color w:val="000000"/>
                <w:sz w:val="24"/>
                <w:szCs w:val="24"/>
              </w:rPr>
              <w:t>О</w:t>
            </w:r>
            <w:r w:rsidRPr="002C0ABE">
              <w:rPr>
                <w:color w:val="000000"/>
                <w:sz w:val="24"/>
                <w:szCs w:val="24"/>
                <w:lang w:val="en-US"/>
              </w:rPr>
              <w:t>R&lt;6</w:t>
            </w:r>
          </w:p>
        </w:tc>
        <w:tc>
          <w:tcPr>
            <w:tcW w:w="4700" w:type="dxa"/>
          </w:tcPr>
          <w:p w:rsidR="00EC6050" w:rsidRPr="002C0ABE" w:rsidRDefault="00EC6050" w:rsidP="002C0ABE">
            <w:pPr>
              <w:tabs>
                <w:tab w:val="left" w:pos="6075"/>
              </w:tabs>
              <w:jc w:val="center"/>
              <w:rPr>
                <w:color w:val="000000"/>
                <w:sz w:val="24"/>
                <w:szCs w:val="24"/>
              </w:rPr>
            </w:pPr>
            <w:r w:rsidRPr="002C0ABE">
              <w:rPr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EC6050" w:rsidRPr="002C0ABE" w:rsidTr="00CC7E6C">
        <w:tc>
          <w:tcPr>
            <w:tcW w:w="4608" w:type="dxa"/>
          </w:tcPr>
          <w:p w:rsidR="00EC6050" w:rsidRPr="002C0ABE" w:rsidRDefault="00EC6050" w:rsidP="002C0AB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C0ABE">
              <w:rPr>
                <w:color w:val="000000"/>
                <w:sz w:val="24"/>
                <w:szCs w:val="24"/>
              </w:rPr>
              <w:t>О</w:t>
            </w:r>
            <w:r w:rsidRPr="002C0ABE">
              <w:rPr>
                <w:color w:val="000000"/>
                <w:sz w:val="24"/>
                <w:szCs w:val="24"/>
                <w:lang w:val="en-US"/>
              </w:rPr>
              <w:t>R&lt;4</w:t>
            </w:r>
          </w:p>
        </w:tc>
        <w:tc>
          <w:tcPr>
            <w:tcW w:w="4700" w:type="dxa"/>
          </w:tcPr>
          <w:p w:rsidR="00EC6050" w:rsidRPr="002C0ABE" w:rsidRDefault="00EC6050" w:rsidP="002C0ABE">
            <w:pPr>
              <w:tabs>
                <w:tab w:val="left" w:pos="6075"/>
              </w:tabs>
              <w:jc w:val="center"/>
              <w:rPr>
                <w:color w:val="000000"/>
                <w:sz w:val="24"/>
                <w:szCs w:val="24"/>
              </w:rPr>
            </w:pPr>
            <w:r w:rsidRPr="002C0ABE">
              <w:rPr>
                <w:color w:val="000000"/>
                <w:sz w:val="24"/>
                <w:szCs w:val="24"/>
              </w:rPr>
              <w:t>неудовлетворительно</w:t>
            </w:r>
          </w:p>
        </w:tc>
      </w:tr>
    </w:tbl>
    <w:p w:rsidR="00EC6050" w:rsidRPr="002C0ABE" w:rsidRDefault="00EC6050" w:rsidP="002C0ABE">
      <w:pPr>
        <w:tabs>
          <w:tab w:val="left" w:pos="6075"/>
        </w:tabs>
        <w:jc w:val="center"/>
        <w:rPr>
          <w:b/>
          <w:color w:val="000000"/>
          <w:sz w:val="24"/>
          <w:szCs w:val="24"/>
        </w:rPr>
      </w:pPr>
    </w:p>
    <w:p w:rsidR="00EC6050" w:rsidRPr="002C0ABE" w:rsidRDefault="00EC6050" w:rsidP="002C0ABE">
      <w:pPr>
        <w:pStyle w:val="Heading1"/>
        <w:spacing w:before="0" w:after="0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EC6050" w:rsidRPr="002C0ABE" w:rsidRDefault="00EC6050" w:rsidP="002C0ABE">
      <w:pPr>
        <w:jc w:val="center"/>
        <w:rPr>
          <w:b/>
          <w:bCs/>
          <w:sz w:val="24"/>
          <w:szCs w:val="24"/>
        </w:rPr>
      </w:pPr>
      <w:r w:rsidRPr="002C0ABE">
        <w:rPr>
          <w:b/>
          <w:bCs/>
          <w:sz w:val="24"/>
          <w:szCs w:val="24"/>
        </w:rPr>
        <w:t>__________________</w:t>
      </w:r>
      <w:r>
        <w:rPr>
          <w:b/>
          <w:bCs/>
          <w:sz w:val="24"/>
          <w:szCs w:val="24"/>
        </w:rPr>
        <w:t>_</w:t>
      </w:r>
    </w:p>
    <w:p w:rsidR="00EC6050" w:rsidRPr="002C0ABE" w:rsidRDefault="00EC6050" w:rsidP="002C0ABE">
      <w:pPr>
        <w:jc w:val="center"/>
        <w:rPr>
          <w:b/>
          <w:bCs/>
          <w:sz w:val="24"/>
          <w:szCs w:val="24"/>
        </w:rPr>
      </w:pPr>
    </w:p>
    <w:p w:rsidR="00EC6050" w:rsidRPr="002C0ABE" w:rsidRDefault="00EC6050" w:rsidP="002C0ABE">
      <w:pPr>
        <w:jc w:val="center"/>
        <w:rPr>
          <w:b/>
          <w:bCs/>
          <w:sz w:val="24"/>
          <w:szCs w:val="24"/>
        </w:rPr>
      </w:pPr>
    </w:p>
    <w:p w:rsidR="00EC6050" w:rsidRPr="002C0ABE" w:rsidRDefault="00EC6050" w:rsidP="002C0ABE">
      <w:pPr>
        <w:jc w:val="center"/>
        <w:rPr>
          <w:b/>
          <w:bCs/>
          <w:sz w:val="24"/>
          <w:szCs w:val="24"/>
        </w:rPr>
        <w:sectPr w:rsidR="00EC6050" w:rsidRPr="002C0ABE" w:rsidSect="00CC7E6C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EC6050" w:rsidRPr="002C0ABE" w:rsidRDefault="00EC6050" w:rsidP="003352CD">
      <w:pPr>
        <w:ind w:left="10600"/>
        <w:rPr>
          <w:bCs/>
          <w:sz w:val="24"/>
          <w:szCs w:val="24"/>
        </w:rPr>
      </w:pPr>
      <w:r w:rsidRPr="002C0ABE">
        <w:rPr>
          <w:bCs/>
          <w:sz w:val="24"/>
          <w:szCs w:val="24"/>
        </w:rPr>
        <w:t xml:space="preserve">ПРИЛОЖЕНИЕ </w:t>
      </w:r>
      <w:r>
        <w:rPr>
          <w:bCs/>
          <w:sz w:val="24"/>
          <w:szCs w:val="24"/>
        </w:rPr>
        <w:t>№ 3</w:t>
      </w:r>
    </w:p>
    <w:p w:rsidR="00EC6050" w:rsidRPr="002C0ABE" w:rsidRDefault="00EC6050" w:rsidP="003352CD">
      <w:pPr>
        <w:ind w:left="10600"/>
        <w:rPr>
          <w:bCs/>
          <w:sz w:val="24"/>
          <w:szCs w:val="24"/>
        </w:rPr>
      </w:pPr>
      <w:r w:rsidRPr="002C0ABE">
        <w:rPr>
          <w:bCs/>
          <w:sz w:val="24"/>
          <w:szCs w:val="24"/>
        </w:rPr>
        <w:t xml:space="preserve">к Порядку оценки эффективности </w:t>
      </w:r>
    </w:p>
    <w:p w:rsidR="00EC6050" w:rsidRPr="002C0ABE" w:rsidRDefault="00EC6050" w:rsidP="003352CD">
      <w:pPr>
        <w:ind w:left="10600"/>
        <w:rPr>
          <w:bCs/>
          <w:sz w:val="24"/>
          <w:szCs w:val="24"/>
        </w:rPr>
      </w:pPr>
      <w:r w:rsidRPr="002C0ABE">
        <w:rPr>
          <w:bCs/>
          <w:sz w:val="24"/>
          <w:szCs w:val="24"/>
        </w:rPr>
        <w:t>реализации муниципальных программ</w:t>
      </w:r>
    </w:p>
    <w:p w:rsidR="00EC6050" w:rsidRPr="002C0ABE" w:rsidRDefault="00EC6050" w:rsidP="003352CD">
      <w:pPr>
        <w:ind w:left="10600"/>
        <w:rPr>
          <w:bCs/>
          <w:sz w:val="24"/>
          <w:szCs w:val="24"/>
        </w:rPr>
      </w:pPr>
      <w:r w:rsidRPr="002C0ABE">
        <w:rPr>
          <w:sz w:val="24"/>
          <w:szCs w:val="24"/>
        </w:rPr>
        <w:t>муниципального образования «Коношский муниципальный район»</w:t>
      </w:r>
    </w:p>
    <w:p w:rsidR="00EC6050" w:rsidRPr="002C0ABE" w:rsidRDefault="00EC6050" w:rsidP="00045C87">
      <w:pPr>
        <w:autoSpaceDE w:val="0"/>
        <w:autoSpaceDN w:val="0"/>
        <w:adjustRightInd w:val="0"/>
        <w:jc w:val="center"/>
        <w:outlineLvl w:val="1"/>
        <w:rPr>
          <w:color w:val="000000"/>
          <w:sz w:val="24"/>
          <w:szCs w:val="24"/>
        </w:rPr>
      </w:pPr>
    </w:p>
    <w:p w:rsidR="00EC6050" w:rsidRPr="002C0ABE" w:rsidRDefault="00EC6050" w:rsidP="00045C87">
      <w:pPr>
        <w:autoSpaceDE w:val="0"/>
        <w:autoSpaceDN w:val="0"/>
        <w:adjustRightInd w:val="0"/>
        <w:jc w:val="center"/>
        <w:outlineLvl w:val="1"/>
        <w:rPr>
          <w:color w:val="000000"/>
          <w:sz w:val="24"/>
          <w:szCs w:val="24"/>
        </w:rPr>
      </w:pPr>
    </w:p>
    <w:p w:rsidR="00EC6050" w:rsidRPr="00045C87" w:rsidRDefault="00EC6050" w:rsidP="00045C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C87">
        <w:rPr>
          <w:rFonts w:ascii="Times New Roman" w:hAnsi="Times New Roman" w:cs="Times New Roman"/>
          <w:b/>
          <w:sz w:val="24"/>
          <w:szCs w:val="24"/>
        </w:rPr>
        <w:t>Сводная информация</w:t>
      </w:r>
    </w:p>
    <w:p w:rsidR="00EC6050" w:rsidRPr="00045C87" w:rsidRDefault="00EC6050" w:rsidP="00045C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C87">
        <w:rPr>
          <w:rFonts w:ascii="Times New Roman" w:hAnsi="Times New Roman" w:cs="Times New Roman"/>
          <w:b/>
          <w:sz w:val="24"/>
          <w:szCs w:val="24"/>
        </w:rPr>
        <w:t>по оценке эффективности реализации муниципальных программ</w:t>
      </w:r>
    </w:p>
    <w:p w:rsidR="00EC6050" w:rsidRPr="002C0ABE" w:rsidRDefault="00EC6050" w:rsidP="00045C8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00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5"/>
        <w:gridCol w:w="1700"/>
        <w:gridCol w:w="2100"/>
        <w:gridCol w:w="1686"/>
        <w:gridCol w:w="1514"/>
        <w:gridCol w:w="1400"/>
        <w:gridCol w:w="1700"/>
        <w:gridCol w:w="1385"/>
      </w:tblGrid>
      <w:tr w:rsidR="00EC6050" w:rsidRPr="002C0ABE" w:rsidTr="00341DF7">
        <w:trPr>
          <w:trHeight w:val="775"/>
        </w:trPr>
        <w:tc>
          <w:tcPr>
            <w:tcW w:w="3515" w:type="dxa"/>
          </w:tcPr>
          <w:p w:rsidR="00EC6050" w:rsidRDefault="00EC6050" w:rsidP="002C0AB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EC6050" w:rsidRDefault="00EC6050" w:rsidP="002C0AB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муниципальной п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>рограммы/подпрограммы/</w:t>
            </w:r>
          </w:p>
          <w:p w:rsidR="00EC6050" w:rsidRPr="002C0ABE" w:rsidRDefault="00EC6050" w:rsidP="002C0AB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отдельные мероприятия</w:t>
            </w:r>
          </w:p>
        </w:tc>
        <w:tc>
          <w:tcPr>
            <w:tcW w:w="1700" w:type="dxa"/>
          </w:tcPr>
          <w:p w:rsidR="00EC6050" w:rsidRPr="002C0ABE" w:rsidRDefault="00EC6050" w:rsidP="002C0ABE">
            <w:pPr>
              <w:tabs>
                <w:tab w:val="left" w:pos="6075"/>
              </w:tabs>
              <w:jc w:val="center"/>
              <w:rPr>
                <w:sz w:val="24"/>
                <w:szCs w:val="24"/>
              </w:rPr>
            </w:pPr>
            <w:r w:rsidRPr="002C0ABE">
              <w:rPr>
                <w:sz w:val="24"/>
                <w:szCs w:val="24"/>
              </w:rPr>
              <w:t>Обобщенная</w:t>
            </w:r>
          </w:p>
          <w:p w:rsidR="00EC6050" w:rsidRDefault="00EC6050" w:rsidP="002C0ABE">
            <w:pPr>
              <w:tabs>
                <w:tab w:val="left" w:pos="607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2C0ABE">
              <w:rPr>
                <w:sz w:val="24"/>
                <w:szCs w:val="24"/>
              </w:rPr>
              <w:t>езультирую</w:t>
            </w:r>
          </w:p>
          <w:p w:rsidR="00EC6050" w:rsidRPr="002C0ABE" w:rsidRDefault="00EC6050" w:rsidP="002C0ABE">
            <w:pPr>
              <w:tabs>
                <w:tab w:val="left" w:pos="6075"/>
              </w:tabs>
              <w:jc w:val="center"/>
              <w:rPr>
                <w:sz w:val="24"/>
                <w:szCs w:val="24"/>
              </w:rPr>
            </w:pPr>
            <w:r w:rsidRPr="002C0ABE">
              <w:rPr>
                <w:sz w:val="24"/>
                <w:szCs w:val="24"/>
              </w:rPr>
              <w:t>щая</w:t>
            </w:r>
          </w:p>
          <w:p w:rsidR="00EC6050" w:rsidRPr="002C0ABE" w:rsidRDefault="00EC6050" w:rsidP="002C0AB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sz w:val="24"/>
                <w:szCs w:val="24"/>
              </w:rPr>
              <w:t>оценка (OR)</w:t>
            </w:r>
          </w:p>
        </w:tc>
        <w:tc>
          <w:tcPr>
            <w:tcW w:w="2100" w:type="dxa"/>
          </w:tcPr>
          <w:p w:rsidR="00EC6050" w:rsidRPr="002C0ABE" w:rsidRDefault="00EC6050" w:rsidP="002C0ABE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Оценка эффективности</w:t>
            </w:r>
          </w:p>
          <w:p w:rsidR="00EC6050" w:rsidRPr="002C0ABE" w:rsidRDefault="00EC6050" w:rsidP="002C0AB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реализации подпрограммы (отдельных мероприятий)(R</w:t>
            </w:r>
            <w:r w:rsidRPr="002C0ABE">
              <w:rPr>
                <w:bCs/>
                <w:color w:val="000000"/>
                <w:sz w:val="24"/>
                <w:szCs w:val="24"/>
                <w:vertAlign w:val="subscript"/>
                <w:lang w:eastAsia="ru-RU"/>
              </w:rPr>
              <w:t>п</w:t>
            </w: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86" w:type="dxa"/>
          </w:tcPr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sz w:val="24"/>
                <w:szCs w:val="24"/>
              </w:rPr>
              <w:t>Освоение средств за счет всех источников финансирования (К</w:t>
            </w:r>
            <w:r w:rsidRPr="002C0ABE">
              <w:rPr>
                <w:sz w:val="24"/>
                <w:szCs w:val="24"/>
                <w:vertAlign w:val="subscript"/>
              </w:rPr>
              <w:t>1)</w:t>
            </w:r>
          </w:p>
        </w:tc>
        <w:tc>
          <w:tcPr>
            <w:tcW w:w="1514" w:type="dxa"/>
          </w:tcPr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Степень достижения целевых значений показателей (К</w:t>
            </w:r>
            <w:r w:rsidRPr="002C0ABE">
              <w:rPr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0" w:type="dxa"/>
          </w:tcPr>
          <w:p w:rsidR="00EC6050" w:rsidRDefault="00EC6050" w:rsidP="002C0AB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Динамика показате</w:t>
            </w:r>
          </w:p>
          <w:p w:rsidR="00EC6050" w:rsidRPr="002C0ABE" w:rsidRDefault="00EC6050" w:rsidP="002C0AB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лей реализации</w:t>
            </w:r>
          </w:p>
          <w:p w:rsidR="00EC6050" w:rsidRPr="002C0ABE" w:rsidRDefault="00EC6050" w:rsidP="00045C87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(К</w:t>
            </w:r>
            <w:r w:rsidRPr="002C0ABE">
              <w:rPr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2C0ABE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</w:tcPr>
          <w:p w:rsidR="00EC6050" w:rsidRPr="00045C87" w:rsidRDefault="00EC6050" w:rsidP="00045C87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Степень выполнения мероприятий (К</w:t>
            </w:r>
            <w:r w:rsidRPr="002C0ABE">
              <w:rPr>
                <w:bCs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85" w:type="dxa"/>
          </w:tcPr>
          <w:p w:rsidR="00EC6050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Экономи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ческая</w:t>
            </w:r>
          </w:p>
          <w:p w:rsidR="00EC6050" w:rsidRDefault="00EC6050" w:rsidP="002C0ABE">
            <w:pPr>
              <w:widowControl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эффектив</w:t>
            </w:r>
          </w:p>
          <w:p w:rsidR="00EC6050" w:rsidRPr="002C0ABE" w:rsidRDefault="00EC6050" w:rsidP="002C0ABE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ность реализации (К</w:t>
            </w:r>
            <w:r w:rsidRPr="002C0ABE">
              <w:rPr>
                <w:bCs/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  <w:r w:rsidRPr="002C0ABE">
              <w:rPr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C6050" w:rsidRPr="002C0ABE" w:rsidTr="00341DF7">
        <w:trPr>
          <w:trHeight w:val="70"/>
        </w:trPr>
        <w:tc>
          <w:tcPr>
            <w:tcW w:w="3515" w:type="dxa"/>
            <w:vAlign w:val="center"/>
          </w:tcPr>
          <w:p w:rsidR="00EC6050" w:rsidRPr="002C0ABE" w:rsidRDefault="00EC6050" w:rsidP="002C0ABE">
            <w:pPr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1. Муниципальная программа 1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6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14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5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EC6050" w:rsidRPr="002C0ABE" w:rsidTr="00341DF7">
        <w:trPr>
          <w:trHeight w:val="70"/>
        </w:trPr>
        <w:tc>
          <w:tcPr>
            <w:tcW w:w="3515" w:type="dxa"/>
          </w:tcPr>
          <w:p w:rsidR="00EC6050" w:rsidRPr="002C0ABE" w:rsidRDefault="00EC6050" w:rsidP="002C0ABE">
            <w:pPr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1.1. Отдельное мероприятие 1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50" w:rsidRPr="002C0ABE" w:rsidTr="00341DF7">
        <w:trPr>
          <w:trHeight w:val="70"/>
        </w:trPr>
        <w:tc>
          <w:tcPr>
            <w:tcW w:w="3515" w:type="dxa"/>
          </w:tcPr>
          <w:p w:rsidR="00EC6050" w:rsidRPr="002C0ABE" w:rsidRDefault="00EC6050" w:rsidP="002C0ABE">
            <w:pPr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1.2. Подпрограмма 1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50" w:rsidRPr="002C0ABE" w:rsidTr="00341DF7">
        <w:trPr>
          <w:trHeight w:val="70"/>
        </w:trPr>
        <w:tc>
          <w:tcPr>
            <w:tcW w:w="3515" w:type="dxa"/>
          </w:tcPr>
          <w:p w:rsidR="00EC6050" w:rsidRPr="002C0ABE" w:rsidRDefault="00EC6050" w:rsidP="002C0ABE">
            <w:pPr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1.3. Подпрограмма 2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50" w:rsidRPr="002C0ABE" w:rsidTr="00341DF7">
        <w:trPr>
          <w:trHeight w:val="70"/>
        </w:trPr>
        <w:tc>
          <w:tcPr>
            <w:tcW w:w="3515" w:type="dxa"/>
          </w:tcPr>
          <w:p w:rsidR="00EC6050" w:rsidRPr="002C0ABE" w:rsidRDefault="00EC6050" w:rsidP="002C0ABE">
            <w:pPr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50" w:rsidRPr="002C0ABE" w:rsidTr="00341DF7">
        <w:trPr>
          <w:trHeight w:val="70"/>
        </w:trPr>
        <w:tc>
          <w:tcPr>
            <w:tcW w:w="3515" w:type="dxa"/>
            <w:vAlign w:val="center"/>
          </w:tcPr>
          <w:p w:rsidR="00EC6050" w:rsidRPr="002C0ABE" w:rsidRDefault="00EC6050" w:rsidP="002C0ABE">
            <w:pPr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2. Муниципальная программа 2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6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14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5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EC6050" w:rsidRPr="002C0ABE" w:rsidTr="00341DF7">
        <w:trPr>
          <w:trHeight w:val="70"/>
        </w:trPr>
        <w:tc>
          <w:tcPr>
            <w:tcW w:w="3515" w:type="dxa"/>
          </w:tcPr>
          <w:p w:rsidR="00EC6050" w:rsidRPr="002C0ABE" w:rsidRDefault="00EC6050" w:rsidP="002C0ABE">
            <w:pPr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2.1. Подпрограмма 1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50" w:rsidRPr="002C0ABE" w:rsidTr="00341DF7">
        <w:trPr>
          <w:trHeight w:val="70"/>
        </w:trPr>
        <w:tc>
          <w:tcPr>
            <w:tcW w:w="3515" w:type="dxa"/>
          </w:tcPr>
          <w:p w:rsidR="00EC6050" w:rsidRPr="002C0ABE" w:rsidRDefault="00EC6050" w:rsidP="002C0ABE">
            <w:pPr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2.2. Подпрограмма 2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50" w:rsidRPr="002C0ABE" w:rsidTr="00341DF7">
        <w:trPr>
          <w:trHeight w:val="70"/>
        </w:trPr>
        <w:tc>
          <w:tcPr>
            <w:tcW w:w="3515" w:type="dxa"/>
          </w:tcPr>
          <w:p w:rsidR="00EC6050" w:rsidRPr="002C0ABE" w:rsidRDefault="00EC6050" w:rsidP="002C0ABE">
            <w:pPr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50" w:rsidRPr="002C0ABE" w:rsidTr="00341DF7">
        <w:trPr>
          <w:trHeight w:val="70"/>
        </w:trPr>
        <w:tc>
          <w:tcPr>
            <w:tcW w:w="3515" w:type="dxa"/>
            <w:vAlign w:val="center"/>
          </w:tcPr>
          <w:p w:rsidR="00EC6050" w:rsidRPr="002C0ABE" w:rsidRDefault="00EC6050" w:rsidP="002C0ABE">
            <w:pPr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3. Муниципальная программа 3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50" w:rsidRPr="002C0ABE" w:rsidTr="00341DF7">
        <w:trPr>
          <w:trHeight w:val="70"/>
        </w:trPr>
        <w:tc>
          <w:tcPr>
            <w:tcW w:w="3515" w:type="dxa"/>
            <w:vAlign w:val="center"/>
          </w:tcPr>
          <w:p w:rsidR="00EC6050" w:rsidRPr="002C0ABE" w:rsidRDefault="00EC6050" w:rsidP="002C0ABE">
            <w:pPr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4. Муниципальная программа 4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50" w:rsidRPr="002C0ABE" w:rsidTr="00341DF7">
        <w:trPr>
          <w:trHeight w:val="70"/>
        </w:trPr>
        <w:tc>
          <w:tcPr>
            <w:tcW w:w="3515" w:type="dxa"/>
            <w:vAlign w:val="center"/>
          </w:tcPr>
          <w:p w:rsidR="00EC6050" w:rsidRPr="002C0ABE" w:rsidRDefault="00EC6050" w:rsidP="002C0ABE">
            <w:pPr>
              <w:rPr>
                <w:color w:val="000000"/>
                <w:sz w:val="24"/>
                <w:szCs w:val="24"/>
                <w:lang w:eastAsia="ru-RU"/>
              </w:rPr>
            </w:pPr>
            <w:r w:rsidRPr="002C0ABE">
              <w:rPr>
                <w:color w:val="000000"/>
                <w:sz w:val="24"/>
                <w:szCs w:val="24"/>
                <w:lang w:eastAsia="ru-RU"/>
              </w:rPr>
              <w:t>5. …</w:t>
            </w: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Align w:val="center"/>
          </w:tcPr>
          <w:p w:rsidR="00EC6050" w:rsidRPr="002C0ABE" w:rsidRDefault="00EC6050" w:rsidP="00045C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C6050" w:rsidRDefault="00EC6050" w:rsidP="00045C8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C6050" w:rsidRDefault="00EC6050" w:rsidP="00045C8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C6050" w:rsidRPr="002C0ABE" w:rsidRDefault="00EC6050" w:rsidP="00045C87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sectPr w:rsidR="00EC6050" w:rsidRPr="002C0ABE" w:rsidSect="00045C87">
      <w:pgSz w:w="16838" w:h="11906" w:orient="landscape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050" w:rsidRDefault="00EC6050">
      <w:r>
        <w:separator/>
      </w:r>
    </w:p>
  </w:endnote>
  <w:endnote w:type="continuationSeparator" w:id="1">
    <w:p w:rsidR="00EC6050" w:rsidRDefault="00EC60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050" w:rsidRDefault="00EC6050">
      <w:r>
        <w:separator/>
      </w:r>
    </w:p>
  </w:footnote>
  <w:footnote w:type="continuationSeparator" w:id="1">
    <w:p w:rsidR="00EC6050" w:rsidRDefault="00EC60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050" w:rsidRDefault="00EC6050" w:rsidP="002C0AB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6050" w:rsidRDefault="00EC60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050" w:rsidRPr="001F49E4" w:rsidRDefault="00EC6050" w:rsidP="002C0ABE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1F49E4">
      <w:rPr>
        <w:rStyle w:val="PageNumber"/>
        <w:sz w:val="24"/>
        <w:szCs w:val="24"/>
      </w:rPr>
      <w:fldChar w:fldCharType="begin"/>
    </w:r>
    <w:r w:rsidRPr="001F49E4">
      <w:rPr>
        <w:rStyle w:val="PageNumber"/>
        <w:sz w:val="24"/>
        <w:szCs w:val="24"/>
      </w:rPr>
      <w:instrText xml:space="preserve">PAGE  </w:instrText>
    </w:r>
    <w:r w:rsidRPr="001F49E4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3</w:t>
    </w:r>
    <w:r w:rsidRPr="001F49E4">
      <w:rPr>
        <w:rStyle w:val="PageNumber"/>
        <w:sz w:val="24"/>
        <w:szCs w:val="24"/>
      </w:rPr>
      <w:fldChar w:fldCharType="end"/>
    </w:r>
  </w:p>
  <w:p w:rsidR="00EC6050" w:rsidRDefault="00EC60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40C15C93"/>
    <w:multiLevelType w:val="hybridMultilevel"/>
    <w:tmpl w:val="7A5C8250"/>
    <w:lvl w:ilvl="0" w:tplc="B4CA5FE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056B"/>
    <w:rsid w:val="00045C87"/>
    <w:rsid w:val="00056809"/>
    <w:rsid w:val="000713DF"/>
    <w:rsid w:val="000A312A"/>
    <w:rsid w:val="000C2EA5"/>
    <w:rsid w:val="000D1ADF"/>
    <w:rsid w:val="00103275"/>
    <w:rsid w:val="001257C7"/>
    <w:rsid w:val="001347D7"/>
    <w:rsid w:val="001356EA"/>
    <w:rsid w:val="00140D6B"/>
    <w:rsid w:val="0018017D"/>
    <w:rsid w:val="00184ECA"/>
    <w:rsid w:val="001D0284"/>
    <w:rsid w:val="001F49E4"/>
    <w:rsid w:val="0021641A"/>
    <w:rsid w:val="00224E69"/>
    <w:rsid w:val="00242BA0"/>
    <w:rsid w:val="002565F6"/>
    <w:rsid w:val="00285C61"/>
    <w:rsid w:val="00296E8C"/>
    <w:rsid w:val="002C0ABE"/>
    <w:rsid w:val="002F5129"/>
    <w:rsid w:val="003343A3"/>
    <w:rsid w:val="003352CD"/>
    <w:rsid w:val="00341DF7"/>
    <w:rsid w:val="00351D2D"/>
    <w:rsid w:val="003642AD"/>
    <w:rsid w:val="0037056B"/>
    <w:rsid w:val="003B44A4"/>
    <w:rsid w:val="003C6F0F"/>
    <w:rsid w:val="003D3916"/>
    <w:rsid w:val="003D688F"/>
    <w:rsid w:val="003E014D"/>
    <w:rsid w:val="00423003"/>
    <w:rsid w:val="00443465"/>
    <w:rsid w:val="004B0DBB"/>
    <w:rsid w:val="004C6A75"/>
    <w:rsid w:val="004E0B70"/>
    <w:rsid w:val="00510950"/>
    <w:rsid w:val="0053339B"/>
    <w:rsid w:val="005678F3"/>
    <w:rsid w:val="00577D6B"/>
    <w:rsid w:val="005824EC"/>
    <w:rsid w:val="005A0A94"/>
    <w:rsid w:val="005B36DE"/>
    <w:rsid w:val="005C16A7"/>
    <w:rsid w:val="00603170"/>
    <w:rsid w:val="00604CE5"/>
    <w:rsid w:val="00624190"/>
    <w:rsid w:val="0065328E"/>
    <w:rsid w:val="0067262B"/>
    <w:rsid w:val="00675275"/>
    <w:rsid w:val="006833F0"/>
    <w:rsid w:val="006B3FA0"/>
    <w:rsid w:val="006B7150"/>
    <w:rsid w:val="006C1076"/>
    <w:rsid w:val="006F6444"/>
    <w:rsid w:val="00713C1C"/>
    <w:rsid w:val="007268A4"/>
    <w:rsid w:val="007C7201"/>
    <w:rsid w:val="007D5A8E"/>
    <w:rsid w:val="007E1EE4"/>
    <w:rsid w:val="007E29A5"/>
    <w:rsid w:val="007E5267"/>
    <w:rsid w:val="007F4A15"/>
    <w:rsid w:val="008267F4"/>
    <w:rsid w:val="00841787"/>
    <w:rsid w:val="008478F4"/>
    <w:rsid w:val="00860522"/>
    <w:rsid w:val="00886003"/>
    <w:rsid w:val="008C407D"/>
    <w:rsid w:val="008E2AA3"/>
    <w:rsid w:val="00906884"/>
    <w:rsid w:val="00914417"/>
    <w:rsid w:val="00921D5E"/>
    <w:rsid w:val="00943FC5"/>
    <w:rsid w:val="0095273D"/>
    <w:rsid w:val="0097026B"/>
    <w:rsid w:val="009A2B1B"/>
    <w:rsid w:val="009A3EF8"/>
    <w:rsid w:val="009B1AE6"/>
    <w:rsid w:val="009B3E49"/>
    <w:rsid w:val="009F7184"/>
    <w:rsid w:val="00A16422"/>
    <w:rsid w:val="00A33E61"/>
    <w:rsid w:val="00A471A4"/>
    <w:rsid w:val="00A92449"/>
    <w:rsid w:val="00AA6AF1"/>
    <w:rsid w:val="00AB09E1"/>
    <w:rsid w:val="00AC2157"/>
    <w:rsid w:val="00AD29B5"/>
    <w:rsid w:val="00AD77E7"/>
    <w:rsid w:val="00AF75FC"/>
    <w:rsid w:val="00B14AF7"/>
    <w:rsid w:val="00B628E3"/>
    <w:rsid w:val="00B732E7"/>
    <w:rsid w:val="00B753EC"/>
    <w:rsid w:val="00B77A66"/>
    <w:rsid w:val="00B91EF8"/>
    <w:rsid w:val="00BA33AF"/>
    <w:rsid w:val="00BA60A8"/>
    <w:rsid w:val="00BB0EF7"/>
    <w:rsid w:val="00BD7EE5"/>
    <w:rsid w:val="00BE73BC"/>
    <w:rsid w:val="00C26832"/>
    <w:rsid w:val="00C34E10"/>
    <w:rsid w:val="00C621D1"/>
    <w:rsid w:val="00CC7E6C"/>
    <w:rsid w:val="00CE2A5A"/>
    <w:rsid w:val="00D01A38"/>
    <w:rsid w:val="00D0691D"/>
    <w:rsid w:val="00D25A17"/>
    <w:rsid w:val="00D339DB"/>
    <w:rsid w:val="00D6114D"/>
    <w:rsid w:val="00D6571C"/>
    <w:rsid w:val="00DA42F1"/>
    <w:rsid w:val="00DC6C60"/>
    <w:rsid w:val="00DC6E87"/>
    <w:rsid w:val="00DD3187"/>
    <w:rsid w:val="00DE462F"/>
    <w:rsid w:val="00DE493B"/>
    <w:rsid w:val="00E34078"/>
    <w:rsid w:val="00E37820"/>
    <w:rsid w:val="00E864FB"/>
    <w:rsid w:val="00E91200"/>
    <w:rsid w:val="00EA15AB"/>
    <w:rsid w:val="00EC6050"/>
    <w:rsid w:val="00EC794D"/>
    <w:rsid w:val="00ED117A"/>
    <w:rsid w:val="00EE75D4"/>
    <w:rsid w:val="00EF19B1"/>
    <w:rsid w:val="00F1233C"/>
    <w:rsid w:val="00F14564"/>
    <w:rsid w:val="00F17DD5"/>
    <w:rsid w:val="00F52A75"/>
    <w:rsid w:val="00F52F4C"/>
    <w:rsid w:val="00F6410F"/>
    <w:rsid w:val="00F801FC"/>
    <w:rsid w:val="00F83C7C"/>
    <w:rsid w:val="00F930E6"/>
    <w:rsid w:val="00FA2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56B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42B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42B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7056B"/>
    <w:pPr>
      <w:tabs>
        <w:tab w:val="num" w:pos="0"/>
      </w:tabs>
      <w:spacing w:before="240" w:after="60"/>
      <w:ind w:left="1008" w:hanging="1008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2BA0"/>
    <w:rPr>
      <w:rFonts w:ascii="Cambria" w:hAnsi="Cambria"/>
      <w:b/>
      <w:kern w:val="32"/>
      <w:sz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42BA0"/>
    <w:rPr>
      <w:rFonts w:ascii="Cambria" w:hAnsi="Cambria"/>
      <w:b/>
      <w:i/>
      <w:sz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7056B"/>
    <w:rPr>
      <w:rFonts w:ascii="Times New Roman" w:hAnsi="Times New Roman"/>
      <w:b/>
      <w:i/>
      <w:sz w:val="26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37056B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056B"/>
    <w:rPr>
      <w:rFonts w:ascii="Tahoma" w:hAnsi="Tahoma"/>
      <w:sz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2F512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2F5129"/>
    <w:pPr>
      <w:widowControl w:val="0"/>
      <w:ind w:firstLine="900"/>
      <w:jc w:val="both"/>
    </w:pPr>
    <w:rPr>
      <w:rFonts w:ascii="Arial" w:eastAsia="Calibri" w:hAnsi="Arial"/>
      <w:kern w:val="1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F5129"/>
    <w:rPr>
      <w:rFonts w:ascii="Arial" w:hAnsi="Arial"/>
      <w:kern w:val="1"/>
      <w:sz w:val="24"/>
    </w:rPr>
  </w:style>
  <w:style w:type="paragraph" w:customStyle="1" w:styleId="Standard">
    <w:name w:val="Standard"/>
    <w:uiPriority w:val="99"/>
    <w:rsid w:val="0021641A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  <w:style w:type="paragraph" w:styleId="BodyText">
    <w:name w:val="Body Text"/>
    <w:basedOn w:val="Normal"/>
    <w:link w:val="BodyTextChar"/>
    <w:uiPriority w:val="99"/>
    <w:rsid w:val="00242BA0"/>
    <w:pPr>
      <w:suppressAutoHyphens w:val="0"/>
      <w:spacing w:after="120"/>
    </w:pPr>
    <w:rPr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42BA0"/>
    <w:rPr>
      <w:rFonts w:ascii="Times New Roman" w:hAnsi="Times New Roman"/>
      <w:sz w:val="20"/>
    </w:rPr>
  </w:style>
  <w:style w:type="paragraph" w:customStyle="1" w:styleId="ConsPlusNormal">
    <w:name w:val="ConsPlusNormal"/>
    <w:uiPriority w:val="99"/>
    <w:rsid w:val="00242B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7">
    <w:name w:val="стиль27"/>
    <w:basedOn w:val="Normal"/>
    <w:uiPriority w:val="99"/>
    <w:rsid w:val="00242BA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locked/>
    <w:rsid w:val="00242BA0"/>
    <w:rPr>
      <w:rFonts w:cs="Times New Roman"/>
      <w:b/>
    </w:rPr>
  </w:style>
  <w:style w:type="paragraph" w:customStyle="1" w:styleId="ConsPlusNonformat">
    <w:name w:val="ConsPlusNonformat"/>
    <w:uiPriority w:val="99"/>
    <w:rsid w:val="008417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3C6F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48E2"/>
    <w:rPr>
      <w:rFonts w:ascii="Times New Roman" w:eastAsia="Times New Roman" w:hAnsi="Times New Roman"/>
      <w:sz w:val="20"/>
      <w:szCs w:val="20"/>
      <w:lang w:eastAsia="ar-SA"/>
    </w:rPr>
  </w:style>
  <w:style w:type="character" w:styleId="PageNumber">
    <w:name w:val="page number"/>
    <w:basedOn w:val="DefaultParagraphFont"/>
    <w:uiPriority w:val="99"/>
    <w:rsid w:val="003C6F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F49E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48E2"/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473</TotalTime>
  <Pages>8</Pages>
  <Words>1923</Words>
  <Characters>10964</Characters>
  <Application>Microsoft Office Outlook</Application>
  <DocSecurity>0</DocSecurity>
  <Lines>0</Lines>
  <Paragraphs>0</Paragraphs>
  <ScaleCrop>false</ScaleCrop>
  <Company>AU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Администрация</cp:lastModifiedBy>
  <cp:revision>26</cp:revision>
  <cp:lastPrinted>2018-05-31T11:08:00Z</cp:lastPrinted>
  <dcterms:created xsi:type="dcterms:W3CDTF">2017-07-06T06:44:00Z</dcterms:created>
  <dcterms:modified xsi:type="dcterms:W3CDTF">2018-05-31T11:11:00Z</dcterms:modified>
</cp:coreProperties>
</file>