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B28" w:rsidRPr="005F3248" w:rsidRDefault="00AE6B28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УТВЕРЖДЕН</w:t>
      </w:r>
    </w:p>
    <w:p w:rsidR="00AE6B28" w:rsidRPr="005F3248" w:rsidRDefault="00AE6B28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постановлением администрации муниципального образования «Коношский муниципальный район»</w:t>
      </w:r>
    </w:p>
    <w:p w:rsidR="00AE6B28" w:rsidRPr="005F3248" w:rsidRDefault="00AE6B28" w:rsidP="00AA517D">
      <w:pPr>
        <w:spacing w:after="0" w:line="240" w:lineRule="auto"/>
        <w:ind w:left="5400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29 октября</w:t>
      </w:r>
      <w:r w:rsidRPr="005F3248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8 г"/>
        </w:smartTagPr>
        <w:r w:rsidRPr="005F3248">
          <w:rPr>
            <w:rFonts w:ascii="Times New Roman" w:hAnsi="Times New Roman"/>
            <w:sz w:val="24"/>
            <w:szCs w:val="24"/>
          </w:rPr>
          <w:t>2018 г</w:t>
        </w:r>
      </w:smartTag>
      <w:r w:rsidRPr="005F3248">
        <w:rPr>
          <w:rFonts w:ascii="Times New Roman" w:hAnsi="Times New Roman"/>
          <w:sz w:val="24"/>
          <w:szCs w:val="24"/>
        </w:rPr>
        <w:t xml:space="preserve">. № </w:t>
      </w:r>
      <w:r>
        <w:rPr>
          <w:rFonts w:ascii="Times New Roman" w:hAnsi="Times New Roman"/>
          <w:sz w:val="24"/>
          <w:szCs w:val="24"/>
        </w:rPr>
        <w:t>665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П О Р Я Д О К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проведения и финансового обеспечения мероприятий в сфере образования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за счет средств бюджета муниципального образования</w:t>
      </w:r>
    </w:p>
    <w:p w:rsidR="00AE6B28" w:rsidRPr="005F3248" w:rsidRDefault="00AE6B28" w:rsidP="00AA517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«Коношский муниципальный район» в 2019 году</w:t>
      </w:r>
    </w:p>
    <w:p w:rsidR="00AE6B28" w:rsidRPr="005F3248" w:rsidRDefault="00AE6B28" w:rsidP="00F1642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F1642F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AE6B28" w:rsidRPr="005F3248" w:rsidRDefault="00AE6B28" w:rsidP="00F1642F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1.1. Настоящий Порядок разработан в целях реализации мероприятий, предусмотренных подпрограммой № 4 «Мероприятия в сфере образования» муниципальной программы «Развитие образования в муниципальном образовании «Коношский муниципальный район» на 2019 год» (далее – муниципальная программа) и регламентирует порядок проведения, условия их финансового обеспечения за счет средств бюджета (далее – средства местного бюджета) в 2019 году.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 Основные понятия, используемые в настоящем Порядке:</w:t>
      </w:r>
    </w:p>
    <w:p w:rsidR="00AE6B2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1.2.1. </w:t>
      </w:r>
      <w:r w:rsidRPr="005F3248">
        <w:rPr>
          <w:rFonts w:ascii="Times New Roman" w:hAnsi="Times New Roman"/>
          <w:sz w:val="24"/>
          <w:szCs w:val="24"/>
        </w:rPr>
        <w:t>Мероприятия – мероприятия по поддержке лидеров в образовании, мероприятия по поддержке талантливых детей и молодежи, мероприятия патриотической и спортивной направленности, мероприятия по поддержке молодежи, заинтересованной в получении педагогической профессии и работе в системе образования, организация территориальной психолого-медико-педагогической комиссии, включенные в подпрограмму № 4 «Мероприятия в сфере образования» муниципальной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1.2.2. Организатор мероприятия – юридическое лицо, которое осуществляет организацию проведения мероприятия (организацию участия в мероприятии) муниципальной программы.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Организатором мероприятия могут выступать: управление образования администрации муниципального образования «Коношский муниципальный район» (далее – управление образования), муниципальные образовательные организации, подведомственные управлению образования (далее – образовательные организации).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1.2.3. Исполнитель мероприятия – образовательная организация, специалист управления образования, непосредственно проводящий мероприятие или организующий участие в мероприятии.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Назначение исполнителей мероприятий производится на основании приказа организаторов.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1.2.4. Участники мероприятий – лица, непосредственно принимающие участие в мероприятиях, а также сопровождающие участников мероприятия.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1.3. Предложения по включению мероприятий в муниципальную программу на очередной финансовый год вносятся организаторами мероприятий в период с 01 августа по 25 августа текущего финансового года.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К предложениям о проведении мероприятий прилагаются проекты смет расходов, включающих объем расходов на проведение мероприятий и источники их финансирования.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1.4. Рассмотрение предложений проводится с учетом динамики ежегодного роста количества участвующих в мероприятии, достигнутых результатов, общественной значимости мероприятия.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1.5. Решение о включении предложений в муниципальную программу на очередной финансовый год принимается управлением образования до 25 сентября текущего года.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1.6. Финансовое обеспечение мероприятий муниципальной программы производится в пределах средств, предусмотренных в бюджете муниципального образования «Коношский муниципальный район» на 2019 год.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1.7. Сметы на проведение мероприятий (на обеспечение участия в мероприятии) утверждаются управлением образования в течение 10 (десяти) рабочих дней с даты принятия решения о бюджете муниципального образования «Коношский муниципальный район» на 2019 финансовый год.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В течение финансового года в сметы могут быть внесены изменения.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1.8. Средства в пределах утвержденных смет на проведение мероприятий, исполнителями которых назначены образовательные организации, направляются исполнителям мероприятий в форме иных субсидии, не связанных с финансовым обеспечением выполнения муниципального задания.</w:t>
      </w:r>
    </w:p>
    <w:p w:rsidR="00AE6B28" w:rsidRPr="005F3248" w:rsidRDefault="00AE6B28" w:rsidP="004270C5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1.9. Управление образования осуществляет расходование средств на проведение мероприятий в рамках сметы расходов управления образования.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1.10. Исполнители, осуществляющие расходование средств местного бюджета на проведение мероприятий в сфере образования ежеквартально, до 5-го числа следующего за отчетным месяца, предоставляют в отдел бухгалтерского учета и отчетности управления образования отчет о расходовании средств местного бюджета на проведение мероприятий по форме согласно приложения № 3 к настоящему порядку.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1.11. Исполнитель мероприятия несет ответственность за нецелевое и неэффективное использование средств, в соответствии с действующим законодательством.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1.12. Заявка на финансовое обеспечение мероприятий муниципальной программы предоставляется исполнителем мероприятия в управление образования не позднее</w:t>
      </w:r>
      <w:r w:rsidRPr="005F3248">
        <w:rPr>
          <w:rFonts w:ascii="Times New Roman" w:hAnsi="Times New Roman"/>
          <w:sz w:val="24"/>
          <w:szCs w:val="24"/>
        </w:rPr>
        <w:br/>
        <w:t>15 числа месяца, предшествующего месяцу, в котором проводится мероприятие.</w:t>
      </w:r>
    </w:p>
    <w:p w:rsidR="00AE6B28" w:rsidRPr="005F3248" w:rsidRDefault="00AE6B28" w:rsidP="004270C5">
      <w:pPr>
        <w:tabs>
          <w:tab w:val="left" w:pos="142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1.13. Контроль за целевым и эффективным расходованием средств местного бюджета на указанные цели осуществляют в пределах своей компетенции управление образования и другие органы и организации, которым в соответствии с законом и иными правовыми актами Российской Федерации, предоставлено право проверки деятельности образовательной организации.</w:t>
      </w:r>
    </w:p>
    <w:p w:rsidR="00AE6B28" w:rsidRPr="005F3248" w:rsidRDefault="00AE6B28" w:rsidP="004270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4270C5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2. Порядок организации и проведения мероприятий</w:t>
      </w:r>
    </w:p>
    <w:p w:rsidR="00AE6B28" w:rsidRPr="005F3248" w:rsidRDefault="00AE6B28" w:rsidP="004270C5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(организации участия в мероприятии) муниципальной программы</w:t>
      </w:r>
    </w:p>
    <w:p w:rsidR="00AE6B28" w:rsidRPr="005F3248" w:rsidRDefault="00AE6B28" w:rsidP="004270C5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2.1. Исполнителями мероприятий по поддержке лидеров в образовании являются специалисты управления образования.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2.2. Исполнителями мероприятий по поддержке талантливых детей и молодежи являются специалисты управления образования и муниципального бюджетного образовательного учреждения дополнительного образования «Коношский районный Дом детского творчества».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2.3. Исполнителем мероприятий патриотической и спортивной направленности является муниципальное бюджетное образовательное учреждение дополнительного образования «Коношская детско-юношеская спортивная школа».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2.4. Исполнителями мероприятий по поддержке молодежи, заинтересованной в получении педагогической профессии и работе в системе образования, и мероприятий по организации работы территориальной психолого-медико-педагогической комиссии являются специалисты управления образования.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2.5. Не позднее, чем за 10 дней до начала мероприятия Исполнитель мероприятия предоставляет в управление образования следующие документы: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положение (регламент) проведения мероприятия,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смету на проведение мероприятия (на обеспечение участия в мероприятии), утвержденную начальником управления образования.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2.6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Предоставление мер социальной поддержки молодежи, заинтересованной в получении педагогической профессии и работе в системе образования, производится в соответствии с Положением о целевой подготовке специалистов для муниципальных образовательных организаций муниципального образования «Коношский муниципальный район».</w:t>
      </w:r>
    </w:p>
    <w:p w:rsidR="00AE6B28" w:rsidRPr="005F3248" w:rsidRDefault="00AE6B28" w:rsidP="00DC09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C094F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3. Финансовое обеспечение районных мероприятий муниципальной программы</w:t>
      </w:r>
    </w:p>
    <w:p w:rsidR="00AE6B28" w:rsidRPr="005F3248" w:rsidRDefault="00AE6B28" w:rsidP="00DC094F">
      <w:pPr>
        <w:pStyle w:val="ListParagraph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3.1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Средства на реализацию мероприятий образовательным организациям предоставляются в форме субсидии на иные цели.</w:t>
      </w:r>
    </w:p>
    <w:p w:rsidR="00AE6B28" w:rsidRPr="005F3248" w:rsidRDefault="00AE6B28" w:rsidP="00DC094F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Предоставление образовательным организациям субсидий осуществляется в соответствии с соглашением, заключенным между управлением образования и образовательной организацией. Соглашение заключается на срок действия доведенных управлению образования лимитов бюджетных обязательств на эти цели.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3.2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сметы.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3.3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Направления расходования средств при реализации мероприятий 3 раздела:</w:t>
      </w:r>
    </w:p>
    <w:p w:rsidR="00AE6B28" w:rsidRPr="005F3248" w:rsidRDefault="00AE6B28" w:rsidP="00DC094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786"/>
      </w:tblGrid>
      <w:tr w:rsidR="00AE6B28" w:rsidRPr="005F3248" w:rsidTr="0077331B">
        <w:tc>
          <w:tcPr>
            <w:tcW w:w="4785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Расходы, связанные с подготовкой мест проведения мероприятий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2A11EC">
        <w:trPr>
          <w:trHeight w:val="70"/>
        </w:trPr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Транспортные услуги, расходы на приобретение бензина для обеспечения организованного подвоза всех участников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к месту проведения мероприятия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с учетом норм расхода ГСМ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3. Расходы, связанные с награждением участников мероприятий муниципальной программы (памятные призы, сувениры, медали, почетные грамоты, благодарности, дипломы, сертификаты участия и т.д.)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документами, но не более норм, установленных в приложении № 2 к настоящему порядку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4. Изготовление печатной продукции (тиражирование информационных материалов)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5. Приобретение канцелярских товаров, канцелярских принадлежностей, приобретение (заправка) картриджей (тонеров), приобретение оргтехники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6. Расходы, связанные с оформлением помещений для проведения мероприятий муниципальной программы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AE6B28" w:rsidRPr="005F3248" w:rsidRDefault="00AE6B28" w:rsidP="00AA517D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0555F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3.4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Подвоз участников мероприятий муниципальной программы к месту проведения (организационного сбора) и обратно, осуществляется за счет средств направляющей образовательной организации.</w:t>
      </w:r>
    </w:p>
    <w:p w:rsidR="00AE6B28" w:rsidRPr="005F3248" w:rsidRDefault="00AE6B28" w:rsidP="002A11E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2A11EC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2A11EC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 xml:space="preserve">4. Финансовое обеспечение зональных, областных, </w:t>
      </w:r>
    </w:p>
    <w:p w:rsidR="00AE6B28" w:rsidRPr="005F3248" w:rsidRDefault="00AE6B28" w:rsidP="002A11EC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всероссийских мероприятий муниципальной программы</w:t>
      </w:r>
    </w:p>
    <w:p w:rsidR="00AE6B28" w:rsidRPr="005F3248" w:rsidRDefault="00AE6B28" w:rsidP="002A11EC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4.1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Средства на реализацию мероприятий образовательным организациям предоставляются в форме субсидии на иные цели.</w:t>
      </w: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4.2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Расход средств по мероприятиям в сфере образования, исполняемым управлением образования, осуществляется за счет средств местного бюджета в пределах утвержденной управлению образования бюджетной сметы, по указанным ниже направлениям.</w:t>
      </w: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4.3</w:t>
      </w:r>
      <w:r>
        <w:rPr>
          <w:rFonts w:ascii="Times New Roman" w:hAnsi="Times New Roman"/>
          <w:sz w:val="24"/>
          <w:szCs w:val="24"/>
        </w:rPr>
        <w:t>.</w:t>
      </w:r>
      <w:r w:rsidRPr="005F3248">
        <w:rPr>
          <w:rFonts w:ascii="Times New Roman" w:hAnsi="Times New Roman"/>
          <w:sz w:val="24"/>
          <w:szCs w:val="24"/>
        </w:rPr>
        <w:t xml:space="preserve"> Направления расходовании средств при реализации мероприятий 4 раздела:</w:t>
      </w:r>
    </w:p>
    <w:p w:rsidR="00AE6B28" w:rsidRPr="005F3248" w:rsidRDefault="00AE6B28" w:rsidP="002A11E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5"/>
      </w:tblGrid>
      <w:tr w:rsidR="00AE6B28" w:rsidRPr="005F3248" w:rsidTr="0077331B">
        <w:tc>
          <w:tcPr>
            <w:tcW w:w="4785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786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возмещения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1. Оплата проезда железнодорожным и (или) автомобильным транспортом участников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 w:val="restart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3248">
              <w:rPr>
                <w:rFonts w:ascii="Times New Roman" w:hAnsi="Times New Roman"/>
                <w:b/>
                <w:sz w:val="24"/>
                <w:szCs w:val="24"/>
              </w:rPr>
              <w:t xml:space="preserve">железнодорожным транспортом – 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но не выше стоимости проезда в плацкартном вагоне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3248">
              <w:rPr>
                <w:rFonts w:ascii="Times New Roman" w:hAnsi="Times New Roman"/>
                <w:b/>
                <w:sz w:val="24"/>
                <w:szCs w:val="24"/>
              </w:rPr>
              <w:t xml:space="preserve">автомобильным транспортом – 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проездными документами, с учетом норм расхода ГСМ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возмещаются.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2. Оплата проезда железнодорожным и (или) автомобильным транспортом сопровождающих лиц к месту проведения мероприятий и обратно (включая расходы за пользование в поездах постельными принадлежностями)</w:t>
            </w:r>
          </w:p>
        </w:tc>
        <w:tc>
          <w:tcPr>
            <w:tcW w:w="4786" w:type="dxa"/>
            <w:vMerge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3. Обеспечение питанием участников мероприятий муниципальной программы и сопровождающих их лиц за каждый день нахождения вне места постоянного жительства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нормам в соответствии с приложением № 1 к настоящему Порядку</w:t>
            </w:r>
          </w:p>
        </w:tc>
      </w:tr>
      <w:tr w:rsidR="00AE6B28" w:rsidRPr="005F3248" w:rsidTr="0077331B">
        <w:tc>
          <w:tcPr>
            <w:tcW w:w="4785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4. Бронирование и найм жилого помещения для участников мероприятий и сопровождающих их лиц</w:t>
            </w:r>
          </w:p>
        </w:tc>
        <w:tc>
          <w:tcPr>
            <w:tcW w:w="4786" w:type="dxa"/>
          </w:tcPr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В размере фактических затрат, подтвержденных соответствующими документами, но не более стоимости места в 2-х местном номере.</w:t>
            </w:r>
          </w:p>
          <w:p w:rsidR="00AE6B28" w:rsidRPr="005F3248" w:rsidRDefault="00AE6B28" w:rsidP="002A11EC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 отсутствии подтверждающих документов расходы не возмещаются</w:t>
            </w:r>
          </w:p>
        </w:tc>
      </w:tr>
    </w:tbl>
    <w:p w:rsidR="00AE6B28" w:rsidRPr="005F3248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5. Финансовое обеспечение мероприятий по поддержке молодежи,</w:t>
      </w:r>
    </w:p>
    <w:p w:rsidR="00AE6B28" w:rsidRPr="005F3248" w:rsidRDefault="00AE6B28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заинтересованной в получении педагогической профессии и</w:t>
      </w:r>
    </w:p>
    <w:p w:rsidR="00AE6B28" w:rsidRPr="005F3248" w:rsidRDefault="00AE6B28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в работе в системе образования</w:t>
      </w:r>
    </w:p>
    <w:p w:rsidR="00AE6B28" w:rsidRPr="005F3248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48"/>
        <w:gridCol w:w="6222"/>
      </w:tblGrid>
      <w:tr w:rsidR="00AE6B28" w:rsidRPr="005F3248" w:rsidTr="00001393">
        <w:tc>
          <w:tcPr>
            <w:tcW w:w="3348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6222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AE6B28" w:rsidRPr="005F3248" w:rsidTr="00001393">
        <w:tc>
          <w:tcPr>
            <w:tcW w:w="3348" w:type="dxa"/>
          </w:tcPr>
          <w:p w:rsidR="00AE6B28" w:rsidRPr="005F3248" w:rsidRDefault="00AE6B28" w:rsidP="000013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Предоставление мер социальной поддержки обучающимся, заключившим договор о целевом обучении</w:t>
            </w:r>
          </w:p>
        </w:tc>
        <w:tc>
          <w:tcPr>
            <w:tcW w:w="6222" w:type="dxa"/>
          </w:tcPr>
          <w:p w:rsidR="00AE6B28" w:rsidRPr="005F3248" w:rsidRDefault="00AE6B28" w:rsidP="00001393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Расход средств по мерам социальной поддержки обучающимся, заключившим договор о целевом обучении, осуществляется управлением образования один раз в год в виде единовременной выплаты в пределах утвержденных смет и на основании справки с места учебы, в соответствии с положением о целевой подготовке специалистов для муниципальных образовательных организаций МО «Коношский муниципальный район»</w:t>
            </w:r>
          </w:p>
        </w:tc>
      </w:tr>
    </w:tbl>
    <w:p w:rsidR="00AE6B28" w:rsidRPr="005F3248" w:rsidRDefault="00AE6B28" w:rsidP="00001393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6. Финансовое обеспечение мероприятий по организации работы</w:t>
      </w:r>
    </w:p>
    <w:p w:rsidR="00AE6B28" w:rsidRPr="005F3248" w:rsidRDefault="00AE6B28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F3248">
        <w:rPr>
          <w:rFonts w:ascii="Times New Roman" w:hAnsi="Times New Roman"/>
          <w:b/>
          <w:sz w:val="24"/>
          <w:szCs w:val="24"/>
        </w:rPr>
        <w:t>территориальной психолого-медико-педагогической комиссии</w:t>
      </w:r>
    </w:p>
    <w:p w:rsidR="00AE6B28" w:rsidRPr="005F3248" w:rsidRDefault="00AE6B28" w:rsidP="00001393">
      <w:pPr>
        <w:pStyle w:val="ListParagraph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4"/>
        <w:gridCol w:w="4684"/>
      </w:tblGrid>
      <w:tr w:rsidR="00AE6B28" w:rsidRPr="005F3248" w:rsidTr="003731A5">
        <w:tc>
          <w:tcPr>
            <w:tcW w:w="4784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4684" w:type="dxa"/>
          </w:tcPr>
          <w:p w:rsidR="00AE6B28" w:rsidRPr="005F3248" w:rsidRDefault="00AE6B28" w:rsidP="00AA517D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Размер расходов</w:t>
            </w:r>
          </w:p>
        </w:tc>
      </w:tr>
      <w:tr w:rsidR="00AE6B28" w:rsidRPr="005F3248" w:rsidTr="003731A5">
        <w:tc>
          <w:tcPr>
            <w:tcW w:w="4784" w:type="dxa"/>
          </w:tcPr>
          <w:p w:rsidR="00AE6B28" w:rsidRPr="005F3248" w:rsidRDefault="00AE6B28" w:rsidP="00D258C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Приобретение канцелярских товаров, заправка картриджей, тонеров для оформления протоколов и заключений комиссии</w:t>
            </w:r>
          </w:p>
        </w:tc>
        <w:tc>
          <w:tcPr>
            <w:tcW w:w="4684" w:type="dxa"/>
          </w:tcPr>
          <w:p w:rsidR="00AE6B28" w:rsidRPr="005F3248" w:rsidRDefault="00AE6B28" w:rsidP="00D258CD">
            <w:pPr>
              <w:tabs>
                <w:tab w:val="left" w:pos="14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F3248">
              <w:rPr>
                <w:rFonts w:ascii="Times New Roman" w:hAnsi="Times New Roman"/>
                <w:sz w:val="24"/>
                <w:szCs w:val="24"/>
              </w:rPr>
              <w:t>По фактическим затратам, подтвержденным соответствующими документами</w:t>
            </w:r>
          </w:p>
        </w:tc>
      </w:tr>
    </w:tbl>
    <w:p w:rsidR="00AE6B28" w:rsidRPr="005F3248" w:rsidRDefault="00AE6B28" w:rsidP="00D258CD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6B28" w:rsidRPr="005F3248" w:rsidRDefault="00AE6B28" w:rsidP="00D258CD">
      <w:pPr>
        <w:tabs>
          <w:tab w:val="left" w:pos="142"/>
          <w:tab w:val="left" w:pos="269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F3248">
        <w:rPr>
          <w:rFonts w:ascii="Times New Roman" w:hAnsi="Times New Roman"/>
          <w:sz w:val="24"/>
          <w:szCs w:val="24"/>
        </w:rPr>
        <w:t>____________________</w:t>
      </w:r>
    </w:p>
    <w:sectPr w:rsidR="00AE6B28" w:rsidRPr="005F3248" w:rsidSect="005F3248">
      <w:headerReference w:type="even" r:id="rId7"/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6B28" w:rsidRDefault="00AE6B28">
      <w:r>
        <w:separator/>
      </w:r>
    </w:p>
  </w:endnote>
  <w:endnote w:type="continuationSeparator" w:id="1">
    <w:p w:rsidR="00AE6B28" w:rsidRDefault="00AE6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6B28" w:rsidRDefault="00AE6B28">
      <w:r>
        <w:separator/>
      </w:r>
    </w:p>
  </w:footnote>
  <w:footnote w:type="continuationSeparator" w:id="1">
    <w:p w:rsidR="00AE6B28" w:rsidRDefault="00AE6B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28" w:rsidRDefault="00AE6B28" w:rsidP="00E5592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E6B28" w:rsidRDefault="00AE6B2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B28" w:rsidRPr="00F17369" w:rsidRDefault="00AE6B28" w:rsidP="00F17369">
    <w:pPr>
      <w:pStyle w:val="Header"/>
      <w:framePr w:wrap="around" w:vAnchor="text" w:hAnchor="margin" w:xAlign="center" w:y="1"/>
      <w:spacing w:after="0" w:line="240" w:lineRule="auto"/>
      <w:rPr>
        <w:rStyle w:val="PageNumber"/>
        <w:rFonts w:ascii="Times New Roman" w:hAnsi="Times New Roman"/>
        <w:sz w:val="24"/>
        <w:szCs w:val="24"/>
      </w:rPr>
    </w:pPr>
    <w:r w:rsidRPr="00F17369">
      <w:rPr>
        <w:rStyle w:val="PageNumber"/>
        <w:rFonts w:ascii="Times New Roman" w:hAnsi="Times New Roman"/>
        <w:sz w:val="24"/>
        <w:szCs w:val="24"/>
      </w:rPr>
      <w:fldChar w:fldCharType="begin"/>
    </w:r>
    <w:r w:rsidRPr="00F17369">
      <w:rPr>
        <w:rStyle w:val="PageNumber"/>
        <w:rFonts w:ascii="Times New Roman" w:hAnsi="Times New Roman"/>
        <w:sz w:val="24"/>
        <w:szCs w:val="24"/>
      </w:rPr>
      <w:instrText xml:space="preserve">PAGE  </w:instrText>
    </w:r>
    <w:r w:rsidRPr="00F17369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4</w:t>
    </w:r>
    <w:r w:rsidRPr="00F17369">
      <w:rPr>
        <w:rStyle w:val="PageNumber"/>
        <w:rFonts w:ascii="Times New Roman" w:hAnsi="Times New Roman"/>
        <w:sz w:val="24"/>
        <w:szCs w:val="24"/>
      </w:rPr>
      <w:fldChar w:fldCharType="end"/>
    </w:r>
  </w:p>
  <w:p w:rsidR="00AE6B28" w:rsidRPr="00F17369" w:rsidRDefault="00AE6B28" w:rsidP="00F17369">
    <w:pPr>
      <w:pStyle w:val="Header"/>
      <w:spacing w:after="0" w:line="240" w:lineRule="auto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57DA4"/>
    <w:multiLevelType w:val="multilevel"/>
    <w:tmpl w:val="190EB5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firstLine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">
    <w:nsid w:val="0DDB4D9F"/>
    <w:multiLevelType w:val="hybridMultilevel"/>
    <w:tmpl w:val="66B23B50"/>
    <w:lvl w:ilvl="0" w:tplc="8710FA28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">
    <w:nsid w:val="143E5552"/>
    <w:multiLevelType w:val="hybridMultilevel"/>
    <w:tmpl w:val="FA924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8CA05F3"/>
    <w:multiLevelType w:val="hybridMultilevel"/>
    <w:tmpl w:val="D3D89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F009EE"/>
    <w:multiLevelType w:val="hybridMultilevel"/>
    <w:tmpl w:val="425E6A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B031876"/>
    <w:multiLevelType w:val="hybridMultilevel"/>
    <w:tmpl w:val="8CE4741A"/>
    <w:lvl w:ilvl="0" w:tplc="A2EE2F6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6CA46A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A4ECE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93ED2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2C51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727E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9C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5008B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76ED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41E7007B"/>
    <w:multiLevelType w:val="hybridMultilevel"/>
    <w:tmpl w:val="3356B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30A2904"/>
    <w:multiLevelType w:val="hybridMultilevel"/>
    <w:tmpl w:val="97E81EE6"/>
    <w:lvl w:ilvl="0" w:tplc="61EAD46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49B44171"/>
    <w:multiLevelType w:val="hybridMultilevel"/>
    <w:tmpl w:val="6A90AB82"/>
    <w:lvl w:ilvl="0" w:tplc="1C147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8F8467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E3A0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57EFC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A5AAF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B06B2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5E5A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90AC3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AA054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>
    <w:nsid w:val="59101590"/>
    <w:multiLevelType w:val="hybridMultilevel"/>
    <w:tmpl w:val="CF4AD7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9EA0A4E"/>
    <w:multiLevelType w:val="multilevel"/>
    <w:tmpl w:val="25A0D1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7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10" w:hanging="75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>
    <w:nsid w:val="6C472EBC"/>
    <w:multiLevelType w:val="hybridMultilevel"/>
    <w:tmpl w:val="5E2AC4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0"/>
  </w:num>
  <w:num w:numId="5">
    <w:abstractNumId w:val="11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doNotHyphenateCap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7B56"/>
    <w:rsid w:val="00001393"/>
    <w:rsid w:val="00013292"/>
    <w:rsid w:val="00020588"/>
    <w:rsid w:val="000257B5"/>
    <w:rsid w:val="000555F2"/>
    <w:rsid w:val="00072219"/>
    <w:rsid w:val="000970E9"/>
    <w:rsid w:val="000B799B"/>
    <w:rsid w:val="000F72B7"/>
    <w:rsid w:val="001078D1"/>
    <w:rsid w:val="001256EB"/>
    <w:rsid w:val="0017089F"/>
    <w:rsid w:val="001753DC"/>
    <w:rsid w:val="001A2F2A"/>
    <w:rsid w:val="001D3FEE"/>
    <w:rsid w:val="00262E13"/>
    <w:rsid w:val="002A11EC"/>
    <w:rsid w:val="00312E06"/>
    <w:rsid w:val="00351597"/>
    <w:rsid w:val="003731A5"/>
    <w:rsid w:val="004173BC"/>
    <w:rsid w:val="004270C5"/>
    <w:rsid w:val="00457CD4"/>
    <w:rsid w:val="00472794"/>
    <w:rsid w:val="00511AE3"/>
    <w:rsid w:val="00587A0A"/>
    <w:rsid w:val="005A4536"/>
    <w:rsid w:val="005F3248"/>
    <w:rsid w:val="006062C0"/>
    <w:rsid w:val="0069126E"/>
    <w:rsid w:val="006E1EE6"/>
    <w:rsid w:val="006E553B"/>
    <w:rsid w:val="006F7767"/>
    <w:rsid w:val="0074497C"/>
    <w:rsid w:val="0074768B"/>
    <w:rsid w:val="0077331B"/>
    <w:rsid w:val="00791AD3"/>
    <w:rsid w:val="00792A92"/>
    <w:rsid w:val="00803ADB"/>
    <w:rsid w:val="00821BCA"/>
    <w:rsid w:val="008626FB"/>
    <w:rsid w:val="0086490C"/>
    <w:rsid w:val="00867C2D"/>
    <w:rsid w:val="008807CF"/>
    <w:rsid w:val="0093304D"/>
    <w:rsid w:val="0095064E"/>
    <w:rsid w:val="009C40EF"/>
    <w:rsid w:val="009E446D"/>
    <w:rsid w:val="00A22374"/>
    <w:rsid w:val="00AA3443"/>
    <w:rsid w:val="00AA517D"/>
    <w:rsid w:val="00AE1378"/>
    <w:rsid w:val="00AE6B28"/>
    <w:rsid w:val="00B07F84"/>
    <w:rsid w:val="00B51A6B"/>
    <w:rsid w:val="00B542D9"/>
    <w:rsid w:val="00BB721C"/>
    <w:rsid w:val="00BD3A77"/>
    <w:rsid w:val="00C52233"/>
    <w:rsid w:val="00C67B56"/>
    <w:rsid w:val="00D02FBF"/>
    <w:rsid w:val="00D03900"/>
    <w:rsid w:val="00D258CD"/>
    <w:rsid w:val="00D562FA"/>
    <w:rsid w:val="00D7032E"/>
    <w:rsid w:val="00DC094F"/>
    <w:rsid w:val="00DE5E18"/>
    <w:rsid w:val="00DE6CB5"/>
    <w:rsid w:val="00DF4755"/>
    <w:rsid w:val="00E5592A"/>
    <w:rsid w:val="00EC79E7"/>
    <w:rsid w:val="00F1642F"/>
    <w:rsid w:val="00F17369"/>
    <w:rsid w:val="00F30F8D"/>
    <w:rsid w:val="00F3650D"/>
    <w:rsid w:val="00F56A45"/>
    <w:rsid w:val="00F82E7D"/>
    <w:rsid w:val="00F97490"/>
    <w:rsid w:val="00FC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7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E446D"/>
    <w:pPr>
      <w:ind w:left="720"/>
      <w:contextualSpacing/>
    </w:pPr>
  </w:style>
  <w:style w:type="table" w:styleId="TableGrid">
    <w:name w:val="Table Grid"/>
    <w:basedOn w:val="TableNormal"/>
    <w:uiPriority w:val="99"/>
    <w:rsid w:val="006062C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270C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70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560</TotalTime>
  <Pages>5</Pages>
  <Words>1723</Words>
  <Characters>9823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</cp:lastModifiedBy>
  <cp:revision>38</cp:revision>
  <cp:lastPrinted>2018-10-31T10:44:00Z</cp:lastPrinted>
  <dcterms:created xsi:type="dcterms:W3CDTF">2017-09-12T11:17:00Z</dcterms:created>
  <dcterms:modified xsi:type="dcterms:W3CDTF">2018-10-31T10:45:00Z</dcterms:modified>
</cp:coreProperties>
</file>