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92" w:rsidRPr="00783792" w:rsidRDefault="00783792" w:rsidP="0078379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OLE_LINK27"/>
      <w:bookmarkStart w:id="1" w:name="OLE_LINK28"/>
      <w:r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783792" w:rsidRPr="00783792" w:rsidRDefault="00783792" w:rsidP="0078379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783792" w:rsidRPr="00783792" w:rsidRDefault="00783792" w:rsidP="0078379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783792" w:rsidRPr="00783792" w:rsidRDefault="00783792" w:rsidP="0078379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783792" w:rsidRPr="00783792" w:rsidRDefault="00783792" w:rsidP="0078379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 xml:space="preserve">от 30 сентября </w:t>
      </w:r>
      <w:smartTag w:uri="urn:schemas-microsoft-com:office:smarttags" w:element="metricconverter">
        <w:smartTagPr>
          <w:attr w:name="ProductID" w:val="2019 г"/>
        </w:smartTagPr>
        <w:r w:rsidRPr="00783792">
          <w:rPr>
            <w:rFonts w:ascii="Times New Roman" w:eastAsia="Times New Roman" w:hAnsi="Times New Roman" w:cs="Times New Roman"/>
            <w:sz w:val="26"/>
            <w:szCs w:val="26"/>
          </w:rPr>
          <w:t>2019 г</w:t>
        </w:r>
      </w:smartTag>
      <w:r w:rsidRPr="00783792">
        <w:rPr>
          <w:rFonts w:ascii="Times New Roman" w:eastAsia="Times New Roman" w:hAnsi="Times New Roman" w:cs="Times New Roman"/>
          <w:sz w:val="26"/>
          <w:szCs w:val="26"/>
        </w:rPr>
        <w:t xml:space="preserve">. № </w:t>
      </w:r>
      <w:bookmarkEnd w:id="0"/>
      <w:bookmarkEnd w:id="1"/>
      <w:r w:rsidRPr="00783792">
        <w:rPr>
          <w:rFonts w:ascii="Times New Roman" w:eastAsia="Times New Roman" w:hAnsi="Times New Roman" w:cs="Times New Roman"/>
          <w:sz w:val="26"/>
          <w:szCs w:val="26"/>
        </w:rPr>
        <w:t>572</w:t>
      </w:r>
    </w:p>
    <w:p w:rsid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t xml:space="preserve">«Развитие сельского хозяйства Коношского муниципального района </w:t>
      </w: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br/>
        <w:t>на 2020 год»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222"/>
      </w:tblGrid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Наименование органа исполнительной власти </w:t>
            </w:r>
          </w:p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МО «Коношский муниципальный район»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Управление экономики, инфраструктуры и закупок администрации муниципального образования «Коношский муниципальный район»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Наименование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Муниципальная программа «Развитие сельского хозяйства Коношского муниципального района на 2020 год»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(далее – Программа)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Дата и номер постановления , которым утверждена программа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30 сентября 2019 года № 572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Наименование разработчика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Управление экономики, инфраструктуры и закупок администрации муниципального образования «Коношский муниципальный район»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Цели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1. Повышение конкурентоспособности российской сельскохозяйственной продукции на внутреннем и внешнем рынках на основе инновационного развития АПК, оптимизации его институциональной структуры, создания благоприятной среды для развития предпринимательства, повышения инвестиционной привлекательности отрасли.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2. Обеспечение финансовой устойчивости товаропроизводителей АПК.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3. Воспроизводство и повышение эффективности использования в сельском хозяйстве земельных и других природных ресурсов, экологизация производства.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4. Устойчивое развитие сельских территорий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Задачи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1. Создание условий для сохранения и восстановления плодородия почв, развития мелиорации сельскохозяйственных земель.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2. Повышение занятости, уровня и качества жизни сельского населения.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3. Стимулирование роста производства основных видов сельскохозяйственной продукции.</w:t>
            </w:r>
          </w:p>
          <w:p w:rsid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4. Осуществление противоэпизоотических мероприятий в отношении карантинных и особо опасных болезней животных.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5. Поддержка развития перерабатывающих отраслей агропромышленного комплекса и инфраструктуры агропродовольственного рынка.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6. Стимулирование инвестиционной деятельности и инновационного развития агропромышленного комплекса, осуществление бюджетных инвестиций в объекты капитального строительства.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  <w:shd w:val="clear" w:color="auto" w:fill="FFFFFF"/>
              </w:rPr>
              <w:t>7. Повышение эффективности регулирования внутренних и внешних рынков сельскохозяйственной продукции, сырья и продовольствия.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8. Поддержка малых форм хозяйствования.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9. Повышение финансовой устойчивости товаропроизводителей АПК.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10. Стимулирование эффективного использования земель сельскохозяйственного назначения.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11. Обеспечение функций управления в сфере агропромышленного комплекса.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12. Научное обеспечение реализации мероприятий по развитию сельского хозяйства и регулированию рынков сельскохозяйственной продукции, сырья и продовольствия.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  <w:shd w:val="clear" w:color="auto" w:fill="FFFFFF"/>
              </w:rPr>
              <w:t>13. Совершенствование системы информационного обеспечения в сфере АПК.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  <w:shd w:val="clear" w:color="auto" w:fill="FFFFFF"/>
              </w:rPr>
              <w:t>14. Обеспечение отдаленных населенных пунктов услугами торговли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Сроки реализации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2020 год. Программа реализуется в один этап.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Перечень основных мероприятий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1. Субсидирование сельскохозяйственных товаропроизводителей.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2. Мероприятия, связанные с проведением ярмарок, конкурсов.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3. Создание условий для обеспечения поселений и жителей услугами торговли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Объемы и источники финансирования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Общий объем финансирования составляет </w:t>
            </w: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  <w:t>32 200 тыс. рублей, в том числе: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районный бюджет – 500,0 тыс. рублей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областной бюджет – 0 тыс. рублей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федеральный бюджет – 0 тыс. рублей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внебюджетные средства – 31 700,0 тыс. рублей</w:t>
            </w:r>
          </w:p>
        </w:tc>
      </w:tr>
      <w:tr w:rsidR="00783792" w:rsidRPr="00783792" w:rsidTr="0078379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792" w:rsidRPr="00783792" w:rsidRDefault="00783792" w:rsidP="0078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Ожидаемые конечные результаты реализации программы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1. Увеличение доли прибыли крестьянских (фермерских) хозяйств.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2. Продуктивность коров повысится на 1 процент, соответственно возрастет валовой надой молока и его реализация.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3. Увеличится доля продукции собственного производства на рынке Коношского муниципального района.</w:t>
            </w:r>
          </w:p>
          <w:p w:rsidR="00783792" w:rsidRPr="00783792" w:rsidRDefault="00783792" w:rsidP="00783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3792">
              <w:rPr>
                <w:rFonts w:ascii="Times New Roman" w:eastAsia="Times New Roman" w:hAnsi="Times New Roman" w:cs="Times New Roman"/>
                <w:sz w:val="25"/>
                <w:szCs w:val="25"/>
              </w:rPr>
              <w:t>4. Активизируется сбыт сельскохозяйственной продукции и дикорастущих от ЛПХ и населения района.</w:t>
            </w:r>
          </w:p>
        </w:tc>
      </w:tr>
    </w:tbl>
    <w:p w:rsid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1. Общая характеристика сферы реализации Программы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Программа разработана в соответствии с: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 xml:space="preserve">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783792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район» </w:t>
      </w:r>
      <w:r w:rsidRPr="00783792">
        <w:rPr>
          <w:rFonts w:ascii="Times New Roman" w:eastAsia="Times New Roman" w:hAnsi="Times New Roman" w:cs="Times New Roman"/>
          <w:sz w:val="26"/>
          <w:szCs w:val="26"/>
        </w:rPr>
        <w:t>от 17 июня 2019 года № 368;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государственной программой развития сельского хозяйства и регулирования рынков сельскохозяйственной продукции, сырья и продовольствия Архангельской области на 2013 – 2021 годы, утвержденной постановлением Правительства Архангельской области от 09 октября 2012 года № 436-пп;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 xml:space="preserve">областным законом от 24 сентября 2010 года № 203-15-ОЗ </w:t>
      </w:r>
      <w:r w:rsidRPr="00783792">
        <w:rPr>
          <w:rFonts w:ascii="Times New Roman" w:eastAsia="Times New Roman" w:hAnsi="Times New Roman" w:cs="Times New Roman"/>
          <w:sz w:val="26"/>
          <w:szCs w:val="26"/>
        </w:rPr>
        <w:br/>
        <w:t>«О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торговли».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Необходимость разработки Программы обусловлена тем, что в сельскохозяйственном производстве района имеется ряд проблем, связанных с изменениями, произошедшими в аграрном секторе экономики за период рыночных реформ. Смена форм собственности не принесла желаемого результата в увеличении производства сельскохозяйственной продукции. В настоящее время производством молока, мяса и картофеля занимаются только индивидуальные предприниматели и личные подсобные хозяйства граждан.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Темпы развития сельскохозяйственного производства сдерживаются постоянным неконтролируемым ростом цен на промышленные товары и услуги для села, низкими закупочными ценами на продукцию сельского хозяйства. За последние годы цены на электроэнергию и корма значительно увеличились, постоянно растут в цене топливо и ГСМ, машины и оборудование для производства и переработки продукции, запасные части, корма В этой связи растет себестоимость продукции, в результате снижается конкурентоспособность в сравнении с продукцией, произведенной за пределами района и области. В результате сельскохозяйственные товаропроизводители испытывают острый дефицит оборотных средств для приобретения сельскохозяйственной техники, запасных частей, ГСМ, семян, удобрений, кормов.</w:t>
      </w:r>
    </w:p>
    <w:p w:rsid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Сельское хозяйство района в условиях рыночной экономики занимает особое положение, не позволяющее без государственной поддержки конкурировать на рынке в полной мере и на равных условиях. Поэтому основные перечисленные выше проблемы необходимо решать программным методом с привлечением средств из различных источников, в том числе из федерального, областного бюджетов и бюджета муниципального образования.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Целями Программы являются: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повышение конкурентоспособности продукции сельскохозяйственного производства Коношского муниципального района на основе финансовой устойчивости сельского хозяйства и модернизации производства;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lastRenderedPageBreak/>
        <w:t>улучшение продовольственного обеспечения населения Коношского муниципального района и повышение на этой основе качества жизни населения района.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Мероприятия Программы направлены на решение следующих задач: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обеспечение населения района доступными, безопасными и качественными продуктами питания местного производства;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стимулирование роста производства объемов молока и мяса;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улучшение качественного состава крупного рогатого скота;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поддержка малых форм хозяйствования.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Основными целевыми показателями Программы являются: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производство молока;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производство скота в живой массе;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поголовье крупного рогатого скота;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поголовье коров;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продуктивность коров (надой молока на 1 корову за год).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Методика расчета целевых показателей приведена в приложении № 1.</w:t>
      </w:r>
    </w:p>
    <w:p w:rsidR="00783792" w:rsidRPr="00783792" w:rsidRDefault="00783792" w:rsidP="0078379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Задачами Программы являются: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создание условий для сохранения и восстановления плодородия почв;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повышение занятости, уровня и качества жизни сельского населения;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стимулирование роста производства основных видов сельскохозяйственной продукции;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поддержка развития перерабатывающих отраслей агропромышленного комплекса и инфраструктуры агропродовольственного рынка;</w:t>
      </w:r>
    </w:p>
    <w:p w:rsidR="00783792" w:rsidRPr="00783792" w:rsidRDefault="00783792" w:rsidP="0078379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стимулирование инвестиционной деятельности и инновационного развития агропромышленного комплекса, осуществление бюджетных инвестиций в объекты капитального строительства;</w:t>
      </w:r>
    </w:p>
    <w:p w:rsidR="00783792" w:rsidRPr="00783792" w:rsidRDefault="00783792" w:rsidP="0078379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повышение эффективности регулирования внутренних и внешних рынков сельскохозяйственной продукции, сырья и продовольствия;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поддержка малых форм хозяйствования;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повышение финансовой устойчивости товаропроизводителей АПК;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стимулирование эффективного использования земель сельскохозяйственного назначения;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Сроки реализации Программы – с 01 января по 31 декабря 2020 года.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t>4. Ресурсное обеспечение Программы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за счет средств федерального, областного бюджетов, бюджета муниципального образования и внебюджетных источников. Общий объем финансирования составляет </w:t>
      </w:r>
      <w:r w:rsidRPr="00783792">
        <w:rPr>
          <w:rFonts w:ascii="Times New Roman" w:eastAsia="Times New Roman" w:hAnsi="Times New Roman" w:cs="Times New Roman"/>
          <w:sz w:val="26"/>
          <w:szCs w:val="26"/>
        </w:rPr>
        <w:br/>
        <w:t>32 200,0 тысяч рублей (приложение № 2).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Объемы финансирования Программы носят прогнозный характер и подлежат уточнению в установленном порядке при формировании проектов бюджета на финансовый год.</w:t>
      </w:r>
    </w:p>
    <w:p w:rsid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5. Перечень мероприятий Программы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В данной программе подпрограмм нет. Основные мероприятия Программы изложены в приложении № 3.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b/>
          <w:sz w:val="26"/>
          <w:szCs w:val="26"/>
        </w:rPr>
        <w:t>6. Ожидаемые результаты Программы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В результате поддержки сельскохозяйственных товаропроизводителей на территории Коношского муниципального района из федерального, областного бюджетов и бюджета муниципального образования будут достигнуты следующие показатели: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1. Увеличение доли прибыли крестьянских (фермерских) хозяйств.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2. Продуктивность коров повысится на 1 процент, соответственно возрастет валовой надой молока и его реализация.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3. Увеличится доля продукции собственного производства на рынке Коношского муниципального района.</w:t>
      </w:r>
    </w:p>
    <w:p w:rsidR="00783792" w:rsidRPr="00783792" w:rsidRDefault="00783792" w:rsidP="00783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4. Активизируется сбыт сельскохозяйственной продукции и дикорастущих от ЛПХ и населения района.</w:t>
      </w: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83792" w:rsidRPr="00783792" w:rsidRDefault="00783792" w:rsidP="00783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3792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5B61A0" w:rsidRDefault="005B61A0"/>
    <w:sectPr w:rsidR="005B61A0" w:rsidSect="00783792">
      <w:headerReference w:type="default" r:id="rId6"/>
      <w:pgSz w:w="11906" w:h="16838"/>
      <w:pgMar w:top="907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1A0" w:rsidRDefault="005B61A0" w:rsidP="00783792">
      <w:pPr>
        <w:spacing w:after="0" w:line="240" w:lineRule="auto"/>
      </w:pPr>
      <w:r>
        <w:separator/>
      </w:r>
    </w:p>
  </w:endnote>
  <w:endnote w:type="continuationSeparator" w:id="1">
    <w:p w:rsidR="005B61A0" w:rsidRDefault="005B61A0" w:rsidP="00783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1A0" w:rsidRDefault="005B61A0" w:rsidP="00783792">
      <w:pPr>
        <w:spacing w:after="0" w:line="240" w:lineRule="auto"/>
      </w:pPr>
      <w:r>
        <w:separator/>
      </w:r>
    </w:p>
  </w:footnote>
  <w:footnote w:type="continuationSeparator" w:id="1">
    <w:p w:rsidR="005B61A0" w:rsidRDefault="005B61A0" w:rsidP="00783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12657"/>
      <w:docPartObj>
        <w:docPartGallery w:val="Page Numbers (Top of Page)"/>
        <w:docPartUnique/>
      </w:docPartObj>
    </w:sdtPr>
    <w:sdtContent>
      <w:p w:rsidR="00783792" w:rsidRDefault="00783792">
        <w:pPr>
          <w:pStyle w:val="a3"/>
          <w:jc w:val="center"/>
        </w:pPr>
        <w:r w:rsidRPr="007837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379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37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37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83792" w:rsidRDefault="007837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3792"/>
    <w:rsid w:val="005B61A0"/>
    <w:rsid w:val="0078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792"/>
  </w:style>
  <w:style w:type="paragraph" w:styleId="a5">
    <w:name w:val="footer"/>
    <w:basedOn w:val="a"/>
    <w:link w:val="a6"/>
    <w:uiPriority w:val="99"/>
    <w:semiHidden/>
    <w:unhideWhenUsed/>
    <w:rsid w:val="00783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3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1436</Words>
  <Characters>8189</Characters>
  <Application>Microsoft Office Word</Application>
  <DocSecurity>0</DocSecurity>
  <Lines>68</Lines>
  <Paragraphs>19</Paragraphs>
  <ScaleCrop>false</ScaleCrop>
  <Company>Reanimator Extreme Edition</Company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2019-10-09T11:31:00Z</cp:lastPrinted>
  <dcterms:created xsi:type="dcterms:W3CDTF">2019-10-09T11:28:00Z</dcterms:created>
  <dcterms:modified xsi:type="dcterms:W3CDTF">2019-10-09T11:35:00Z</dcterms:modified>
</cp:coreProperties>
</file>