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F3C" w:rsidRPr="00666F3C" w:rsidRDefault="00666F3C" w:rsidP="00666F3C">
      <w:pPr>
        <w:autoSpaceDE w:val="0"/>
        <w:autoSpaceDN w:val="0"/>
        <w:adjustRightInd w:val="0"/>
        <w:spacing w:after="0" w:line="240" w:lineRule="auto"/>
        <w:jc w:val="center"/>
        <w:rPr>
          <w:rFonts w:ascii="Times New Roman" w:eastAsia="Times New Roman" w:hAnsi="Times New Roman" w:cs="Times New Roman"/>
          <w:b/>
          <w:bCs/>
          <w:sz w:val="24"/>
          <w:szCs w:val="24"/>
        </w:rPr>
      </w:pPr>
      <w:r w:rsidRPr="00666F3C">
        <w:rPr>
          <w:rFonts w:ascii="Times New Roman" w:eastAsia="Times New Roman" w:hAnsi="Times New Roman" w:cs="Times New Roman"/>
          <w:b/>
          <w:bCs/>
          <w:sz w:val="24"/>
          <w:szCs w:val="24"/>
        </w:rPr>
        <w:t>П А С П О Р Т</w:t>
      </w:r>
    </w:p>
    <w:p w:rsidR="00666F3C" w:rsidRPr="00666F3C" w:rsidRDefault="00666F3C" w:rsidP="00666F3C">
      <w:pPr>
        <w:autoSpaceDE w:val="0"/>
        <w:autoSpaceDN w:val="0"/>
        <w:adjustRightInd w:val="0"/>
        <w:spacing w:after="0" w:line="240" w:lineRule="auto"/>
        <w:jc w:val="center"/>
        <w:rPr>
          <w:rFonts w:ascii="Times New Roman" w:eastAsia="Times New Roman" w:hAnsi="Times New Roman" w:cs="Times New Roman"/>
          <w:b/>
          <w:bCs/>
          <w:sz w:val="24"/>
          <w:szCs w:val="24"/>
        </w:rPr>
      </w:pPr>
      <w:r w:rsidRPr="00666F3C">
        <w:rPr>
          <w:rFonts w:ascii="Times New Roman" w:eastAsia="Times New Roman" w:hAnsi="Times New Roman" w:cs="Times New Roman"/>
          <w:b/>
          <w:bCs/>
          <w:sz w:val="24"/>
          <w:szCs w:val="24"/>
        </w:rPr>
        <w:t>муниципальной программы</w:t>
      </w:r>
    </w:p>
    <w:p w:rsidR="00666F3C" w:rsidRPr="00666F3C" w:rsidRDefault="00666F3C" w:rsidP="00666F3C">
      <w:pPr>
        <w:autoSpaceDE w:val="0"/>
        <w:autoSpaceDN w:val="0"/>
        <w:adjustRightInd w:val="0"/>
        <w:spacing w:after="0" w:line="240" w:lineRule="auto"/>
        <w:jc w:val="center"/>
        <w:rPr>
          <w:rFonts w:ascii="Times New Roman" w:eastAsia="Times New Roman" w:hAnsi="Times New Roman" w:cs="Times New Roman"/>
          <w:b/>
          <w:bCs/>
          <w:sz w:val="24"/>
          <w:szCs w:val="24"/>
        </w:rPr>
      </w:pPr>
      <w:r w:rsidRPr="00666F3C">
        <w:rPr>
          <w:rFonts w:ascii="Times New Roman" w:eastAsia="Times New Roman" w:hAnsi="Times New Roman" w:cs="Times New Roman"/>
          <w:b/>
          <w:bCs/>
          <w:sz w:val="24"/>
          <w:szCs w:val="24"/>
        </w:rPr>
        <w:t>«П</w:t>
      </w:r>
      <w:r w:rsidRPr="00666F3C">
        <w:rPr>
          <w:rFonts w:ascii="Times New Roman" w:eastAsia="Times New Roman" w:hAnsi="Times New Roman" w:cs="Times New Roman"/>
          <w:b/>
          <w:sz w:val="24"/>
          <w:szCs w:val="24"/>
        </w:rPr>
        <w:t>овышение эффективности сферы культуры в муниципальном образовании «Коношский муниципальный район» в 2020 году»</w:t>
      </w:r>
    </w:p>
    <w:p w:rsidR="00666F3C" w:rsidRPr="00666F3C" w:rsidRDefault="00666F3C" w:rsidP="00666F3C">
      <w:pPr>
        <w:autoSpaceDE w:val="0"/>
        <w:autoSpaceDN w:val="0"/>
        <w:adjustRightInd w:val="0"/>
        <w:spacing w:after="0" w:line="240" w:lineRule="auto"/>
        <w:jc w:val="center"/>
        <w:rPr>
          <w:rFonts w:ascii="Times New Roman" w:eastAsia="Times New Roman" w:hAnsi="Times New Roman" w:cs="Times New Roman"/>
          <w:b/>
          <w:bCs/>
          <w:sz w:val="24"/>
          <w:szCs w:val="24"/>
        </w:rPr>
      </w:pPr>
    </w:p>
    <w:tbl>
      <w:tblPr>
        <w:tblW w:w="9606" w:type="dxa"/>
        <w:tblLayout w:type="fixed"/>
        <w:tblLook w:val="0000"/>
      </w:tblPr>
      <w:tblGrid>
        <w:gridCol w:w="2943"/>
        <w:gridCol w:w="6663"/>
      </w:tblGrid>
      <w:tr w:rsidR="00666F3C" w:rsidRPr="00666F3C" w:rsidTr="008C3E9F">
        <w:tc>
          <w:tcPr>
            <w:tcW w:w="2943" w:type="dxa"/>
            <w:tcBorders>
              <w:top w:val="single" w:sz="4" w:space="0" w:color="auto"/>
              <w:left w:val="single" w:sz="4" w:space="0" w:color="auto"/>
              <w:bottom w:val="single" w:sz="4" w:space="0" w:color="auto"/>
              <w:right w:val="single" w:sz="4" w:space="0" w:color="auto"/>
            </w:tcBorders>
          </w:tcPr>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Наименование органа исполнительной власти МО «Коношский муниципальный район»</w:t>
            </w:r>
          </w:p>
        </w:tc>
        <w:tc>
          <w:tcPr>
            <w:tcW w:w="6663" w:type="dxa"/>
            <w:tcBorders>
              <w:top w:val="single" w:sz="4" w:space="0" w:color="auto"/>
              <w:left w:val="single" w:sz="4" w:space="0" w:color="auto"/>
              <w:bottom w:val="single" w:sz="4" w:space="0" w:color="auto"/>
              <w:right w:val="single" w:sz="4" w:space="0" w:color="auto"/>
            </w:tcBorders>
          </w:tcPr>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Администрация муниципального образования «Коношский муниципальный район»</w:t>
            </w:r>
          </w:p>
        </w:tc>
      </w:tr>
      <w:tr w:rsidR="00666F3C" w:rsidRPr="00666F3C" w:rsidTr="008C3E9F">
        <w:tc>
          <w:tcPr>
            <w:tcW w:w="2943" w:type="dxa"/>
            <w:tcBorders>
              <w:top w:val="single" w:sz="4" w:space="0" w:color="auto"/>
              <w:left w:val="single" w:sz="4" w:space="0" w:color="auto"/>
              <w:bottom w:val="single" w:sz="4" w:space="0" w:color="auto"/>
              <w:right w:val="single" w:sz="4" w:space="0" w:color="auto"/>
            </w:tcBorders>
          </w:tcPr>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Наименование программы</w:t>
            </w:r>
          </w:p>
        </w:tc>
        <w:tc>
          <w:tcPr>
            <w:tcW w:w="6663" w:type="dxa"/>
            <w:tcBorders>
              <w:top w:val="single" w:sz="4" w:space="0" w:color="auto"/>
              <w:left w:val="single" w:sz="4" w:space="0" w:color="auto"/>
              <w:bottom w:val="single" w:sz="4" w:space="0" w:color="auto"/>
              <w:right w:val="single" w:sz="4" w:space="0" w:color="auto"/>
            </w:tcBorders>
          </w:tcPr>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«Повышение эффективности сферы культуры в муниципальном образовании «Коношский муниципальный район» в 2020 году»</w:t>
            </w:r>
          </w:p>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(далее – Программа)</w:t>
            </w:r>
          </w:p>
        </w:tc>
      </w:tr>
      <w:tr w:rsidR="00666F3C" w:rsidRPr="00666F3C" w:rsidTr="008C3E9F">
        <w:tc>
          <w:tcPr>
            <w:tcW w:w="2943" w:type="dxa"/>
            <w:tcBorders>
              <w:top w:val="single" w:sz="4" w:space="0" w:color="auto"/>
              <w:left w:val="single" w:sz="4" w:space="0" w:color="auto"/>
              <w:bottom w:val="single" w:sz="4" w:space="0" w:color="auto"/>
              <w:right w:val="single" w:sz="4" w:space="0" w:color="auto"/>
            </w:tcBorders>
          </w:tcPr>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 xml:space="preserve">Дата и номер постановления, которым утверждена </w:t>
            </w:r>
          </w:p>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программа</w:t>
            </w:r>
          </w:p>
        </w:tc>
        <w:tc>
          <w:tcPr>
            <w:tcW w:w="6663" w:type="dxa"/>
            <w:tcBorders>
              <w:top w:val="single" w:sz="4" w:space="0" w:color="auto"/>
              <w:left w:val="single" w:sz="4" w:space="0" w:color="auto"/>
              <w:bottom w:val="single" w:sz="4" w:space="0" w:color="auto"/>
              <w:right w:val="single" w:sz="4" w:space="0" w:color="auto"/>
            </w:tcBorders>
          </w:tcPr>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Постановление администрации от 22 октября 2019 года № 645</w:t>
            </w:r>
          </w:p>
        </w:tc>
      </w:tr>
      <w:tr w:rsidR="00666F3C" w:rsidRPr="00666F3C" w:rsidTr="008C3E9F">
        <w:tc>
          <w:tcPr>
            <w:tcW w:w="2943" w:type="dxa"/>
            <w:tcBorders>
              <w:top w:val="single" w:sz="4" w:space="0" w:color="auto"/>
              <w:left w:val="single" w:sz="4" w:space="0" w:color="auto"/>
              <w:bottom w:val="single" w:sz="4" w:space="0" w:color="auto"/>
              <w:right w:val="single" w:sz="4" w:space="0" w:color="auto"/>
            </w:tcBorders>
          </w:tcPr>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Наименование разработчика программы</w:t>
            </w:r>
          </w:p>
        </w:tc>
        <w:tc>
          <w:tcPr>
            <w:tcW w:w="6663" w:type="dxa"/>
            <w:tcBorders>
              <w:top w:val="single" w:sz="4" w:space="0" w:color="auto"/>
              <w:left w:val="single" w:sz="4" w:space="0" w:color="auto"/>
              <w:bottom w:val="single" w:sz="4" w:space="0" w:color="auto"/>
              <w:right w:val="single" w:sz="4" w:space="0" w:color="auto"/>
            </w:tcBorders>
          </w:tcPr>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Отдел культуры администрации муниципального образования «Коношский муниципальный район»</w:t>
            </w:r>
          </w:p>
        </w:tc>
      </w:tr>
      <w:tr w:rsidR="00666F3C" w:rsidRPr="00666F3C" w:rsidTr="008C3E9F">
        <w:tc>
          <w:tcPr>
            <w:tcW w:w="2943" w:type="dxa"/>
            <w:tcBorders>
              <w:top w:val="single" w:sz="4" w:space="0" w:color="auto"/>
              <w:left w:val="single" w:sz="4" w:space="0" w:color="auto"/>
              <w:bottom w:val="single" w:sz="4" w:space="0" w:color="auto"/>
              <w:right w:val="single" w:sz="4" w:space="0" w:color="auto"/>
            </w:tcBorders>
          </w:tcPr>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Цель программы</w:t>
            </w:r>
          </w:p>
        </w:tc>
        <w:tc>
          <w:tcPr>
            <w:tcW w:w="6663" w:type="dxa"/>
            <w:tcBorders>
              <w:top w:val="single" w:sz="4" w:space="0" w:color="auto"/>
              <w:left w:val="single" w:sz="4" w:space="0" w:color="auto"/>
              <w:bottom w:val="single" w:sz="4" w:space="0" w:color="auto"/>
              <w:right w:val="single" w:sz="4" w:space="0" w:color="auto"/>
            </w:tcBorders>
          </w:tcPr>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 xml:space="preserve">Повышение эффективности деятельности муниципальных бюджетных учреждений культуры и дополнительного образования в сфере культуры в муниципальном образовании «Коношский муниципальный район»  </w:t>
            </w:r>
          </w:p>
        </w:tc>
      </w:tr>
      <w:tr w:rsidR="00666F3C" w:rsidRPr="00666F3C" w:rsidTr="008C3E9F">
        <w:trPr>
          <w:trHeight w:val="2252"/>
        </w:trPr>
        <w:tc>
          <w:tcPr>
            <w:tcW w:w="2943" w:type="dxa"/>
            <w:tcBorders>
              <w:top w:val="single" w:sz="4" w:space="0" w:color="auto"/>
              <w:left w:val="single" w:sz="4" w:space="0" w:color="auto"/>
              <w:right w:val="single" w:sz="4" w:space="0" w:color="auto"/>
            </w:tcBorders>
          </w:tcPr>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Задачи программы</w:t>
            </w:r>
          </w:p>
        </w:tc>
        <w:tc>
          <w:tcPr>
            <w:tcW w:w="6663" w:type="dxa"/>
            <w:tcBorders>
              <w:top w:val="single" w:sz="4" w:space="0" w:color="auto"/>
              <w:left w:val="single" w:sz="4" w:space="0" w:color="auto"/>
              <w:right w:val="single" w:sz="4" w:space="0" w:color="auto"/>
            </w:tcBorders>
          </w:tcPr>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1. Реализация мероприятий, предусмотренных</w:t>
            </w:r>
          </w:p>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муниципальными составляющими региональных проектов</w:t>
            </w:r>
          </w:p>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 xml:space="preserve">«Культурная среда» </w:t>
            </w:r>
            <w:r>
              <w:rPr>
                <w:rFonts w:ascii="Times New Roman" w:hAnsi="Times New Roman" w:cs="Times New Roman"/>
                <w:sz w:val="24"/>
                <w:szCs w:val="24"/>
              </w:rPr>
              <w:t>Участие</w:t>
            </w:r>
            <w:r w:rsidRPr="00666F3C">
              <w:rPr>
                <w:rFonts w:ascii="Times New Roman" w:hAnsi="Times New Roman" w:cs="Times New Roman"/>
                <w:sz w:val="24"/>
                <w:szCs w:val="24"/>
              </w:rPr>
              <w:t>; «Творческие люди»; «Цифровая культура»;</w:t>
            </w:r>
          </w:p>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2. Реализация мероприятий, предусмотренных «Планом</w:t>
            </w:r>
          </w:p>
          <w:tbl>
            <w:tblPr>
              <w:tblW w:w="0" w:type="auto"/>
              <w:tblBorders>
                <w:top w:val="nil"/>
                <w:left w:val="nil"/>
                <w:bottom w:val="nil"/>
                <w:right w:val="nil"/>
              </w:tblBorders>
              <w:tblLayout w:type="fixed"/>
              <w:tblLook w:val="0000"/>
            </w:tblPr>
            <w:tblGrid>
              <w:gridCol w:w="11539"/>
            </w:tblGrid>
            <w:tr w:rsidR="00666F3C" w:rsidRPr="00666F3C" w:rsidTr="00666F3C">
              <w:trPr>
                <w:trHeight w:val="860"/>
              </w:trPr>
              <w:tc>
                <w:tcPr>
                  <w:tcW w:w="11539" w:type="dxa"/>
                </w:tcPr>
                <w:p w:rsidR="00666F3C" w:rsidRDefault="00666F3C" w:rsidP="00666F3C">
                  <w:pPr>
                    <w:spacing w:after="0" w:line="240" w:lineRule="auto"/>
                    <w:ind w:left="-74"/>
                    <w:rPr>
                      <w:rFonts w:ascii="Times New Roman" w:hAnsi="Times New Roman" w:cs="Times New Roman"/>
                      <w:sz w:val="24"/>
                      <w:szCs w:val="24"/>
                    </w:rPr>
                  </w:pPr>
                  <w:r w:rsidRPr="00666F3C">
                    <w:rPr>
                      <w:rFonts w:ascii="Times New Roman" w:hAnsi="Times New Roman" w:cs="Times New Roman"/>
                      <w:sz w:val="24"/>
                      <w:szCs w:val="24"/>
                    </w:rPr>
                    <w:t xml:space="preserve">мероприятий («дорожная карта») по перспективному </w:t>
                  </w:r>
                </w:p>
                <w:p w:rsidR="00666F3C" w:rsidRPr="00666F3C" w:rsidRDefault="00666F3C" w:rsidP="00666F3C">
                  <w:pPr>
                    <w:spacing w:after="0" w:line="240" w:lineRule="auto"/>
                    <w:ind w:left="-74"/>
                    <w:rPr>
                      <w:rFonts w:ascii="Times New Roman" w:hAnsi="Times New Roman" w:cs="Times New Roman"/>
                      <w:sz w:val="24"/>
                      <w:szCs w:val="24"/>
                    </w:rPr>
                  </w:pPr>
                  <w:r w:rsidRPr="00666F3C">
                    <w:rPr>
                      <w:rFonts w:ascii="Times New Roman" w:hAnsi="Times New Roman" w:cs="Times New Roman"/>
                      <w:sz w:val="24"/>
                      <w:szCs w:val="24"/>
                    </w:rPr>
                    <w:t>развитию</w:t>
                  </w:r>
                  <w:r>
                    <w:rPr>
                      <w:rFonts w:ascii="Times New Roman" w:hAnsi="Times New Roman" w:cs="Times New Roman"/>
                      <w:sz w:val="24"/>
                      <w:szCs w:val="24"/>
                    </w:rPr>
                    <w:t xml:space="preserve"> </w:t>
                  </w:r>
                  <w:r w:rsidRPr="00666F3C">
                    <w:rPr>
                      <w:rFonts w:ascii="Times New Roman" w:hAnsi="Times New Roman" w:cs="Times New Roman"/>
                      <w:sz w:val="24"/>
                      <w:szCs w:val="24"/>
                    </w:rPr>
                    <w:t xml:space="preserve">детских школ искусств по видам искусств на 2018 – </w:t>
                  </w:r>
                  <w:r>
                    <w:rPr>
                      <w:rFonts w:ascii="Times New Roman" w:hAnsi="Times New Roman" w:cs="Times New Roman"/>
                      <w:sz w:val="24"/>
                      <w:szCs w:val="24"/>
                    </w:rPr>
                    <w:br/>
                  </w:r>
                  <w:r w:rsidRPr="00666F3C">
                    <w:rPr>
                      <w:rFonts w:ascii="Times New Roman" w:hAnsi="Times New Roman" w:cs="Times New Roman"/>
                      <w:sz w:val="24"/>
                      <w:szCs w:val="24"/>
                    </w:rPr>
                    <w:t>2022</w:t>
                  </w:r>
                  <w:r>
                    <w:rPr>
                      <w:rFonts w:ascii="Times New Roman" w:hAnsi="Times New Roman" w:cs="Times New Roman"/>
                      <w:sz w:val="24"/>
                      <w:szCs w:val="24"/>
                    </w:rPr>
                    <w:t xml:space="preserve"> </w:t>
                  </w:r>
                  <w:r w:rsidRPr="00666F3C">
                    <w:rPr>
                      <w:rFonts w:ascii="Times New Roman" w:hAnsi="Times New Roman" w:cs="Times New Roman"/>
                      <w:sz w:val="24"/>
                      <w:szCs w:val="24"/>
                    </w:rPr>
                    <w:t>годы»</w:t>
                  </w:r>
                </w:p>
              </w:tc>
            </w:tr>
          </w:tbl>
          <w:p w:rsidR="00666F3C" w:rsidRPr="00666F3C" w:rsidRDefault="00666F3C" w:rsidP="00666F3C">
            <w:pPr>
              <w:spacing w:after="0" w:line="240" w:lineRule="auto"/>
              <w:rPr>
                <w:rFonts w:ascii="Times New Roman" w:hAnsi="Times New Roman" w:cs="Times New Roman"/>
                <w:sz w:val="24"/>
                <w:szCs w:val="24"/>
              </w:rPr>
            </w:pPr>
          </w:p>
        </w:tc>
      </w:tr>
      <w:tr w:rsidR="00666F3C" w:rsidRPr="00666F3C" w:rsidTr="008C3E9F">
        <w:trPr>
          <w:trHeight w:val="343"/>
        </w:trPr>
        <w:tc>
          <w:tcPr>
            <w:tcW w:w="2943" w:type="dxa"/>
            <w:tcBorders>
              <w:top w:val="single" w:sz="4" w:space="0" w:color="auto"/>
              <w:left w:val="single" w:sz="4" w:space="0" w:color="auto"/>
              <w:bottom w:val="single" w:sz="4" w:space="0" w:color="auto"/>
              <w:right w:val="single" w:sz="4" w:space="0" w:color="auto"/>
            </w:tcBorders>
          </w:tcPr>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Сроки реализации программы</w:t>
            </w:r>
          </w:p>
        </w:tc>
        <w:tc>
          <w:tcPr>
            <w:tcW w:w="6663" w:type="dxa"/>
            <w:tcBorders>
              <w:top w:val="single" w:sz="4" w:space="0" w:color="auto"/>
              <w:left w:val="single" w:sz="4" w:space="0" w:color="auto"/>
              <w:bottom w:val="single" w:sz="4" w:space="0" w:color="auto"/>
              <w:right w:val="single" w:sz="4" w:space="0" w:color="auto"/>
            </w:tcBorders>
          </w:tcPr>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 xml:space="preserve">2020 год  </w:t>
            </w:r>
          </w:p>
        </w:tc>
      </w:tr>
      <w:tr w:rsidR="00666F3C" w:rsidRPr="00666F3C" w:rsidTr="00666F3C">
        <w:trPr>
          <w:cantSplit/>
          <w:trHeight w:val="80"/>
        </w:trPr>
        <w:tc>
          <w:tcPr>
            <w:tcW w:w="2943" w:type="dxa"/>
            <w:tcBorders>
              <w:top w:val="single" w:sz="4" w:space="0" w:color="auto"/>
              <w:left w:val="single" w:sz="4" w:space="0" w:color="auto"/>
              <w:bottom w:val="single" w:sz="4" w:space="0" w:color="auto"/>
              <w:right w:val="single" w:sz="4" w:space="0" w:color="auto"/>
            </w:tcBorders>
          </w:tcPr>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Перечень основных мероприятий программы (подпрограмм)</w:t>
            </w:r>
          </w:p>
        </w:tc>
        <w:tc>
          <w:tcPr>
            <w:tcW w:w="6663" w:type="dxa"/>
            <w:tcBorders>
              <w:top w:val="single" w:sz="4" w:space="0" w:color="auto"/>
              <w:left w:val="single" w:sz="4" w:space="0" w:color="auto"/>
              <w:bottom w:val="single" w:sz="4" w:space="0" w:color="auto"/>
              <w:right w:val="single" w:sz="4" w:space="0" w:color="auto"/>
            </w:tcBorders>
          </w:tcPr>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 xml:space="preserve">Мероприятия в области культуры  </w:t>
            </w:r>
          </w:p>
        </w:tc>
      </w:tr>
      <w:tr w:rsidR="00666F3C" w:rsidRPr="00666F3C" w:rsidTr="00666F3C">
        <w:trPr>
          <w:trHeight w:val="571"/>
        </w:trPr>
        <w:tc>
          <w:tcPr>
            <w:tcW w:w="2943" w:type="dxa"/>
            <w:tcBorders>
              <w:top w:val="single" w:sz="4" w:space="0" w:color="auto"/>
              <w:left w:val="single" w:sz="4" w:space="0" w:color="auto"/>
              <w:bottom w:val="single" w:sz="4" w:space="0" w:color="auto"/>
              <w:right w:val="single" w:sz="4" w:space="0" w:color="auto"/>
            </w:tcBorders>
          </w:tcPr>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Объемы и источники финансирования программы</w:t>
            </w:r>
          </w:p>
        </w:tc>
        <w:tc>
          <w:tcPr>
            <w:tcW w:w="6663" w:type="dxa"/>
            <w:tcBorders>
              <w:top w:val="single" w:sz="4" w:space="0" w:color="auto"/>
              <w:left w:val="single" w:sz="4" w:space="0" w:color="auto"/>
              <w:bottom w:val="single" w:sz="4" w:space="0" w:color="auto"/>
              <w:right w:val="single" w:sz="4" w:space="0" w:color="auto"/>
            </w:tcBorders>
          </w:tcPr>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Общий объем финансирования – 476,2   тыс. руб., в том числе:</w:t>
            </w:r>
          </w:p>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Средства районного бюджета –  454,3  тыс. руб.</w:t>
            </w:r>
          </w:p>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Средства областного бюджета – 0 тыс. руб.</w:t>
            </w:r>
          </w:p>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Внебюджетные источники – 21,9  тыс. руб.</w:t>
            </w:r>
          </w:p>
        </w:tc>
      </w:tr>
      <w:tr w:rsidR="00666F3C" w:rsidRPr="00666F3C" w:rsidTr="00666F3C">
        <w:trPr>
          <w:cantSplit/>
          <w:trHeight w:val="3250"/>
        </w:trPr>
        <w:tc>
          <w:tcPr>
            <w:tcW w:w="2943" w:type="dxa"/>
            <w:tcBorders>
              <w:top w:val="single" w:sz="4" w:space="0" w:color="auto"/>
              <w:left w:val="single" w:sz="4" w:space="0" w:color="auto"/>
              <w:bottom w:val="single" w:sz="4" w:space="0" w:color="auto"/>
              <w:right w:val="single" w:sz="4" w:space="0" w:color="auto"/>
            </w:tcBorders>
          </w:tcPr>
          <w:p w:rsidR="00666F3C" w:rsidRPr="00666F3C" w:rsidRDefault="00666F3C" w:rsidP="00666F3C">
            <w:pPr>
              <w:spacing w:after="0" w:line="240" w:lineRule="auto"/>
              <w:rPr>
                <w:rFonts w:ascii="Times New Roman" w:hAnsi="Times New Roman" w:cs="Times New Roman"/>
                <w:sz w:val="24"/>
                <w:szCs w:val="24"/>
              </w:rPr>
            </w:pPr>
            <w:r w:rsidRPr="00666F3C">
              <w:rPr>
                <w:rFonts w:ascii="Times New Roman" w:hAnsi="Times New Roman" w:cs="Times New Roman"/>
                <w:sz w:val="24"/>
                <w:szCs w:val="24"/>
              </w:rPr>
              <w:t>Ожидаемые конечные результаты реализации программы</w:t>
            </w:r>
          </w:p>
        </w:tc>
        <w:tc>
          <w:tcPr>
            <w:tcW w:w="6663" w:type="dxa"/>
            <w:tcBorders>
              <w:top w:val="single" w:sz="4" w:space="0" w:color="auto"/>
              <w:left w:val="single" w:sz="4" w:space="0" w:color="auto"/>
              <w:bottom w:val="single" w:sz="4" w:space="0" w:color="auto"/>
              <w:right w:val="single" w:sz="4" w:space="0" w:color="auto"/>
            </w:tcBorders>
          </w:tcPr>
          <w:p w:rsidR="00666F3C" w:rsidRPr="00666F3C" w:rsidRDefault="00666F3C" w:rsidP="00666F3C">
            <w:pPr>
              <w:spacing w:after="0" w:line="240" w:lineRule="auto"/>
              <w:jc w:val="both"/>
              <w:rPr>
                <w:rFonts w:ascii="Times New Roman" w:hAnsi="Times New Roman" w:cs="Times New Roman"/>
                <w:sz w:val="24"/>
                <w:szCs w:val="24"/>
              </w:rPr>
            </w:pPr>
            <w:r w:rsidRPr="00666F3C">
              <w:rPr>
                <w:rFonts w:ascii="Times New Roman" w:hAnsi="Times New Roman" w:cs="Times New Roman"/>
                <w:sz w:val="24"/>
                <w:szCs w:val="24"/>
              </w:rPr>
              <w:t>- увеличение посещаемости учреждений культуры Коношского района в 2020 году не менее чем на 103% по сравнению с 2017 годом;</w:t>
            </w:r>
          </w:p>
          <w:p w:rsidR="00666F3C" w:rsidRPr="00666F3C" w:rsidRDefault="00666F3C" w:rsidP="00666F3C">
            <w:pPr>
              <w:spacing w:after="0" w:line="240" w:lineRule="auto"/>
              <w:jc w:val="both"/>
              <w:rPr>
                <w:rFonts w:ascii="Times New Roman" w:hAnsi="Times New Roman" w:cs="Times New Roman"/>
                <w:sz w:val="24"/>
                <w:szCs w:val="24"/>
              </w:rPr>
            </w:pPr>
            <w:r w:rsidRPr="00666F3C">
              <w:rPr>
                <w:rFonts w:ascii="Times New Roman" w:hAnsi="Times New Roman" w:cs="Times New Roman"/>
                <w:sz w:val="24"/>
                <w:szCs w:val="24"/>
              </w:rPr>
              <w:t xml:space="preserve">- доля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 составит 9 %; </w:t>
            </w:r>
          </w:p>
          <w:p w:rsidR="00666F3C" w:rsidRPr="00666F3C" w:rsidRDefault="00666F3C" w:rsidP="00666F3C">
            <w:pPr>
              <w:spacing w:after="0" w:line="240" w:lineRule="auto"/>
              <w:jc w:val="both"/>
              <w:rPr>
                <w:rFonts w:ascii="Times New Roman" w:hAnsi="Times New Roman" w:cs="Times New Roman"/>
                <w:sz w:val="24"/>
                <w:szCs w:val="24"/>
              </w:rPr>
            </w:pPr>
            <w:r w:rsidRPr="00666F3C">
              <w:rPr>
                <w:rFonts w:ascii="Times New Roman" w:hAnsi="Times New Roman" w:cs="Times New Roman"/>
                <w:sz w:val="24"/>
                <w:szCs w:val="24"/>
              </w:rPr>
              <w:t xml:space="preserve">- количество творческих и просветительских мероприятий (фестивалей, конкурсов, концертов, выставок, постановок, публичных лекций, творческих встреч), проводимых ДШИ на базе других учреждений, в т.ч. общеобразовательных школ и учреждений социальной направленности </w:t>
            </w:r>
            <w:r>
              <w:rPr>
                <w:rFonts w:ascii="Times New Roman" w:hAnsi="Times New Roman" w:cs="Times New Roman"/>
                <w:sz w:val="24"/>
                <w:szCs w:val="24"/>
              </w:rPr>
              <w:t>–</w:t>
            </w:r>
            <w:r w:rsidRPr="00666F3C">
              <w:rPr>
                <w:rFonts w:ascii="Times New Roman" w:hAnsi="Times New Roman" w:cs="Times New Roman"/>
                <w:sz w:val="24"/>
                <w:szCs w:val="24"/>
              </w:rPr>
              <w:t xml:space="preserve"> 4 ед.</w:t>
            </w:r>
          </w:p>
        </w:tc>
      </w:tr>
    </w:tbl>
    <w:p w:rsidR="00666F3C" w:rsidRPr="00666F3C" w:rsidRDefault="00666F3C" w:rsidP="00666F3C">
      <w:pPr>
        <w:keepNext/>
        <w:spacing w:after="0" w:line="240" w:lineRule="auto"/>
        <w:jc w:val="center"/>
        <w:outlineLvl w:val="0"/>
        <w:rPr>
          <w:rFonts w:ascii="Times New Roman" w:eastAsia="Times New Roman" w:hAnsi="Times New Roman" w:cs="Times New Roman"/>
          <w:b/>
          <w:bCs/>
          <w:sz w:val="24"/>
          <w:szCs w:val="24"/>
        </w:rPr>
      </w:pPr>
      <w:r w:rsidRPr="00666F3C">
        <w:rPr>
          <w:rFonts w:ascii="Times New Roman" w:eastAsia="Times New Roman" w:hAnsi="Times New Roman" w:cs="Times New Roman"/>
          <w:b/>
          <w:iCs/>
          <w:sz w:val="24"/>
          <w:szCs w:val="24"/>
        </w:rPr>
        <w:lastRenderedPageBreak/>
        <w:t>1.</w:t>
      </w:r>
      <w:r w:rsidRPr="00666F3C">
        <w:rPr>
          <w:rFonts w:ascii="Times New Roman" w:eastAsia="Times New Roman" w:hAnsi="Times New Roman" w:cs="Times New Roman"/>
          <w:b/>
          <w:bCs/>
          <w:sz w:val="24"/>
          <w:szCs w:val="24"/>
        </w:rPr>
        <w:t xml:space="preserve"> Общая характеристика сферы реализации Программы</w:t>
      </w:r>
    </w:p>
    <w:p w:rsidR="00666F3C" w:rsidRPr="00666F3C" w:rsidRDefault="00666F3C" w:rsidP="00666F3C">
      <w:pPr>
        <w:tabs>
          <w:tab w:val="left" w:pos="14884"/>
        </w:tabs>
        <w:spacing w:after="0" w:line="240" w:lineRule="auto"/>
        <w:ind w:right="82"/>
        <w:jc w:val="both"/>
        <w:rPr>
          <w:rFonts w:ascii="Times New Roman" w:eastAsia="Times New Roman" w:hAnsi="Times New Roman" w:cs="Times New Roman"/>
          <w:sz w:val="24"/>
          <w:szCs w:val="24"/>
        </w:rPr>
      </w:pPr>
    </w:p>
    <w:p w:rsidR="00666F3C" w:rsidRPr="00666F3C" w:rsidRDefault="00666F3C" w:rsidP="00666F3C">
      <w:pPr>
        <w:spacing w:after="0"/>
        <w:ind w:right="-1"/>
        <w:jc w:val="both"/>
        <w:rPr>
          <w:rFonts w:ascii="Times New Roman" w:eastAsia="Times New Roman" w:hAnsi="Times New Roman" w:cs="Times New Roman"/>
          <w:color w:val="020C22"/>
          <w:sz w:val="24"/>
          <w:szCs w:val="24"/>
        </w:rPr>
      </w:pPr>
      <w:r>
        <w:rPr>
          <w:rFonts w:ascii="Times New Roman" w:eastAsia="Times New Roman" w:hAnsi="Times New Roman" w:cs="Times New Roman"/>
          <w:sz w:val="24"/>
          <w:szCs w:val="24"/>
        </w:rPr>
        <w:tab/>
      </w:r>
      <w:r w:rsidRPr="00666F3C">
        <w:rPr>
          <w:rFonts w:ascii="Times New Roman" w:eastAsia="Times New Roman" w:hAnsi="Times New Roman" w:cs="Times New Roman"/>
          <w:sz w:val="24"/>
          <w:szCs w:val="24"/>
        </w:rPr>
        <w:t>В связи с  выходом Указа Президента РФ от 07.05.2018 № 204 «</w:t>
      </w:r>
      <w:r w:rsidRPr="00666F3C">
        <w:rPr>
          <w:rFonts w:ascii="Times New Roman" w:eastAsia="Times New Roman" w:hAnsi="Times New Roman" w:cs="Times New Roman"/>
          <w:color w:val="020C22"/>
          <w:sz w:val="24"/>
          <w:szCs w:val="24"/>
        </w:rPr>
        <w:t>О национальных целях и стратегических задачах развития Российской Федерации на период до 2024 год» и реализацией Министерством культуры Российской Федерации национального проекта «Культура»</w:t>
      </w:r>
      <w:r w:rsidRPr="00666F3C">
        <w:rPr>
          <w:rFonts w:ascii="Verdana Pro Light" w:eastAsia="+mn-ea" w:hAnsi="Verdana Pro Light" w:cs="+mn-cs"/>
          <w:color w:val="595959"/>
          <w:kern w:val="24"/>
          <w:sz w:val="24"/>
          <w:szCs w:val="24"/>
        </w:rPr>
        <w:t xml:space="preserve"> </w:t>
      </w:r>
      <w:r w:rsidRPr="00666F3C">
        <w:rPr>
          <w:rFonts w:ascii="Times New Roman" w:eastAsia="Times New Roman" w:hAnsi="Times New Roman" w:cs="Times New Roman"/>
          <w:color w:val="020C22"/>
          <w:sz w:val="24"/>
          <w:szCs w:val="24"/>
        </w:rPr>
        <w:t>сферой культуры</w:t>
      </w:r>
      <w:r w:rsidRPr="00666F3C">
        <w:rPr>
          <w:rFonts w:ascii="Arial" w:eastAsia="Times New Roman" w:hAnsi="Arial" w:cs="Arial"/>
          <w:color w:val="020C22"/>
          <w:sz w:val="24"/>
          <w:szCs w:val="24"/>
        </w:rPr>
        <w:t xml:space="preserve"> </w:t>
      </w:r>
      <w:r w:rsidRPr="00666F3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муниципального образования</w:t>
      </w:r>
      <w:r w:rsidRPr="00666F3C">
        <w:rPr>
          <w:rFonts w:ascii="Times New Roman" w:eastAsia="Times New Roman" w:hAnsi="Times New Roman" w:cs="Times New Roman"/>
          <w:sz w:val="24"/>
          <w:szCs w:val="24"/>
        </w:rPr>
        <w:t xml:space="preserve"> «Коношский муниципальный район» в рамках данной программы предусмотрены мероприятия, запланированные к реализации в </w:t>
      </w:r>
      <w:r w:rsidRPr="00666F3C">
        <w:rPr>
          <w:rFonts w:ascii="Times New Roman" w:eastAsia="Times New Roman" w:hAnsi="Times New Roman" w:cs="Times New Roman"/>
          <w:bCs/>
          <w:color w:val="000000"/>
          <w:sz w:val="24"/>
          <w:szCs w:val="24"/>
        </w:rPr>
        <w:t xml:space="preserve">паспорте </w:t>
      </w:r>
      <w:r w:rsidRPr="00666F3C">
        <w:rPr>
          <w:rFonts w:ascii="Times New Roman" w:eastAsia="Times New Roman" w:hAnsi="Times New Roman" w:cs="Times New Roman"/>
          <w:sz w:val="24"/>
          <w:szCs w:val="24"/>
        </w:rPr>
        <w:t xml:space="preserve">муниципальной составляющей регионального проекта «Культурная среда», </w:t>
      </w:r>
      <w:r w:rsidRPr="00666F3C">
        <w:rPr>
          <w:rFonts w:ascii="Times New Roman" w:eastAsia="Times New Roman" w:hAnsi="Times New Roman" w:cs="Times New Roman"/>
          <w:bCs/>
          <w:color w:val="000000"/>
          <w:sz w:val="24"/>
          <w:szCs w:val="24"/>
        </w:rPr>
        <w:t xml:space="preserve">паспорте </w:t>
      </w:r>
      <w:r w:rsidRPr="00666F3C">
        <w:rPr>
          <w:rFonts w:ascii="Times New Roman" w:eastAsia="Times New Roman" w:hAnsi="Times New Roman" w:cs="Times New Roman"/>
          <w:sz w:val="24"/>
          <w:szCs w:val="24"/>
        </w:rPr>
        <w:t>муниципальной составляющей регионального проекта «Творческие люди» и паспорте муниципальной составляющей регионального проекта «Цифровая культура» и  направленные на повышение посещаемости учреждений культуры Коношского</w:t>
      </w:r>
      <w:r>
        <w:rPr>
          <w:rFonts w:ascii="Times New Roman" w:eastAsia="Times New Roman" w:hAnsi="Times New Roman" w:cs="Times New Roman"/>
          <w:sz w:val="24"/>
          <w:szCs w:val="24"/>
        </w:rPr>
        <w:t xml:space="preserve"> муниципального</w:t>
      </w:r>
      <w:r w:rsidRPr="00666F3C">
        <w:rPr>
          <w:rFonts w:ascii="Times New Roman" w:eastAsia="Times New Roman" w:hAnsi="Times New Roman" w:cs="Times New Roman"/>
          <w:sz w:val="24"/>
          <w:szCs w:val="24"/>
        </w:rPr>
        <w:t xml:space="preserve"> района к 2024 году на 15%, в 2020 году на 103 % </w:t>
      </w:r>
    </w:p>
    <w:p w:rsidR="00666F3C" w:rsidRPr="00666F3C" w:rsidRDefault="00666F3C" w:rsidP="00666F3C">
      <w:pPr>
        <w:autoSpaceDE w:val="0"/>
        <w:autoSpaceDN w:val="0"/>
        <w:adjustRightInd w:val="0"/>
        <w:spacing w:after="0"/>
        <w:ind w:firstLine="709"/>
        <w:jc w:val="both"/>
        <w:rPr>
          <w:rFonts w:ascii="Times New Roman" w:eastAsia="Times New Roman" w:hAnsi="Times New Roman" w:cs="Times New Roman"/>
          <w:color w:val="000000"/>
          <w:sz w:val="24"/>
          <w:szCs w:val="24"/>
        </w:rPr>
      </w:pPr>
      <w:r w:rsidRPr="00666F3C">
        <w:rPr>
          <w:rFonts w:ascii="Times New Roman" w:eastAsia="Times New Roman" w:hAnsi="Times New Roman" w:cs="Times New Roman"/>
          <w:bCs/>
          <w:sz w:val="24"/>
          <w:szCs w:val="24"/>
        </w:rPr>
        <w:t xml:space="preserve">Мероприятия, запланированные  </w:t>
      </w:r>
      <w:r w:rsidRPr="00666F3C">
        <w:rPr>
          <w:rFonts w:ascii="Times New Roman" w:eastAsia="Times New Roman" w:hAnsi="Times New Roman" w:cs="Times New Roman"/>
          <w:sz w:val="24"/>
          <w:szCs w:val="24"/>
        </w:rPr>
        <w:t xml:space="preserve">в рамках данной программы и в паспортах муниципальной составляющий региональных проектов сформированы в соответствие с письмом Министерства культуры Архангельской области № 407-04/1463 от 15 мая 2019 «Об участии муниципальных образований в национальном проекте «Культура», </w:t>
      </w:r>
      <w:r w:rsidRPr="00666F3C">
        <w:rPr>
          <w:rFonts w:ascii="Times New Roman" w:eastAsia="Times New Roman" w:hAnsi="Times New Roman" w:cs="Times New Roman"/>
          <w:bCs/>
          <w:sz w:val="24"/>
          <w:szCs w:val="24"/>
        </w:rPr>
        <w:t>паспорта</w:t>
      </w:r>
      <w:r w:rsidRPr="00666F3C">
        <w:rPr>
          <w:rFonts w:ascii="Times New Roman" w:eastAsia="Times New Roman" w:hAnsi="Times New Roman" w:cs="Times New Roman"/>
          <w:sz w:val="24"/>
          <w:szCs w:val="24"/>
        </w:rPr>
        <w:t xml:space="preserve"> региональной составляющей федерального проекта  «Обеспечение качественно нового уровня развития инфраструктуры культуры» «Культурная среда»,  паспорта региональной составляющей федерального проекта «Создание условий для реализации творческого потенциала нации» «Творческие люди», паспорта региональной составляющей федерального проекта «Цифровизация услуг и формирование информационного пространства в сфере культуры» «Цифровая культура», распоряжением </w:t>
      </w:r>
      <w:r>
        <w:rPr>
          <w:rFonts w:ascii="Times New Roman" w:eastAsia="Times New Roman" w:hAnsi="Times New Roman" w:cs="Times New Roman"/>
          <w:sz w:val="24"/>
          <w:szCs w:val="24"/>
        </w:rPr>
        <w:t>П</w:t>
      </w:r>
      <w:r w:rsidRPr="00666F3C">
        <w:rPr>
          <w:rFonts w:ascii="Times New Roman" w:eastAsia="Times New Roman" w:hAnsi="Times New Roman" w:cs="Times New Roman"/>
          <w:sz w:val="24"/>
          <w:szCs w:val="24"/>
        </w:rPr>
        <w:t>равительства Архангельской области № 10-рп от 02 апреля 2019 года «</w:t>
      </w:r>
      <w:r w:rsidRPr="00666F3C">
        <w:rPr>
          <w:rFonts w:ascii="Times New Roman" w:eastAsia="Times New Roman" w:hAnsi="Times New Roman" w:cs="Times New Roman"/>
          <w:bCs/>
          <w:sz w:val="24"/>
          <w:szCs w:val="24"/>
        </w:rPr>
        <w:t>Об утверждении плана мероприятий («дорожной карты») по строительству, реконструкции и капитальному ремонту зданий муниципальных учреждений культурно-досугового типа муниципальных образований Архангельской области»,</w:t>
      </w:r>
      <w:r w:rsidRPr="00666F3C">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w:t>
      </w:r>
      <w:r w:rsidRPr="00666F3C">
        <w:rPr>
          <w:rFonts w:ascii="Times New Roman" w:eastAsia="Times New Roman" w:hAnsi="Times New Roman" w:cs="Times New Roman"/>
          <w:color w:val="000000"/>
          <w:sz w:val="24"/>
          <w:szCs w:val="24"/>
        </w:rPr>
        <w:t>План</w:t>
      </w:r>
      <w:r w:rsidRPr="00666F3C">
        <w:rPr>
          <w:rFonts w:ascii="Times New Roman" w:eastAsia="Times New Roman" w:hAnsi="Times New Roman" w:cs="Times New Roman"/>
          <w:sz w:val="24"/>
          <w:szCs w:val="24"/>
        </w:rPr>
        <w:t>о</w:t>
      </w:r>
      <w:r w:rsidRPr="00666F3C">
        <w:rPr>
          <w:rFonts w:ascii="Times New Roman" w:eastAsia="Times New Roman" w:hAnsi="Times New Roman" w:cs="Times New Roman"/>
          <w:color w:val="000000"/>
          <w:sz w:val="24"/>
          <w:szCs w:val="24"/>
        </w:rPr>
        <w:t>м</w:t>
      </w:r>
      <w:r w:rsidRPr="00666F3C">
        <w:rPr>
          <w:rFonts w:ascii="Times New Roman" w:eastAsia="Times New Roman" w:hAnsi="Times New Roman" w:cs="Times New Roman"/>
          <w:sz w:val="24"/>
          <w:szCs w:val="24"/>
        </w:rPr>
        <w:t xml:space="preserve"> </w:t>
      </w:r>
      <w:r w:rsidRPr="00666F3C">
        <w:rPr>
          <w:rFonts w:ascii="Times New Roman" w:eastAsia="Times New Roman" w:hAnsi="Times New Roman" w:cs="Times New Roman"/>
          <w:color w:val="000000"/>
          <w:sz w:val="24"/>
          <w:szCs w:val="24"/>
        </w:rPr>
        <w:t>мероприятий (</w:t>
      </w:r>
      <w:r>
        <w:rPr>
          <w:rFonts w:ascii="Times New Roman" w:eastAsia="Times New Roman" w:hAnsi="Times New Roman" w:cs="Times New Roman"/>
          <w:color w:val="000000"/>
          <w:sz w:val="24"/>
          <w:szCs w:val="24"/>
        </w:rPr>
        <w:t>«</w:t>
      </w:r>
      <w:r w:rsidRPr="00666F3C">
        <w:rPr>
          <w:rFonts w:ascii="Times New Roman" w:eastAsia="Times New Roman" w:hAnsi="Times New Roman" w:cs="Times New Roman"/>
          <w:color w:val="000000"/>
          <w:sz w:val="24"/>
          <w:szCs w:val="24"/>
        </w:rPr>
        <w:t>дорожная карта</w:t>
      </w:r>
      <w:r>
        <w:rPr>
          <w:rFonts w:ascii="Times New Roman" w:eastAsia="Times New Roman" w:hAnsi="Times New Roman" w:cs="Times New Roman"/>
          <w:color w:val="000000"/>
          <w:sz w:val="24"/>
          <w:szCs w:val="24"/>
        </w:rPr>
        <w:t>»</w:t>
      </w:r>
      <w:r w:rsidRPr="00666F3C">
        <w:rPr>
          <w:rFonts w:ascii="Times New Roman" w:eastAsia="Times New Roman" w:hAnsi="Times New Roman" w:cs="Times New Roman"/>
          <w:color w:val="000000"/>
          <w:sz w:val="24"/>
          <w:szCs w:val="24"/>
        </w:rPr>
        <w:t xml:space="preserve">) по перспективному развитию детских школ искусств по видам искусств на 2018 – </w:t>
      </w:r>
      <w:r>
        <w:rPr>
          <w:rFonts w:ascii="Times New Roman" w:eastAsia="Times New Roman" w:hAnsi="Times New Roman" w:cs="Times New Roman"/>
          <w:color w:val="000000"/>
          <w:sz w:val="24"/>
          <w:szCs w:val="24"/>
        </w:rPr>
        <w:br/>
      </w:r>
      <w:r w:rsidRPr="00666F3C">
        <w:rPr>
          <w:rFonts w:ascii="Times New Roman" w:eastAsia="Times New Roman" w:hAnsi="Times New Roman" w:cs="Times New Roman"/>
          <w:color w:val="000000"/>
          <w:sz w:val="24"/>
          <w:szCs w:val="24"/>
        </w:rPr>
        <w:t>2022 годы</w:t>
      </w:r>
      <w:r>
        <w:rPr>
          <w:rFonts w:ascii="Times New Roman" w:eastAsia="Times New Roman" w:hAnsi="Times New Roman" w:cs="Times New Roman"/>
          <w:color w:val="000000"/>
          <w:sz w:val="24"/>
          <w:szCs w:val="24"/>
        </w:rPr>
        <w:t>»</w:t>
      </w:r>
      <w:r w:rsidRPr="00666F3C">
        <w:rPr>
          <w:rFonts w:ascii="Times New Roman" w:eastAsia="Times New Roman" w:hAnsi="Times New Roman" w:cs="Times New Roman"/>
          <w:color w:val="000000"/>
          <w:sz w:val="24"/>
          <w:szCs w:val="24"/>
        </w:rPr>
        <w:t>, утвержденными Министерством культуры Р</w:t>
      </w:r>
      <w:r>
        <w:rPr>
          <w:rFonts w:ascii="Times New Roman" w:eastAsia="Times New Roman" w:hAnsi="Times New Roman" w:cs="Times New Roman"/>
          <w:color w:val="000000"/>
          <w:sz w:val="24"/>
          <w:szCs w:val="24"/>
        </w:rPr>
        <w:t xml:space="preserve">оссийской </w:t>
      </w:r>
      <w:r w:rsidRPr="00666F3C">
        <w:rPr>
          <w:rFonts w:ascii="Times New Roman" w:eastAsia="Times New Roman" w:hAnsi="Times New Roman" w:cs="Times New Roman"/>
          <w:color w:val="000000"/>
          <w:sz w:val="24"/>
          <w:szCs w:val="24"/>
        </w:rPr>
        <w:t>Ф</w:t>
      </w:r>
      <w:r>
        <w:rPr>
          <w:rFonts w:ascii="Times New Roman" w:eastAsia="Times New Roman" w:hAnsi="Times New Roman" w:cs="Times New Roman"/>
          <w:color w:val="000000"/>
          <w:sz w:val="24"/>
          <w:szCs w:val="24"/>
        </w:rPr>
        <w:t xml:space="preserve">едерации 24 января </w:t>
      </w:r>
      <w:r w:rsidRPr="00666F3C">
        <w:rPr>
          <w:rFonts w:ascii="Times New Roman" w:eastAsia="Times New Roman" w:hAnsi="Times New Roman" w:cs="Times New Roman"/>
          <w:color w:val="000000"/>
          <w:sz w:val="24"/>
          <w:szCs w:val="24"/>
        </w:rPr>
        <w:t>2018 года.</w:t>
      </w:r>
    </w:p>
    <w:p w:rsidR="00666F3C" w:rsidRPr="00666F3C" w:rsidRDefault="00666F3C" w:rsidP="00666F3C">
      <w:pPr>
        <w:tabs>
          <w:tab w:val="left" w:pos="2955"/>
        </w:tabs>
        <w:spacing w:after="0"/>
        <w:rPr>
          <w:rFonts w:ascii="Times New Roman" w:eastAsia="Times New Roman" w:hAnsi="Times New Roman" w:cs="Times New Roman"/>
          <w:sz w:val="24"/>
          <w:szCs w:val="24"/>
          <w:highlight w:val="yellow"/>
        </w:rPr>
      </w:pPr>
    </w:p>
    <w:p w:rsidR="00666F3C" w:rsidRPr="00666F3C" w:rsidRDefault="00666F3C" w:rsidP="00666F3C">
      <w:pPr>
        <w:keepNext/>
        <w:spacing w:after="0" w:line="240" w:lineRule="auto"/>
        <w:jc w:val="center"/>
        <w:outlineLvl w:val="0"/>
        <w:rPr>
          <w:rFonts w:ascii="Times New Roman" w:eastAsia="Times New Roman" w:hAnsi="Times New Roman" w:cs="Times New Roman"/>
          <w:b/>
          <w:bCs/>
          <w:sz w:val="24"/>
          <w:szCs w:val="24"/>
        </w:rPr>
      </w:pPr>
      <w:r w:rsidRPr="00666F3C">
        <w:rPr>
          <w:rFonts w:ascii="Times New Roman" w:eastAsia="Times New Roman" w:hAnsi="Times New Roman" w:cs="Times New Roman"/>
          <w:b/>
          <w:sz w:val="24"/>
          <w:szCs w:val="24"/>
        </w:rPr>
        <w:t>2. Цели и задачи Программы</w:t>
      </w:r>
    </w:p>
    <w:p w:rsidR="00666F3C" w:rsidRPr="00666F3C" w:rsidRDefault="00666F3C" w:rsidP="00666F3C">
      <w:pPr>
        <w:spacing w:after="0" w:line="240" w:lineRule="auto"/>
        <w:jc w:val="both"/>
        <w:rPr>
          <w:rFonts w:ascii="Times New Roman" w:eastAsia="Times New Roman" w:hAnsi="Times New Roman" w:cs="Times New Roman"/>
          <w:sz w:val="24"/>
          <w:szCs w:val="24"/>
          <w:highlight w:val="yellow"/>
        </w:rPr>
      </w:pPr>
    </w:p>
    <w:p w:rsidR="00666F3C" w:rsidRPr="00666F3C" w:rsidRDefault="00666F3C" w:rsidP="00666F3C">
      <w:pPr>
        <w:spacing w:after="0" w:line="240" w:lineRule="auto"/>
        <w:ind w:firstLine="709"/>
        <w:jc w:val="both"/>
        <w:rPr>
          <w:rFonts w:ascii="Times New Roman" w:eastAsia="Times New Roman" w:hAnsi="Times New Roman" w:cs="Times New Roman"/>
          <w:sz w:val="24"/>
          <w:szCs w:val="24"/>
        </w:rPr>
      </w:pPr>
      <w:r w:rsidRPr="00666F3C">
        <w:rPr>
          <w:rFonts w:ascii="Times New Roman" w:eastAsia="Times New Roman" w:hAnsi="Times New Roman" w:cs="Times New Roman"/>
          <w:sz w:val="24"/>
          <w:szCs w:val="24"/>
        </w:rPr>
        <w:t>Настоящая Программа разработана для достижения следующей основной цели: повышение эффективности деятельности муниципальных бюджетных учреждений культуры и дополнительного образования в сфере культуры в муниципальном образовании «Коношский муниципальный район».</w:t>
      </w:r>
    </w:p>
    <w:p w:rsidR="00666F3C" w:rsidRPr="00666F3C" w:rsidRDefault="00666F3C" w:rsidP="00666F3C">
      <w:pPr>
        <w:spacing w:after="0" w:line="240" w:lineRule="auto"/>
        <w:ind w:firstLine="709"/>
        <w:jc w:val="both"/>
        <w:rPr>
          <w:rFonts w:ascii="Times New Roman" w:eastAsia="Times New Roman" w:hAnsi="Times New Roman" w:cs="Times New Roman"/>
          <w:sz w:val="24"/>
          <w:szCs w:val="24"/>
        </w:rPr>
      </w:pPr>
      <w:r w:rsidRPr="00666F3C">
        <w:rPr>
          <w:rFonts w:ascii="Times New Roman" w:eastAsia="Times New Roman" w:hAnsi="Times New Roman" w:cs="Times New Roman"/>
          <w:sz w:val="24"/>
          <w:szCs w:val="24"/>
        </w:rPr>
        <w:t xml:space="preserve">Программные мероприятия направлены на решение следующих задач: </w:t>
      </w:r>
    </w:p>
    <w:p w:rsidR="00666F3C" w:rsidRPr="00666F3C" w:rsidRDefault="00666F3C" w:rsidP="00666F3C">
      <w:pPr>
        <w:spacing w:after="0" w:line="240" w:lineRule="auto"/>
        <w:ind w:firstLine="709"/>
        <w:jc w:val="both"/>
        <w:rPr>
          <w:rFonts w:ascii="Times New Roman" w:eastAsia="Times New Roman" w:hAnsi="Times New Roman" w:cs="Times New Roman"/>
          <w:sz w:val="24"/>
          <w:szCs w:val="24"/>
        </w:rPr>
      </w:pPr>
      <w:r w:rsidRPr="00666F3C">
        <w:rPr>
          <w:rFonts w:ascii="Times New Roman" w:eastAsia="Times New Roman" w:hAnsi="Times New Roman" w:cs="Times New Roman"/>
          <w:sz w:val="24"/>
          <w:szCs w:val="24"/>
        </w:rPr>
        <w:t>1. Реализация мероприятий, предусмотренных муниципальными составляющими региональных проектов «Культурная среда»</w:t>
      </w:r>
      <w:r>
        <w:rPr>
          <w:rFonts w:ascii="Times New Roman" w:eastAsia="Times New Roman" w:hAnsi="Times New Roman" w:cs="Times New Roman"/>
          <w:sz w:val="24"/>
          <w:szCs w:val="24"/>
        </w:rPr>
        <w:t xml:space="preserve"> </w:t>
      </w:r>
      <w:r w:rsidRPr="00666F3C">
        <w:rPr>
          <w:rFonts w:ascii="Times New Roman" w:eastAsia="Times New Roman" w:hAnsi="Times New Roman" w:cs="Times New Roman"/>
          <w:vanish/>
          <w:sz w:val="24"/>
          <w:szCs w:val="24"/>
        </w:rPr>
        <w:t>Участие.</w:t>
      </w:r>
      <w:r w:rsidRPr="00666F3C">
        <w:rPr>
          <w:rFonts w:ascii="Times New Roman" w:eastAsia="Times New Roman" w:hAnsi="Times New Roman" w:cs="Times New Roman"/>
          <w:sz w:val="24"/>
          <w:szCs w:val="24"/>
        </w:rPr>
        <w:t>; «Творческие люди»; «Цифровая культура»;</w:t>
      </w:r>
    </w:p>
    <w:p w:rsidR="00666F3C" w:rsidRPr="00666F3C" w:rsidRDefault="00666F3C" w:rsidP="00666F3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666F3C">
        <w:rPr>
          <w:rFonts w:ascii="Times New Roman" w:eastAsia="Times New Roman" w:hAnsi="Times New Roman" w:cs="Times New Roman"/>
          <w:sz w:val="24"/>
          <w:szCs w:val="24"/>
        </w:rPr>
        <w:t xml:space="preserve">2. Реализация мероприятий, предусмотренных </w:t>
      </w:r>
      <w:r>
        <w:rPr>
          <w:rFonts w:ascii="Times New Roman" w:eastAsia="Times New Roman" w:hAnsi="Times New Roman" w:cs="Times New Roman"/>
          <w:color w:val="000000"/>
          <w:sz w:val="24"/>
          <w:szCs w:val="24"/>
        </w:rPr>
        <w:t>«</w:t>
      </w:r>
      <w:r w:rsidRPr="00666F3C">
        <w:rPr>
          <w:rFonts w:ascii="Times New Roman" w:eastAsia="Times New Roman" w:hAnsi="Times New Roman" w:cs="Times New Roman"/>
          <w:color w:val="000000"/>
          <w:sz w:val="24"/>
          <w:szCs w:val="24"/>
        </w:rPr>
        <w:t>План</w:t>
      </w:r>
      <w:r w:rsidRPr="00666F3C">
        <w:rPr>
          <w:rFonts w:ascii="Times New Roman" w:eastAsia="Times New Roman" w:hAnsi="Times New Roman" w:cs="Times New Roman"/>
          <w:sz w:val="20"/>
          <w:szCs w:val="20"/>
        </w:rPr>
        <w:t>о</w:t>
      </w:r>
      <w:r w:rsidRPr="00666F3C">
        <w:rPr>
          <w:rFonts w:ascii="Times New Roman" w:eastAsia="Times New Roman" w:hAnsi="Times New Roman" w:cs="Times New Roman"/>
          <w:color w:val="000000"/>
          <w:sz w:val="24"/>
          <w:szCs w:val="24"/>
        </w:rPr>
        <w:t>м мероприятий (</w:t>
      </w:r>
      <w:r>
        <w:rPr>
          <w:rFonts w:ascii="Times New Roman" w:eastAsia="Times New Roman" w:hAnsi="Times New Roman" w:cs="Times New Roman"/>
          <w:color w:val="000000"/>
          <w:sz w:val="24"/>
          <w:szCs w:val="24"/>
        </w:rPr>
        <w:t>«</w:t>
      </w:r>
      <w:r w:rsidRPr="00666F3C">
        <w:rPr>
          <w:rFonts w:ascii="Times New Roman" w:eastAsia="Times New Roman" w:hAnsi="Times New Roman" w:cs="Times New Roman"/>
          <w:color w:val="000000"/>
          <w:sz w:val="24"/>
          <w:szCs w:val="24"/>
        </w:rPr>
        <w:t>дорожная карта</w:t>
      </w:r>
      <w:r>
        <w:rPr>
          <w:rFonts w:ascii="Times New Roman" w:eastAsia="Times New Roman" w:hAnsi="Times New Roman" w:cs="Times New Roman"/>
          <w:color w:val="000000"/>
          <w:sz w:val="24"/>
          <w:szCs w:val="24"/>
        </w:rPr>
        <w:t>»</w:t>
      </w:r>
      <w:r w:rsidRPr="00666F3C">
        <w:rPr>
          <w:rFonts w:ascii="Times New Roman" w:eastAsia="Times New Roman" w:hAnsi="Times New Roman" w:cs="Times New Roman"/>
          <w:color w:val="000000"/>
          <w:sz w:val="24"/>
          <w:szCs w:val="24"/>
        </w:rPr>
        <w:t>) по перспективному развитию детских школ искусств по видам искусств на 2018 – 2022</w:t>
      </w:r>
      <w:r>
        <w:rPr>
          <w:rFonts w:ascii="Times New Roman" w:eastAsia="Times New Roman" w:hAnsi="Times New Roman" w:cs="Times New Roman"/>
          <w:color w:val="000000"/>
          <w:sz w:val="24"/>
          <w:szCs w:val="24"/>
        </w:rPr>
        <w:t xml:space="preserve"> </w:t>
      </w:r>
      <w:r w:rsidRPr="00666F3C">
        <w:rPr>
          <w:rFonts w:ascii="Times New Roman" w:eastAsia="Times New Roman" w:hAnsi="Times New Roman" w:cs="Times New Roman"/>
          <w:color w:val="000000"/>
          <w:sz w:val="24"/>
          <w:szCs w:val="24"/>
        </w:rPr>
        <w:t>годы</w:t>
      </w:r>
      <w:r>
        <w:rPr>
          <w:rFonts w:ascii="Times New Roman" w:eastAsia="Times New Roman" w:hAnsi="Times New Roman" w:cs="Times New Roman"/>
          <w:color w:val="000000"/>
          <w:sz w:val="24"/>
          <w:szCs w:val="24"/>
        </w:rPr>
        <w:t>».</w:t>
      </w:r>
    </w:p>
    <w:p w:rsidR="00666F3C" w:rsidRPr="00666F3C" w:rsidRDefault="00666F3C" w:rsidP="00666F3C">
      <w:pPr>
        <w:spacing w:after="0" w:line="240" w:lineRule="auto"/>
        <w:ind w:firstLine="709"/>
        <w:jc w:val="both"/>
        <w:rPr>
          <w:rFonts w:ascii="Times New Roman" w:eastAsia="Times New Roman" w:hAnsi="Times New Roman" w:cs="Times New Roman"/>
          <w:sz w:val="24"/>
          <w:szCs w:val="24"/>
        </w:rPr>
      </w:pPr>
      <w:r w:rsidRPr="00666F3C">
        <w:rPr>
          <w:rFonts w:ascii="Times New Roman" w:eastAsia="Times New Roman" w:hAnsi="Times New Roman" w:cs="Times New Roman"/>
          <w:sz w:val="24"/>
          <w:szCs w:val="24"/>
        </w:rPr>
        <w:t xml:space="preserve">Подпрограмм в рамках муниципальной программы </w:t>
      </w:r>
      <w:r w:rsidRPr="00666F3C">
        <w:rPr>
          <w:rFonts w:ascii="Times New Roman" w:eastAsia="Times New Roman" w:hAnsi="Times New Roman" w:cs="Times New Roman"/>
          <w:bCs/>
          <w:sz w:val="24"/>
          <w:szCs w:val="24"/>
        </w:rPr>
        <w:t>«П</w:t>
      </w:r>
      <w:r w:rsidRPr="00666F3C">
        <w:rPr>
          <w:rFonts w:ascii="Times New Roman" w:eastAsia="Times New Roman" w:hAnsi="Times New Roman" w:cs="Times New Roman"/>
          <w:sz w:val="24"/>
          <w:szCs w:val="24"/>
        </w:rPr>
        <w:t>овышение эффективности сферы культуры в муниципальном образовании «Коношский муниципальный район» в 2020 году» не предусмотрено.</w:t>
      </w:r>
    </w:p>
    <w:p w:rsidR="00666F3C" w:rsidRPr="00666F3C" w:rsidRDefault="00666F3C" w:rsidP="00666F3C">
      <w:pPr>
        <w:spacing w:after="0" w:line="240" w:lineRule="auto"/>
        <w:ind w:firstLine="709"/>
        <w:jc w:val="both"/>
        <w:rPr>
          <w:rFonts w:ascii="Times New Roman" w:eastAsia="Times New Roman" w:hAnsi="Times New Roman" w:cs="Times New Roman"/>
          <w:sz w:val="24"/>
          <w:szCs w:val="24"/>
        </w:rPr>
      </w:pPr>
    </w:p>
    <w:p w:rsidR="00666F3C" w:rsidRPr="00666F3C" w:rsidRDefault="00666F3C" w:rsidP="00666F3C">
      <w:pPr>
        <w:spacing w:after="0" w:line="240" w:lineRule="auto"/>
        <w:ind w:firstLine="709"/>
        <w:jc w:val="both"/>
        <w:rPr>
          <w:rFonts w:ascii="Times New Roman" w:eastAsia="Times New Roman" w:hAnsi="Times New Roman" w:cs="Times New Roman"/>
          <w:sz w:val="24"/>
          <w:szCs w:val="24"/>
        </w:rPr>
      </w:pPr>
      <w:r w:rsidRPr="00666F3C">
        <w:rPr>
          <w:rFonts w:ascii="Times New Roman" w:eastAsia="Times New Roman" w:hAnsi="Times New Roman" w:cs="Times New Roman"/>
          <w:sz w:val="24"/>
          <w:szCs w:val="24"/>
        </w:rPr>
        <w:lastRenderedPageBreak/>
        <w:t>При реализации мероприятий муниципальной программы предполагается достижение следующих целевых индикаторов и показателей Программы.</w:t>
      </w:r>
    </w:p>
    <w:p w:rsidR="00666F3C" w:rsidRPr="00666F3C" w:rsidRDefault="00666F3C" w:rsidP="00666F3C">
      <w:pPr>
        <w:spacing w:after="0" w:line="240" w:lineRule="auto"/>
        <w:ind w:firstLine="709"/>
        <w:jc w:val="both"/>
        <w:rPr>
          <w:rFonts w:ascii="Times New Roman" w:eastAsia="Times New Roman" w:hAnsi="Times New Roman" w:cs="Times New Roman"/>
          <w:sz w:val="24"/>
          <w:szCs w:val="24"/>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66"/>
        <w:gridCol w:w="4971"/>
        <w:gridCol w:w="1342"/>
        <w:gridCol w:w="1243"/>
        <w:gridCol w:w="1349"/>
      </w:tblGrid>
      <w:tr w:rsidR="00666F3C" w:rsidRPr="00666F3C" w:rsidTr="008C3E9F">
        <w:tc>
          <w:tcPr>
            <w:tcW w:w="666" w:type="dxa"/>
            <w:vMerge w:val="restart"/>
          </w:tcPr>
          <w:p w:rsidR="00666F3C" w:rsidRPr="00666F3C" w:rsidRDefault="00666F3C" w:rsidP="00666F3C">
            <w:pPr>
              <w:spacing w:after="0" w:line="240" w:lineRule="auto"/>
              <w:jc w:val="center"/>
              <w:rPr>
                <w:rFonts w:ascii="Times New Roman" w:eastAsia="Times New Roman" w:hAnsi="Times New Roman" w:cs="Times New Roman"/>
                <w:sz w:val="24"/>
                <w:szCs w:val="24"/>
              </w:rPr>
            </w:pPr>
            <w:r w:rsidRPr="00666F3C">
              <w:rPr>
                <w:rFonts w:ascii="Times New Roman" w:eastAsia="Times New Roman" w:hAnsi="Times New Roman" w:cs="Times New Roman"/>
                <w:bCs/>
                <w:sz w:val="24"/>
                <w:szCs w:val="24"/>
              </w:rPr>
              <w:t>№ п/п</w:t>
            </w:r>
          </w:p>
        </w:tc>
        <w:tc>
          <w:tcPr>
            <w:tcW w:w="4971" w:type="dxa"/>
            <w:vMerge w:val="restart"/>
          </w:tcPr>
          <w:p w:rsidR="00666F3C" w:rsidRPr="00666F3C" w:rsidRDefault="00666F3C" w:rsidP="00666F3C">
            <w:pPr>
              <w:spacing w:after="0" w:line="240" w:lineRule="auto"/>
              <w:jc w:val="center"/>
              <w:rPr>
                <w:rFonts w:ascii="Times New Roman" w:eastAsia="Times New Roman" w:hAnsi="Times New Roman" w:cs="Times New Roman"/>
                <w:sz w:val="24"/>
                <w:szCs w:val="24"/>
              </w:rPr>
            </w:pPr>
            <w:r w:rsidRPr="00666F3C">
              <w:rPr>
                <w:rFonts w:ascii="Times New Roman" w:eastAsia="Times New Roman" w:hAnsi="Times New Roman" w:cs="Times New Roman"/>
                <w:bCs/>
                <w:sz w:val="24"/>
                <w:szCs w:val="24"/>
              </w:rPr>
              <w:t>Целевые показатели и индикаторы</w:t>
            </w:r>
          </w:p>
        </w:tc>
        <w:tc>
          <w:tcPr>
            <w:tcW w:w="1342" w:type="dxa"/>
          </w:tcPr>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2017 год</w:t>
            </w:r>
          </w:p>
        </w:tc>
        <w:tc>
          <w:tcPr>
            <w:tcW w:w="1243" w:type="dxa"/>
          </w:tcPr>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2019 год</w:t>
            </w:r>
          </w:p>
        </w:tc>
        <w:tc>
          <w:tcPr>
            <w:tcW w:w="1349" w:type="dxa"/>
          </w:tcPr>
          <w:p w:rsidR="00666F3C" w:rsidRPr="00666F3C" w:rsidRDefault="00666F3C" w:rsidP="00666F3C">
            <w:pPr>
              <w:keepNext/>
              <w:spacing w:after="0" w:line="240" w:lineRule="auto"/>
              <w:jc w:val="center"/>
              <w:outlineLvl w:val="0"/>
              <w:rPr>
                <w:rFonts w:ascii="Times New Roman" w:eastAsia="Times New Roman" w:hAnsi="Times New Roman" w:cs="Times New Roman"/>
                <w:b/>
                <w:bCs/>
                <w:sz w:val="24"/>
                <w:szCs w:val="24"/>
              </w:rPr>
            </w:pPr>
            <w:r w:rsidRPr="00666F3C">
              <w:rPr>
                <w:rFonts w:ascii="Times New Roman" w:eastAsia="Times New Roman" w:hAnsi="Times New Roman" w:cs="Times New Roman"/>
                <w:b/>
                <w:bCs/>
                <w:sz w:val="24"/>
                <w:szCs w:val="24"/>
              </w:rPr>
              <w:t>2020 год</w:t>
            </w:r>
          </w:p>
        </w:tc>
      </w:tr>
      <w:tr w:rsidR="00666F3C" w:rsidRPr="00666F3C" w:rsidTr="008C3E9F">
        <w:tc>
          <w:tcPr>
            <w:tcW w:w="666" w:type="dxa"/>
            <w:vMerge/>
          </w:tcPr>
          <w:p w:rsidR="00666F3C" w:rsidRPr="00666F3C" w:rsidRDefault="00666F3C" w:rsidP="00666F3C">
            <w:pPr>
              <w:spacing w:after="0" w:line="240" w:lineRule="auto"/>
              <w:jc w:val="both"/>
              <w:rPr>
                <w:rFonts w:ascii="Times New Roman" w:eastAsia="Times New Roman" w:hAnsi="Times New Roman" w:cs="Times New Roman"/>
                <w:sz w:val="24"/>
                <w:szCs w:val="24"/>
              </w:rPr>
            </w:pPr>
          </w:p>
        </w:tc>
        <w:tc>
          <w:tcPr>
            <w:tcW w:w="4971" w:type="dxa"/>
            <w:vMerge/>
          </w:tcPr>
          <w:p w:rsidR="00666F3C" w:rsidRPr="00666F3C" w:rsidRDefault="00666F3C" w:rsidP="00666F3C">
            <w:pPr>
              <w:spacing w:after="0" w:line="240" w:lineRule="auto"/>
              <w:jc w:val="both"/>
              <w:rPr>
                <w:rFonts w:ascii="Times New Roman" w:eastAsia="Times New Roman" w:hAnsi="Times New Roman" w:cs="Times New Roman"/>
                <w:sz w:val="24"/>
                <w:szCs w:val="24"/>
              </w:rPr>
            </w:pPr>
          </w:p>
        </w:tc>
        <w:tc>
          <w:tcPr>
            <w:tcW w:w="1342" w:type="dxa"/>
          </w:tcPr>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факт</w:t>
            </w:r>
          </w:p>
        </w:tc>
        <w:tc>
          <w:tcPr>
            <w:tcW w:w="1243" w:type="dxa"/>
          </w:tcPr>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оценка</w:t>
            </w:r>
          </w:p>
        </w:tc>
        <w:tc>
          <w:tcPr>
            <w:tcW w:w="1349" w:type="dxa"/>
          </w:tcPr>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прогноз</w:t>
            </w:r>
          </w:p>
        </w:tc>
      </w:tr>
      <w:tr w:rsidR="00666F3C" w:rsidRPr="00666F3C" w:rsidTr="008C3E9F">
        <w:tc>
          <w:tcPr>
            <w:tcW w:w="666" w:type="dxa"/>
          </w:tcPr>
          <w:p w:rsidR="00666F3C" w:rsidRPr="00666F3C" w:rsidRDefault="00666F3C" w:rsidP="00666F3C">
            <w:pPr>
              <w:spacing w:after="0" w:line="240" w:lineRule="auto"/>
              <w:jc w:val="center"/>
              <w:rPr>
                <w:rFonts w:ascii="Times New Roman" w:eastAsia="Times New Roman" w:hAnsi="Times New Roman" w:cs="Times New Roman"/>
                <w:sz w:val="24"/>
                <w:szCs w:val="24"/>
              </w:rPr>
            </w:pPr>
            <w:r w:rsidRPr="00666F3C">
              <w:rPr>
                <w:rFonts w:ascii="Times New Roman" w:eastAsia="Times New Roman" w:hAnsi="Times New Roman" w:cs="Times New Roman"/>
                <w:sz w:val="24"/>
                <w:szCs w:val="24"/>
              </w:rPr>
              <w:t>1</w:t>
            </w:r>
          </w:p>
        </w:tc>
        <w:tc>
          <w:tcPr>
            <w:tcW w:w="4971" w:type="dxa"/>
          </w:tcPr>
          <w:p w:rsidR="00666F3C" w:rsidRPr="00666F3C" w:rsidRDefault="00666F3C" w:rsidP="00666F3C">
            <w:pPr>
              <w:spacing w:after="0" w:line="240" w:lineRule="auto"/>
              <w:jc w:val="center"/>
              <w:rPr>
                <w:rFonts w:ascii="Times New Roman" w:eastAsia="Times New Roman" w:hAnsi="Times New Roman" w:cs="Times New Roman"/>
                <w:sz w:val="24"/>
                <w:szCs w:val="24"/>
              </w:rPr>
            </w:pPr>
            <w:r w:rsidRPr="00666F3C">
              <w:rPr>
                <w:rFonts w:ascii="Times New Roman" w:eastAsia="Times New Roman" w:hAnsi="Times New Roman" w:cs="Times New Roman"/>
                <w:sz w:val="24"/>
                <w:szCs w:val="24"/>
              </w:rPr>
              <w:t>2</w:t>
            </w:r>
          </w:p>
        </w:tc>
        <w:tc>
          <w:tcPr>
            <w:tcW w:w="1342" w:type="dxa"/>
          </w:tcPr>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3</w:t>
            </w:r>
          </w:p>
        </w:tc>
        <w:tc>
          <w:tcPr>
            <w:tcW w:w="1243" w:type="dxa"/>
          </w:tcPr>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4</w:t>
            </w:r>
          </w:p>
        </w:tc>
        <w:tc>
          <w:tcPr>
            <w:tcW w:w="1349" w:type="dxa"/>
          </w:tcPr>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5</w:t>
            </w:r>
          </w:p>
        </w:tc>
      </w:tr>
      <w:tr w:rsidR="00666F3C" w:rsidRPr="00666F3C" w:rsidTr="008C3E9F">
        <w:tc>
          <w:tcPr>
            <w:tcW w:w="666" w:type="dxa"/>
          </w:tcPr>
          <w:p w:rsidR="00666F3C" w:rsidRPr="00666F3C" w:rsidRDefault="00666F3C" w:rsidP="00666F3C">
            <w:pPr>
              <w:spacing w:after="0" w:line="240" w:lineRule="auto"/>
              <w:jc w:val="center"/>
              <w:rPr>
                <w:rFonts w:ascii="Times New Roman" w:eastAsia="Times New Roman" w:hAnsi="Times New Roman" w:cs="Times New Roman"/>
                <w:sz w:val="24"/>
                <w:szCs w:val="24"/>
              </w:rPr>
            </w:pPr>
            <w:r w:rsidRPr="00666F3C">
              <w:rPr>
                <w:rFonts w:ascii="Times New Roman" w:eastAsia="Times New Roman" w:hAnsi="Times New Roman" w:cs="Times New Roman"/>
                <w:sz w:val="24"/>
                <w:szCs w:val="24"/>
              </w:rPr>
              <w:t>1</w:t>
            </w:r>
          </w:p>
        </w:tc>
        <w:tc>
          <w:tcPr>
            <w:tcW w:w="4971" w:type="dxa"/>
          </w:tcPr>
          <w:p w:rsidR="00666F3C" w:rsidRPr="00666F3C" w:rsidRDefault="00666F3C" w:rsidP="00666F3C">
            <w:pPr>
              <w:spacing w:after="0" w:line="240" w:lineRule="auto"/>
              <w:rPr>
                <w:rFonts w:ascii="Times New Roman" w:eastAsia="Times New Roman" w:hAnsi="Times New Roman" w:cs="Times New Roman"/>
                <w:sz w:val="24"/>
                <w:szCs w:val="24"/>
              </w:rPr>
            </w:pPr>
            <w:r w:rsidRPr="00666F3C">
              <w:rPr>
                <w:rFonts w:ascii="Times New Roman" w:eastAsia="Times New Roman" w:hAnsi="Times New Roman" w:cs="Times New Roman"/>
                <w:sz w:val="24"/>
                <w:szCs w:val="24"/>
              </w:rPr>
              <w:t>Увеличение посещаемости учреждений культуры Коношского</w:t>
            </w:r>
            <w:r>
              <w:rPr>
                <w:rFonts w:ascii="Times New Roman" w:eastAsia="Times New Roman" w:hAnsi="Times New Roman" w:cs="Times New Roman"/>
                <w:sz w:val="24"/>
                <w:szCs w:val="24"/>
              </w:rPr>
              <w:t xml:space="preserve"> муниципального</w:t>
            </w:r>
            <w:r w:rsidRPr="00666F3C">
              <w:rPr>
                <w:rFonts w:ascii="Times New Roman" w:eastAsia="Times New Roman" w:hAnsi="Times New Roman" w:cs="Times New Roman"/>
                <w:sz w:val="24"/>
                <w:szCs w:val="24"/>
              </w:rPr>
              <w:t xml:space="preserve"> района в 2020 году не менее чем на 103% по сравнению с 2017 годом</w:t>
            </w:r>
          </w:p>
        </w:tc>
        <w:tc>
          <w:tcPr>
            <w:tcW w:w="1342" w:type="dxa"/>
          </w:tcPr>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100%</w:t>
            </w:r>
          </w:p>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(194282 чел.)</w:t>
            </w:r>
          </w:p>
        </w:tc>
        <w:tc>
          <w:tcPr>
            <w:tcW w:w="1243" w:type="dxa"/>
          </w:tcPr>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101%</w:t>
            </w:r>
          </w:p>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(196721 чел.)</w:t>
            </w:r>
          </w:p>
        </w:tc>
        <w:tc>
          <w:tcPr>
            <w:tcW w:w="1349" w:type="dxa"/>
          </w:tcPr>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103% (200705 чел.)</w:t>
            </w:r>
          </w:p>
        </w:tc>
      </w:tr>
      <w:tr w:rsidR="00666F3C" w:rsidRPr="00666F3C" w:rsidTr="008C3E9F">
        <w:tc>
          <w:tcPr>
            <w:tcW w:w="666" w:type="dxa"/>
          </w:tcPr>
          <w:p w:rsidR="00666F3C" w:rsidRPr="00666F3C" w:rsidRDefault="00666F3C" w:rsidP="00666F3C">
            <w:pPr>
              <w:spacing w:after="0" w:line="240" w:lineRule="auto"/>
              <w:jc w:val="center"/>
              <w:rPr>
                <w:rFonts w:ascii="Times New Roman" w:eastAsia="Times New Roman" w:hAnsi="Times New Roman" w:cs="Times New Roman"/>
                <w:sz w:val="24"/>
                <w:szCs w:val="24"/>
              </w:rPr>
            </w:pPr>
            <w:r w:rsidRPr="00666F3C">
              <w:rPr>
                <w:rFonts w:ascii="Times New Roman" w:eastAsia="Times New Roman" w:hAnsi="Times New Roman" w:cs="Times New Roman"/>
                <w:sz w:val="24"/>
                <w:szCs w:val="24"/>
              </w:rPr>
              <w:t>2</w:t>
            </w:r>
          </w:p>
        </w:tc>
        <w:tc>
          <w:tcPr>
            <w:tcW w:w="4971" w:type="dxa"/>
          </w:tcPr>
          <w:p w:rsidR="00666F3C" w:rsidRPr="00666F3C" w:rsidRDefault="00666F3C" w:rsidP="00666F3C">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66F3C">
              <w:rPr>
                <w:rFonts w:ascii="Arial" w:eastAsia="Times New Roman" w:hAnsi="Arial" w:cs="Arial"/>
                <w:color w:val="000000"/>
                <w:sz w:val="24"/>
                <w:szCs w:val="24"/>
              </w:rPr>
              <w:t>Д</w:t>
            </w:r>
            <w:r w:rsidRPr="00666F3C">
              <w:rPr>
                <w:rFonts w:ascii="Times New Roman" w:eastAsia="Times New Roman" w:hAnsi="Times New Roman" w:cs="Times New Roman"/>
                <w:color w:val="000000"/>
                <w:sz w:val="24"/>
                <w:szCs w:val="24"/>
              </w:rPr>
              <w:t xml:space="preserve">оля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 составит %; </w:t>
            </w:r>
          </w:p>
        </w:tc>
        <w:tc>
          <w:tcPr>
            <w:tcW w:w="1342" w:type="dxa"/>
          </w:tcPr>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Не расчитывался</w:t>
            </w:r>
          </w:p>
        </w:tc>
        <w:tc>
          <w:tcPr>
            <w:tcW w:w="1243" w:type="dxa"/>
          </w:tcPr>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Не расчитывался</w:t>
            </w:r>
          </w:p>
        </w:tc>
        <w:tc>
          <w:tcPr>
            <w:tcW w:w="1349" w:type="dxa"/>
          </w:tcPr>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 xml:space="preserve">9% </w:t>
            </w:r>
          </w:p>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(29 человек)</w:t>
            </w:r>
          </w:p>
        </w:tc>
      </w:tr>
      <w:tr w:rsidR="00666F3C" w:rsidRPr="00666F3C" w:rsidTr="008C3E9F">
        <w:tc>
          <w:tcPr>
            <w:tcW w:w="666" w:type="dxa"/>
          </w:tcPr>
          <w:p w:rsidR="00666F3C" w:rsidRPr="00666F3C" w:rsidRDefault="00666F3C" w:rsidP="00666F3C">
            <w:pPr>
              <w:spacing w:after="0" w:line="240" w:lineRule="auto"/>
              <w:jc w:val="center"/>
              <w:rPr>
                <w:rFonts w:ascii="Times New Roman" w:eastAsia="Times New Roman" w:hAnsi="Times New Roman" w:cs="Times New Roman"/>
                <w:sz w:val="24"/>
                <w:szCs w:val="24"/>
              </w:rPr>
            </w:pPr>
            <w:r w:rsidRPr="00666F3C">
              <w:rPr>
                <w:rFonts w:ascii="Times New Roman" w:eastAsia="Times New Roman" w:hAnsi="Times New Roman" w:cs="Times New Roman"/>
                <w:sz w:val="24"/>
                <w:szCs w:val="24"/>
              </w:rPr>
              <w:t>3</w:t>
            </w:r>
          </w:p>
        </w:tc>
        <w:tc>
          <w:tcPr>
            <w:tcW w:w="4971" w:type="dxa"/>
          </w:tcPr>
          <w:p w:rsidR="00666F3C" w:rsidRPr="00666F3C" w:rsidRDefault="00666F3C" w:rsidP="00666F3C">
            <w:pPr>
              <w:autoSpaceDE w:val="0"/>
              <w:autoSpaceDN w:val="0"/>
              <w:adjustRightInd w:val="0"/>
              <w:spacing w:after="0" w:line="240" w:lineRule="auto"/>
              <w:jc w:val="both"/>
              <w:rPr>
                <w:rFonts w:ascii="Arial" w:eastAsia="Times New Roman" w:hAnsi="Arial" w:cs="Arial"/>
                <w:color w:val="000000"/>
                <w:sz w:val="24"/>
                <w:szCs w:val="24"/>
              </w:rPr>
            </w:pPr>
            <w:r w:rsidRPr="00666F3C">
              <w:rPr>
                <w:rFonts w:ascii="Times New Roman" w:eastAsia="Times New Roman" w:hAnsi="Times New Roman" w:cs="Times New Roman"/>
                <w:color w:val="000000"/>
                <w:sz w:val="24"/>
                <w:szCs w:val="24"/>
              </w:rPr>
              <w:t>Количество творческих и просветительских мероприятий (фестивалей, конкурсов, концертов, выставок, постановок, публичных лекций, творческих встреч), проводимых ДШИ на базе других учреждений, в т.ч. общеобразовательных школ и учреждений социальной направленности  ед.</w:t>
            </w:r>
          </w:p>
        </w:tc>
        <w:tc>
          <w:tcPr>
            <w:tcW w:w="1342" w:type="dxa"/>
          </w:tcPr>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Не расчитывался</w:t>
            </w:r>
          </w:p>
        </w:tc>
        <w:tc>
          <w:tcPr>
            <w:tcW w:w="1243" w:type="dxa"/>
          </w:tcPr>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Не расчитывался</w:t>
            </w:r>
          </w:p>
        </w:tc>
        <w:tc>
          <w:tcPr>
            <w:tcW w:w="1349" w:type="dxa"/>
          </w:tcPr>
          <w:p w:rsidR="00666F3C" w:rsidRPr="00666F3C" w:rsidRDefault="00666F3C" w:rsidP="00666F3C">
            <w:pPr>
              <w:keepNext/>
              <w:spacing w:after="0" w:line="240" w:lineRule="auto"/>
              <w:jc w:val="center"/>
              <w:outlineLvl w:val="0"/>
              <w:rPr>
                <w:rFonts w:ascii="Times New Roman" w:eastAsia="Times New Roman" w:hAnsi="Times New Roman" w:cs="Times New Roman"/>
                <w:bCs/>
                <w:sz w:val="24"/>
                <w:szCs w:val="24"/>
              </w:rPr>
            </w:pPr>
            <w:r w:rsidRPr="00666F3C">
              <w:rPr>
                <w:rFonts w:ascii="Times New Roman" w:eastAsia="Times New Roman" w:hAnsi="Times New Roman" w:cs="Times New Roman"/>
                <w:bCs/>
                <w:sz w:val="24"/>
                <w:szCs w:val="24"/>
              </w:rPr>
              <w:t>4</w:t>
            </w:r>
          </w:p>
        </w:tc>
      </w:tr>
    </w:tbl>
    <w:p w:rsidR="00666F3C" w:rsidRPr="00666F3C" w:rsidRDefault="00666F3C" w:rsidP="00666F3C">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66F3C" w:rsidRPr="00666F3C" w:rsidRDefault="00666F3C" w:rsidP="00666F3C">
      <w:pPr>
        <w:spacing w:after="0" w:line="240" w:lineRule="auto"/>
        <w:ind w:firstLine="720"/>
        <w:jc w:val="both"/>
        <w:rPr>
          <w:rFonts w:ascii="Times New Roman" w:eastAsia="Times New Roman" w:hAnsi="Times New Roman" w:cs="Times New Roman"/>
          <w:sz w:val="24"/>
          <w:szCs w:val="24"/>
        </w:rPr>
      </w:pPr>
      <w:r w:rsidRPr="00666F3C">
        <w:rPr>
          <w:rFonts w:ascii="Times New Roman" w:eastAsia="Times New Roman" w:hAnsi="Times New Roman" w:cs="Times New Roman"/>
          <w:sz w:val="24"/>
          <w:szCs w:val="24"/>
        </w:rPr>
        <w:t>Методика расчета целевых показателей приводится в Приложение №1 к данной муниципальной программе.</w:t>
      </w:r>
    </w:p>
    <w:p w:rsidR="00666F3C" w:rsidRPr="00666F3C" w:rsidRDefault="00666F3C" w:rsidP="00666F3C">
      <w:pPr>
        <w:keepNext/>
        <w:spacing w:after="0" w:line="240" w:lineRule="auto"/>
        <w:jc w:val="center"/>
        <w:outlineLvl w:val="0"/>
        <w:rPr>
          <w:rFonts w:ascii="Times New Roman" w:eastAsia="Times New Roman" w:hAnsi="Times New Roman" w:cs="Times New Roman"/>
          <w:b/>
          <w:bCs/>
          <w:sz w:val="24"/>
          <w:szCs w:val="24"/>
        </w:rPr>
      </w:pPr>
    </w:p>
    <w:p w:rsidR="00666F3C" w:rsidRPr="00666F3C" w:rsidRDefault="00666F3C" w:rsidP="00666F3C">
      <w:pPr>
        <w:keepNext/>
        <w:spacing w:after="0" w:line="240" w:lineRule="auto"/>
        <w:jc w:val="center"/>
        <w:outlineLvl w:val="0"/>
        <w:rPr>
          <w:rFonts w:ascii="Times New Roman" w:eastAsia="Times New Roman" w:hAnsi="Times New Roman" w:cs="Times New Roman"/>
          <w:b/>
          <w:bCs/>
          <w:sz w:val="24"/>
          <w:szCs w:val="24"/>
        </w:rPr>
      </w:pPr>
      <w:r w:rsidRPr="00666F3C">
        <w:rPr>
          <w:rFonts w:ascii="Times New Roman" w:eastAsia="Times New Roman" w:hAnsi="Times New Roman" w:cs="Times New Roman"/>
          <w:b/>
          <w:bCs/>
          <w:sz w:val="24"/>
          <w:szCs w:val="24"/>
        </w:rPr>
        <w:t>3. Сроки и этапы реализации Программы</w:t>
      </w:r>
    </w:p>
    <w:p w:rsidR="00666F3C" w:rsidRPr="00666F3C" w:rsidRDefault="00666F3C" w:rsidP="00666F3C">
      <w:pPr>
        <w:spacing w:after="0" w:line="240" w:lineRule="auto"/>
        <w:jc w:val="center"/>
        <w:rPr>
          <w:rFonts w:ascii="Times New Roman" w:eastAsia="Times New Roman" w:hAnsi="Times New Roman" w:cs="Times New Roman"/>
          <w:sz w:val="24"/>
          <w:szCs w:val="24"/>
        </w:rPr>
      </w:pPr>
    </w:p>
    <w:p w:rsidR="00666F3C" w:rsidRPr="00666F3C" w:rsidRDefault="00666F3C" w:rsidP="00666F3C">
      <w:pPr>
        <w:spacing w:after="0" w:line="240" w:lineRule="auto"/>
        <w:ind w:firstLine="709"/>
        <w:jc w:val="both"/>
        <w:rPr>
          <w:rFonts w:ascii="Times New Roman" w:eastAsia="Times New Roman" w:hAnsi="Times New Roman" w:cs="Times New Roman"/>
          <w:sz w:val="24"/>
          <w:szCs w:val="24"/>
        </w:rPr>
      </w:pPr>
      <w:r w:rsidRPr="00666F3C">
        <w:rPr>
          <w:rFonts w:ascii="Times New Roman" w:eastAsia="Times New Roman" w:hAnsi="Times New Roman" w:cs="Times New Roman"/>
          <w:sz w:val="24"/>
          <w:szCs w:val="24"/>
        </w:rPr>
        <w:t>Реализация мероприятий Программы предусмотрена в 2020 году в один этап.</w:t>
      </w:r>
    </w:p>
    <w:p w:rsidR="00666F3C" w:rsidRPr="00666F3C" w:rsidRDefault="00666F3C" w:rsidP="00666F3C">
      <w:pPr>
        <w:spacing w:after="0" w:line="240" w:lineRule="auto"/>
        <w:jc w:val="center"/>
        <w:rPr>
          <w:rFonts w:ascii="Times New Roman" w:eastAsia="Times New Roman" w:hAnsi="Times New Roman" w:cs="Times New Roman"/>
          <w:sz w:val="24"/>
          <w:szCs w:val="24"/>
          <w:highlight w:val="yellow"/>
        </w:rPr>
      </w:pPr>
    </w:p>
    <w:p w:rsidR="00666F3C" w:rsidRPr="00666F3C" w:rsidRDefault="00666F3C" w:rsidP="00666F3C">
      <w:pPr>
        <w:keepNext/>
        <w:spacing w:after="0" w:line="240" w:lineRule="auto"/>
        <w:jc w:val="center"/>
        <w:outlineLvl w:val="0"/>
        <w:rPr>
          <w:rFonts w:ascii="Times New Roman" w:eastAsia="Times New Roman" w:hAnsi="Times New Roman" w:cs="Times New Roman"/>
          <w:b/>
          <w:bCs/>
          <w:sz w:val="24"/>
          <w:szCs w:val="24"/>
        </w:rPr>
      </w:pPr>
      <w:r w:rsidRPr="00666F3C">
        <w:rPr>
          <w:rFonts w:ascii="Times New Roman" w:eastAsia="Times New Roman" w:hAnsi="Times New Roman" w:cs="Times New Roman"/>
          <w:b/>
          <w:bCs/>
          <w:sz w:val="24"/>
          <w:szCs w:val="24"/>
        </w:rPr>
        <w:t>4. Ресурсное обеспечение реализации Программы</w:t>
      </w:r>
    </w:p>
    <w:p w:rsidR="00666F3C" w:rsidRPr="00666F3C" w:rsidRDefault="00666F3C" w:rsidP="00666F3C">
      <w:pPr>
        <w:spacing w:after="0" w:line="240" w:lineRule="auto"/>
        <w:jc w:val="center"/>
        <w:rPr>
          <w:rFonts w:ascii="Times New Roman" w:eastAsia="Times New Roman" w:hAnsi="Times New Roman" w:cs="Times New Roman"/>
          <w:sz w:val="24"/>
          <w:szCs w:val="24"/>
        </w:rPr>
      </w:pPr>
    </w:p>
    <w:p w:rsidR="00666F3C" w:rsidRPr="00666F3C" w:rsidRDefault="00666F3C" w:rsidP="00666F3C">
      <w:pPr>
        <w:spacing w:after="0" w:line="240" w:lineRule="auto"/>
        <w:ind w:firstLine="709"/>
        <w:jc w:val="both"/>
        <w:rPr>
          <w:rFonts w:ascii="Times New Roman" w:eastAsia="Times New Roman" w:hAnsi="Times New Roman" w:cs="Times New Roman"/>
          <w:sz w:val="24"/>
          <w:szCs w:val="24"/>
        </w:rPr>
      </w:pPr>
      <w:r w:rsidRPr="00666F3C">
        <w:rPr>
          <w:rFonts w:ascii="Times New Roman" w:eastAsia="Times New Roman" w:hAnsi="Times New Roman" w:cs="Times New Roman"/>
          <w:sz w:val="24"/>
          <w:szCs w:val="24"/>
        </w:rPr>
        <w:t>Финансирование мероприятий Программы осуществляется за счет средств   районного бюджета с привлечением внебюджетных источников.</w:t>
      </w:r>
    </w:p>
    <w:p w:rsidR="00666F3C" w:rsidRPr="00666F3C" w:rsidRDefault="00666F3C" w:rsidP="00666F3C">
      <w:pPr>
        <w:spacing w:after="0" w:line="240" w:lineRule="auto"/>
        <w:ind w:firstLine="709"/>
        <w:jc w:val="both"/>
        <w:rPr>
          <w:rFonts w:ascii="Times New Roman" w:eastAsia="Times New Roman" w:hAnsi="Times New Roman" w:cs="Times New Roman"/>
          <w:sz w:val="24"/>
          <w:szCs w:val="24"/>
        </w:rPr>
      </w:pPr>
      <w:r w:rsidRPr="00666F3C">
        <w:rPr>
          <w:rFonts w:ascii="Times New Roman" w:eastAsia="Times New Roman" w:hAnsi="Times New Roman" w:cs="Times New Roman"/>
          <w:sz w:val="24"/>
          <w:szCs w:val="24"/>
        </w:rPr>
        <w:t>Финансирование мероприятий за счет средств районного бюджета осуществляется в соответствии с  соглашениями, заключенными между ответственным исполнителем программы и иными исполнителями программы. Общий объем финансир</w:t>
      </w:r>
      <w:r>
        <w:rPr>
          <w:rFonts w:ascii="Times New Roman" w:eastAsia="Times New Roman" w:hAnsi="Times New Roman" w:cs="Times New Roman"/>
          <w:sz w:val="24"/>
          <w:szCs w:val="24"/>
        </w:rPr>
        <w:t>ования программы составляет –</w:t>
      </w:r>
      <w:r w:rsidRPr="00666F3C">
        <w:rPr>
          <w:rFonts w:ascii="Times New Roman" w:eastAsia="Times New Roman" w:hAnsi="Times New Roman" w:cs="Times New Roman"/>
          <w:sz w:val="24"/>
          <w:szCs w:val="24"/>
        </w:rPr>
        <w:t xml:space="preserve"> 476,2 тыс. руб.</w:t>
      </w:r>
    </w:p>
    <w:p w:rsidR="00666F3C" w:rsidRPr="00666F3C" w:rsidRDefault="00666F3C" w:rsidP="00666F3C">
      <w:pPr>
        <w:spacing w:after="0" w:line="240" w:lineRule="auto"/>
        <w:ind w:firstLine="709"/>
        <w:jc w:val="both"/>
        <w:rPr>
          <w:rFonts w:ascii="Times New Roman" w:eastAsia="Times New Roman" w:hAnsi="Times New Roman" w:cs="Times New Roman"/>
          <w:sz w:val="24"/>
          <w:szCs w:val="24"/>
        </w:rPr>
      </w:pPr>
      <w:r w:rsidRPr="00666F3C">
        <w:rPr>
          <w:rFonts w:ascii="Times New Roman" w:eastAsia="Times New Roman" w:hAnsi="Times New Roman" w:cs="Times New Roman"/>
          <w:sz w:val="24"/>
          <w:szCs w:val="24"/>
        </w:rPr>
        <w:t>Ресурсное обеспечение программы изложено в Приложении №2 к</w:t>
      </w:r>
      <w:r>
        <w:rPr>
          <w:rFonts w:ascii="Times New Roman" w:eastAsia="Times New Roman" w:hAnsi="Times New Roman" w:cs="Times New Roman"/>
          <w:sz w:val="24"/>
          <w:szCs w:val="24"/>
        </w:rPr>
        <w:t xml:space="preserve"> </w:t>
      </w:r>
      <w:r w:rsidRPr="00666F3C">
        <w:rPr>
          <w:rFonts w:ascii="Times New Roman" w:eastAsia="Times New Roman" w:hAnsi="Times New Roman" w:cs="Times New Roman"/>
          <w:sz w:val="24"/>
          <w:szCs w:val="24"/>
        </w:rPr>
        <w:t>данной муниципальной программе.</w:t>
      </w:r>
    </w:p>
    <w:p w:rsidR="00666F3C" w:rsidRPr="00666F3C" w:rsidRDefault="00666F3C" w:rsidP="00666F3C">
      <w:pPr>
        <w:spacing w:after="0" w:line="240" w:lineRule="auto"/>
        <w:rPr>
          <w:rFonts w:ascii="Times New Roman" w:eastAsia="Times New Roman" w:hAnsi="Times New Roman" w:cs="Times New Roman"/>
          <w:sz w:val="24"/>
          <w:szCs w:val="24"/>
          <w:highlight w:val="yellow"/>
        </w:rPr>
      </w:pPr>
    </w:p>
    <w:p w:rsidR="00666F3C" w:rsidRPr="00666F3C" w:rsidRDefault="00666F3C" w:rsidP="00666F3C">
      <w:pPr>
        <w:keepNext/>
        <w:spacing w:after="0" w:line="240" w:lineRule="auto"/>
        <w:jc w:val="center"/>
        <w:outlineLvl w:val="0"/>
        <w:rPr>
          <w:rFonts w:ascii="Times New Roman" w:eastAsia="Times New Roman" w:hAnsi="Times New Roman" w:cs="Times New Roman"/>
          <w:b/>
          <w:bCs/>
          <w:sz w:val="24"/>
          <w:szCs w:val="24"/>
        </w:rPr>
      </w:pPr>
      <w:r w:rsidRPr="00666F3C">
        <w:rPr>
          <w:rFonts w:ascii="Times New Roman" w:eastAsia="Times New Roman" w:hAnsi="Times New Roman" w:cs="Times New Roman"/>
          <w:b/>
          <w:bCs/>
          <w:sz w:val="24"/>
          <w:szCs w:val="24"/>
        </w:rPr>
        <w:t>5. Характеристика подпрограмм Программы</w:t>
      </w:r>
    </w:p>
    <w:p w:rsidR="00666F3C" w:rsidRPr="00666F3C" w:rsidRDefault="00666F3C" w:rsidP="00666F3C">
      <w:pPr>
        <w:spacing w:after="0" w:line="240" w:lineRule="auto"/>
        <w:jc w:val="center"/>
        <w:rPr>
          <w:rFonts w:ascii="Times New Roman" w:eastAsia="Times New Roman" w:hAnsi="Times New Roman" w:cs="Times New Roman"/>
          <w:sz w:val="24"/>
          <w:szCs w:val="24"/>
        </w:rPr>
      </w:pPr>
    </w:p>
    <w:p w:rsidR="00666F3C" w:rsidRPr="00666F3C" w:rsidRDefault="00666F3C" w:rsidP="00666F3C">
      <w:pPr>
        <w:spacing w:after="0" w:line="240" w:lineRule="auto"/>
        <w:ind w:firstLine="709"/>
        <w:jc w:val="both"/>
        <w:rPr>
          <w:rFonts w:ascii="Times New Roman" w:eastAsia="Times New Roman" w:hAnsi="Times New Roman" w:cs="Times New Roman"/>
          <w:sz w:val="24"/>
          <w:szCs w:val="24"/>
        </w:rPr>
      </w:pPr>
      <w:r w:rsidRPr="00666F3C">
        <w:rPr>
          <w:rFonts w:ascii="Times New Roman" w:eastAsia="Times New Roman" w:hAnsi="Times New Roman" w:cs="Times New Roman"/>
          <w:sz w:val="24"/>
          <w:szCs w:val="24"/>
        </w:rPr>
        <w:t xml:space="preserve">Подпрограмм в рамках муниципальной программы </w:t>
      </w:r>
      <w:r w:rsidRPr="00666F3C">
        <w:rPr>
          <w:rFonts w:ascii="Times New Roman" w:eastAsia="Times New Roman" w:hAnsi="Times New Roman" w:cs="Times New Roman"/>
          <w:bCs/>
          <w:sz w:val="24"/>
          <w:szCs w:val="24"/>
        </w:rPr>
        <w:t>«П</w:t>
      </w:r>
      <w:r w:rsidRPr="00666F3C">
        <w:rPr>
          <w:rFonts w:ascii="Times New Roman" w:eastAsia="Times New Roman" w:hAnsi="Times New Roman" w:cs="Times New Roman"/>
          <w:sz w:val="24"/>
          <w:szCs w:val="24"/>
        </w:rPr>
        <w:t>овышение эффективности сферы культуры в муниципальном образовании «Коношский муниципальный район» в 2020 году» не предусмотрено.</w:t>
      </w:r>
    </w:p>
    <w:p w:rsidR="00666F3C" w:rsidRDefault="00666F3C" w:rsidP="00666F3C">
      <w:pPr>
        <w:spacing w:after="0" w:line="240" w:lineRule="auto"/>
        <w:jc w:val="center"/>
        <w:rPr>
          <w:rFonts w:ascii="Times New Roman" w:eastAsia="Times New Roman" w:hAnsi="Times New Roman" w:cs="Times New Roman"/>
          <w:sz w:val="24"/>
          <w:szCs w:val="24"/>
          <w:highlight w:val="yellow"/>
        </w:rPr>
      </w:pPr>
    </w:p>
    <w:p w:rsidR="00666F3C" w:rsidRPr="00666F3C" w:rsidRDefault="00666F3C" w:rsidP="00666F3C">
      <w:pPr>
        <w:keepNext/>
        <w:spacing w:after="0" w:line="240" w:lineRule="auto"/>
        <w:jc w:val="center"/>
        <w:outlineLvl w:val="0"/>
        <w:rPr>
          <w:rFonts w:ascii="Times New Roman" w:eastAsia="Times New Roman" w:hAnsi="Times New Roman" w:cs="Times New Roman"/>
          <w:b/>
          <w:bCs/>
          <w:sz w:val="24"/>
          <w:szCs w:val="24"/>
        </w:rPr>
      </w:pPr>
      <w:r w:rsidRPr="00666F3C">
        <w:rPr>
          <w:rFonts w:ascii="Times New Roman" w:eastAsia="Times New Roman" w:hAnsi="Times New Roman" w:cs="Times New Roman"/>
          <w:b/>
          <w:bCs/>
          <w:sz w:val="24"/>
          <w:szCs w:val="24"/>
        </w:rPr>
        <w:t>6. Ожидаемые результаты реализации Программы</w:t>
      </w:r>
    </w:p>
    <w:p w:rsidR="00666F3C" w:rsidRPr="00666F3C" w:rsidRDefault="00666F3C" w:rsidP="00666F3C">
      <w:pPr>
        <w:spacing w:after="0" w:line="240" w:lineRule="auto"/>
        <w:jc w:val="center"/>
        <w:rPr>
          <w:rFonts w:ascii="Times New Roman" w:eastAsia="Times New Roman" w:hAnsi="Times New Roman" w:cs="Times New Roman"/>
          <w:sz w:val="24"/>
          <w:szCs w:val="24"/>
        </w:rPr>
      </w:pPr>
    </w:p>
    <w:p w:rsidR="00666F3C" w:rsidRPr="00666F3C" w:rsidRDefault="00666F3C" w:rsidP="00666F3C">
      <w:pPr>
        <w:spacing w:after="0" w:line="240" w:lineRule="auto"/>
        <w:ind w:firstLine="709"/>
        <w:rPr>
          <w:rFonts w:ascii="Times New Roman" w:eastAsia="Times New Roman" w:hAnsi="Times New Roman" w:cs="Times New Roman"/>
          <w:sz w:val="24"/>
          <w:szCs w:val="24"/>
        </w:rPr>
      </w:pPr>
      <w:r w:rsidRPr="00666F3C">
        <w:rPr>
          <w:rFonts w:ascii="Times New Roman" w:eastAsia="Times New Roman" w:hAnsi="Times New Roman" w:cs="Times New Roman"/>
          <w:sz w:val="24"/>
          <w:szCs w:val="24"/>
        </w:rPr>
        <w:t xml:space="preserve">Итогом реализации муниципальной программы </w:t>
      </w:r>
      <w:r w:rsidRPr="00666F3C">
        <w:rPr>
          <w:rFonts w:ascii="Times New Roman" w:eastAsia="Times New Roman" w:hAnsi="Times New Roman" w:cs="Times New Roman"/>
          <w:bCs/>
          <w:sz w:val="24"/>
          <w:szCs w:val="24"/>
        </w:rPr>
        <w:t>«П</w:t>
      </w:r>
      <w:r w:rsidRPr="00666F3C">
        <w:rPr>
          <w:rFonts w:ascii="Times New Roman" w:eastAsia="Times New Roman" w:hAnsi="Times New Roman" w:cs="Times New Roman"/>
          <w:sz w:val="24"/>
          <w:szCs w:val="24"/>
        </w:rPr>
        <w:t xml:space="preserve">овышение эффективности сферы культуры в муниципальном образовании «Коношский муниципальный район» в 2020 </w:t>
      </w:r>
      <w:r w:rsidRPr="00666F3C">
        <w:rPr>
          <w:rFonts w:ascii="Times New Roman" w:eastAsia="Times New Roman" w:hAnsi="Times New Roman" w:cs="Times New Roman"/>
          <w:sz w:val="24"/>
          <w:szCs w:val="24"/>
        </w:rPr>
        <w:lastRenderedPageBreak/>
        <w:t>году» станет 100% достижение   ц</w:t>
      </w:r>
      <w:r w:rsidRPr="00666F3C">
        <w:rPr>
          <w:rFonts w:ascii="Times New Roman" w:eastAsia="Times New Roman" w:hAnsi="Times New Roman" w:cs="Times New Roman"/>
          <w:bCs/>
          <w:sz w:val="24"/>
          <w:szCs w:val="24"/>
        </w:rPr>
        <w:t>елевых показателей и индикаторов данной программы, а именно</w:t>
      </w:r>
      <w:r w:rsidRPr="00666F3C">
        <w:rPr>
          <w:rFonts w:ascii="Times New Roman" w:eastAsia="Times New Roman" w:hAnsi="Times New Roman" w:cs="Times New Roman"/>
          <w:sz w:val="24"/>
          <w:szCs w:val="24"/>
        </w:rPr>
        <w:t xml:space="preserve"> </w:t>
      </w:r>
    </w:p>
    <w:p w:rsidR="00666F3C" w:rsidRPr="00666F3C" w:rsidRDefault="00666F3C" w:rsidP="00666F3C">
      <w:pPr>
        <w:spacing w:after="0" w:line="240" w:lineRule="auto"/>
        <w:ind w:firstLine="709"/>
        <w:rPr>
          <w:rFonts w:ascii="Times New Roman" w:eastAsia="Times New Roman" w:hAnsi="Times New Roman" w:cs="Times New Roman"/>
          <w:sz w:val="24"/>
          <w:szCs w:val="24"/>
        </w:rPr>
      </w:pPr>
      <w:r w:rsidRPr="00666F3C">
        <w:rPr>
          <w:rFonts w:ascii="Times New Roman" w:eastAsia="Times New Roman" w:hAnsi="Times New Roman" w:cs="Times New Roman"/>
          <w:sz w:val="24"/>
          <w:szCs w:val="24"/>
        </w:rPr>
        <w:t>увеличение посещаемости учреждений культуры Коношского района в 2020 году не менее чем на 103% по сравнению с 2017 годом;</w:t>
      </w:r>
    </w:p>
    <w:p w:rsidR="00666F3C" w:rsidRDefault="00666F3C" w:rsidP="00666F3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666F3C">
        <w:rPr>
          <w:rFonts w:ascii="Times New Roman" w:eastAsia="Times New Roman" w:hAnsi="Times New Roman" w:cs="Times New Roman"/>
          <w:color w:val="000000"/>
          <w:sz w:val="24"/>
          <w:szCs w:val="24"/>
        </w:rPr>
        <w:t xml:space="preserve">доля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 составит 9 %; </w:t>
      </w:r>
    </w:p>
    <w:p w:rsidR="00666F3C" w:rsidRPr="00666F3C" w:rsidRDefault="00666F3C" w:rsidP="00666F3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666F3C">
        <w:rPr>
          <w:rFonts w:ascii="Times New Roman" w:eastAsia="Times New Roman" w:hAnsi="Times New Roman" w:cs="Times New Roman"/>
          <w:color w:val="000000"/>
          <w:sz w:val="24"/>
          <w:szCs w:val="24"/>
        </w:rPr>
        <w:t>количество творческих и просветительских мероприятий (фестивалей, конкурсов, концертов, выставок, постановок, публичных лекций, творческих встреч), проводимых ДШИ на базе других учреждений, в т.ч. общеобразовательных школ и учреждений социальной направленности  - 4 ед.</w:t>
      </w:r>
    </w:p>
    <w:p w:rsidR="00666F3C" w:rsidRPr="00666F3C" w:rsidRDefault="00666F3C" w:rsidP="00666F3C">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66F3C" w:rsidRPr="00666F3C" w:rsidRDefault="00666F3C" w:rsidP="00666F3C">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sectPr w:rsidR="00666F3C" w:rsidRPr="00666F3C" w:rsidSect="00666F3C">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7B68" w:rsidRDefault="00757B68" w:rsidP="00666F3C">
      <w:pPr>
        <w:spacing w:after="0" w:line="240" w:lineRule="auto"/>
      </w:pPr>
      <w:r>
        <w:separator/>
      </w:r>
    </w:p>
  </w:endnote>
  <w:endnote w:type="continuationSeparator" w:id="1">
    <w:p w:rsidR="00757B68" w:rsidRDefault="00757B68" w:rsidP="00666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Pro Light">
    <w:altName w:val="Times New Roman"/>
    <w:panose1 w:val="00000000000000000000"/>
    <w:charset w:val="00"/>
    <w:family w:val="roman"/>
    <w:notTrueType/>
    <w:pitch w:val="default"/>
    <w:sig w:usb0="00000000" w:usb1="00000000" w:usb2="00000000" w:usb3="00000000" w:csb0="00000000"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7B68" w:rsidRDefault="00757B68" w:rsidP="00666F3C">
      <w:pPr>
        <w:spacing w:after="0" w:line="240" w:lineRule="auto"/>
      </w:pPr>
      <w:r>
        <w:separator/>
      </w:r>
    </w:p>
  </w:footnote>
  <w:footnote w:type="continuationSeparator" w:id="1">
    <w:p w:rsidR="00757B68" w:rsidRDefault="00757B68" w:rsidP="00666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3036"/>
      <w:docPartObj>
        <w:docPartGallery w:val="Page Numbers (Top of Page)"/>
        <w:docPartUnique/>
      </w:docPartObj>
    </w:sdtPr>
    <w:sdtContent>
      <w:p w:rsidR="00666F3C" w:rsidRDefault="00AB69D0">
        <w:pPr>
          <w:pStyle w:val="a3"/>
          <w:jc w:val="center"/>
        </w:pPr>
        <w:r w:rsidRPr="00666F3C">
          <w:rPr>
            <w:rFonts w:ascii="Times New Roman" w:hAnsi="Times New Roman" w:cs="Times New Roman"/>
            <w:sz w:val="24"/>
            <w:szCs w:val="24"/>
          </w:rPr>
          <w:fldChar w:fldCharType="begin"/>
        </w:r>
        <w:r w:rsidR="00666F3C" w:rsidRPr="00666F3C">
          <w:rPr>
            <w:rFonts w:ascii="Times New Roman" w:hAnsi="Times New Roman" w:cs="Times New Roman"/>
            <w:sz w:val="24"/>
            <w:szCs w:val="24"/>
          </w:rPr>
          <w:instrText xml:space="preserve"> PAGE   \* MERGEFORMAT </w:instrText>
        </w:r>
        <w:r w:rsidRPr="00666F3C">
          <w:rPr>
            <w:rFonts w:ascii="Times New Roman" w:hAnsi="Times New Roman" w:cs="Times New Roman"/>
            <w:sz w:val="24"/>
            <w:szCs w:val="24"/>
          </w:rPr>
          <w:fldChar w:fldCharType="separate"/>
        </w:r>
        <w:r w:rsidR="00AA6F15">
          <w:rPr>
            <w:rFonts w:ascii="Times New Roman" w:hAnsi="Times New Roman" w:cs="Times New Roman"/>
            <w:noProof/>
            <w:sz w:val="24"/>
            <w:szCs w:val="24"/>
          </w:rPr>
          <w:t>4</w:t>
        </w:r>
        <w:r w:rsidRPr="00666F3C">
          <w:rPr>
            <w:rFonts w:ascii="Times New Roman" w:hAnsi="Times New Roman" w:cs="Times New Roman"/>
            <w:sz w:val="24"/>
            <w:szCs w:val="24"/>
          </w:rPr>
          <w:fldChar w:fldCharType="end"/>
        </w:r>
      </w:p>
    </w:sdtContent>
  </w:sdt>
  <w:p w:rsidR="00666F3C" w:rsidRDefault="00666F3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66F3C"/>
    <w:rsid w:val="00062650"/>
    <w:rsid w:val="001B7EE5"/>
    <w:rsid w:val="00666F3C"/>
    <w:rsid w:val="00757B68"/>
    <w:rsid w:val="00A95918"/>
    <w:rsid w:val="00AA6F15"/>
    <w:rsid w:val="00AB69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9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6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66F3C"/>
  </w:style>
  <w:style w:type="paragraph" w:styleId="a5">
    <w:name w:val="footer"/>
    <w:basedOn w:val="a"/>
    <w:link w:val="a6"/>
    <w:uiPriority w:val="99"/>
    <w:semiHidden/>
    <w:unhideWhenUsed/>
    <w:rsid w:val="00666F3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66F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D1D1D-3BBA-452D-B392-B247860A6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Pages>
  <Words>1202</Words>
  <Characters>6853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Администрация</cp:lastModifiedBy>
  <cp:revision>3</cp:revision>
  <cp:lastPrinted>2019-10-23T08:50:00Z</cp:lastPrinted>
  <dcterms:created xsi:type="dcterms:W3CDTF">2019-10-23T08:07:00Z</dcterms:created>
  <dcterms:modified xsi:type="dcterms:W3CDTF">2019-10-23T10:08:00Z</dcterms:modified>
</cp:coreProperties>
</file>