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607" w:rsidRPr="00CE4F5B" w:rsidRDefault="002D0607" w:rsidP="002D0607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CE4F5B">
        <w:rPr>
          <w:sz w:val="28"/>
          <w:szCs w:val="28"/>
        </w:rPr>
        <w:t>УТВЕРЖДЕНА</w:t>
      </w:r>
    </w:p>
    <w:p w:rsidR="002D0607" w:rsidRPr="00CE4F5B" w:rsidRDefault="002D0607" w:rsidP="002D0607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proofErr w:type="gramStart"/>
      <w:r w:rsidRPr="00CE4F5B">
        <w:rPr>
          <w:sz w:val="28"/>
          <w:szCs w:val="28"/>
        </w:rPr>
        <w:t>постановлением</w:t>
      </w:r>
      <w:proofErr w:type="gramEnd"/>
      <w:r w:rsidRPr="00CE4F5B">
        <w:rPr>
          <w:sz w:val="28"/>
          <w:szCs w:val="28"/>
        </w:rPr>
        <w:t xml:space="preserve"> администрации</w:t>
      </w:r>
    </w:p>
    <w:p w:rsidR="002D0607" w:rsidRPr="00CE4F5B" w:rsidRDefault="002D0607" w:rsidP="002D0607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proofErr w:type="gramStart"/>
      <w:r w:rsidRPr="00CE4F5B">
        <w:rPr>
          <w:sz w:val="28"/>
          <w:szCs w:val="28"/>
        </w:rPr>
        <w:t>муниципального</w:t>
      </w:r>
      <w:proofErr w:type="gramEnd"/>
      <w:r w:rsidRPr="00CE4F5B">
        <w:rPr>
          <w:sz w:val="28"/>
          <w:szCs w:val="28"/>
        </w:rPr>
        <w:t xml:space="preserve"> образования</w:t>
      </w:r>
    </w:p>
    <w:p w:rsidR="002D0607" w:rsidRPr="00CE4F5B" w:rsidRDefault="002D0607" w:rsidP="002D0607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«Коношский муниципальный </w:t>
      </w:r>
      <w:r w:rsidRPr="00CE4F5B">
        <w:rPr>
          <w:sz w:val="28"/>
          <w:szCs w:val="28"/>
        </w:rPr>
        <w:t>район»</w:t>
      </w:r>
    </w:p>
    <w:p w:rsidR="002D0607" w:rsidRPr="00CE4F5B" w:rsidRDefault="002D0607" w:rsidP="002D0607">
      <w:pPr>
        <w:widowControl w:val="0"/>
        <w:tabs>
          <w:tab w:val="left" w:pos="5895"/>
          <w:tab w:val="right" w:pos="9355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Pr="00CE4F5B">
        <w:rPr>
          <w:sz w:val="28"/>
          <w:szCs w:val="28"/>
        </w:rPr>
        <w:t>т</w:t>
      </w:r>
      <w:proofErr w:type="gramEnd"/>
      <w:r w:rsidRPr="00CE4F5B">
        <w:rPr>
          <w:sz w:val="28"/>
          <w:szCs w:val="28"/>
        </w:rPr>
        <w:t xml:space="preserve"> 13 сентября 2021 г. № 415</w:t>
      </w: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sz w:val="28"/>
          <w:szCs w:val="28"/>
        </w:rPr>
      </w:pPr>
      <w:r w:rsidRPr="00CE4F5B">
        <w:rPr>
          <w:b/>
          <w:bCs/>
          <w:kern w:val="36"/>
          <w:sz w:val="28"/>
          <w:szCs w:val="28"/>
        </w:rPr>
        <w:t>МУНИЦИПАЛЬНАЯ ПРОГРАММА</w:t>
      </w:r>
      <w:r w:rsidRPr="00CE4F5B">
        <w:rPr>
          <w:b/>
          <w:sz w:val="28"/>
          <w:szCs w:val="28"/>
        </w:rPr>
        <w:t xml:space="preserve"> </w:t>
      </w:r>
    </w:p>
    <w:p w:rsidR="002D0607" w:rsidRPr="00CE4F5B" w:rsidRDefault="002D0607" w:rsidP="002D0607">
      <w:pPr>
        <w:jc w:val="center"/>
        <w:outlineLvl w:val="0"/>
        <w:rPr>
          <w:b/>
          <w:sz w:val="28"/>
          <w:szCs w:val="28"/>
        </w:rPr>
      </w:pPr>
      <w:r w:rsidRPr="00CE4F5B">
        <w:rPr>
          <w:b/>
          <w:bCs/>
          <w:kern w:val="36"/>
          <w:sz w:val="28"/>
          <w:szCs w:val="28"/>
        </w:rPr>
        <w:t xml:space="preserve"> «Улучшение условий и охраны труда в муниципальном образовании «Коношский муниципальный район» </w:t>
      </w: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</w:p>
    <w:p w:rsidR="002D0607" w:rsidRPr="00CE4F5B" w:rsidRDefault="002D0607" w:rsidP="002D0607">
      <w:pPr>
        <w:jc w:val="center"/>
        <w:outlineLvl w:val="0"/>
        <w:rPr>
          <w:bCs/>
          <w:kern w:val="36"/>
        </w:rPr>
      </w:pPr>
      <w:r w:rsidRPr="00CE4F5B">
        <w:rPr>
          <w:bCs/>
          <w:kern w:val="36"/>
        </w:rPr>
        <w:t>пос. Коноша</w:t>
      </w:r>
    </w:p>
    <w:p w:rsidR="002D0607" w:rsidRPr="00CE4F5B" w:rsidRDefault="002D0607" w:rsidP="002D0607">
      <w:pPr>
        <w:jc w:val="center"/>
        <w:outlineLvl w:val="0"/>
        <w:rPr>
          <w:bCs/>
          <w:kern w:val="36"/>
        </w:rPr>
      </w:pPr>
      <w:r w:rsidRPr="00CE4F5B">
        <w:rPr>
          <w:bCs/>
          <w:kern w:val="36"/>
        </w:rPr>
        <w:t>2021 год</w:t>
      </w:r>
    </w:p>
    <w:p w:rsidR="002D0607" w:rsidRPr="00D1297F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D1297F">
        <w:rPr>
          <w:b/>
          <w:bCs/>
          <w:kern w:val="36"/>
          <w:sz w:val="28"/>
          <w:szCs w:val="28"/>
        </w:rPr>
        <w:lastRenderedPageBreak/>
        <w:t>ПАСПОРТ</w:t>
      </w:r>
    </w:p>
    <w:p w:rsidR="002D0607" w:rsidRPr="00D1297F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  <w:proofErr w:type="gramStart"/>
      <w:r w:rsidRPr="00D1297F">
        <w:rPr>
          <w:b/>
          <w:bCs/>
          <w:kern w:val="36"/>
          <w:sz w:val="28"/>
          <w:szCs w:val="28"/>
        </w:rPr>
        <w:t>муниципальной</w:t>
      </w:r>
      <w:proofErr w:type="gramEnd"/>
      <w:r w:rsidRPr="00D1297F">
        <w:rPr>
          <w:b/>
          <w:bCs/>
          <w:kern w:val="36"/>
          <w:sz w:val="28"/>
          <w:szCs w:val="28"/>
        </w:rPr>
        <w:t xml:space="preserve"> программы</w:t>
      </w:r>
    </w:p>
    <w:p w:rsidR="002D0607" w:rsidRPr="00D1297F" w:rsidRDefault="002D0607" w:rsidP="002D0607">
      <w:pPr>
        <w:jc w:val="center"/>
        <w:outlineLvl w:val="0"/>
        <w:rPr>
          <w:b/>
          <w:bCs/>
          <w:kern w:val="36"/>
          <w:sz w:val="28"/>
          <w:szCs w:val="28"/>
        </w:rPr>
      </w:pPr>
      <w:r w:rsidRPr="00D1297F">
        <w:rPr>
          <w:b/>
          <w:bCs/>
          <w:kern w:val="36"/>
          <w:sz w:val="28"/>
          <w:szCs w:val="28"/>
        </w:rPr>
        <w:t>«Улучшение условий и охраны труда в муниципальном образовании «Коношский муниципальный район»</w:t>
      </w:r>
    </w:p>
    <w:p w:rsidR="002D0607" w:rsidRPr="00D1297F" w:rsidRDefault="002D0607" w:rsidP="002D0607">
      <w:pPr>
        <w:jc w:val="both"/>
        <w:outlineLvl w:val="0"/>
        <w:rPr>
          <w:b/>
          <w:sz w:val="28"/>
          <w:szCs w:val="28"/>
        </w:rPr>
      </w:pPr>
      <w:r w:rsidRPr="00D1297F">
        <w:rPr>
          <w:b/>
          <w:bCs/>
          <w:kern w:val="36"/>
          <w:sz w:val="28"/>
          <w:szCs w:val="28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5"/>
        <w:gridCol w:w="6513"/>
      </w:tblGrid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contextualSpacing/>
              <w:jc w:val="center"/>
            </w:pPr>
            <w:r w:rsidRPr="009B3DDF"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center"/>
              <w:outlineLvl w:val="0"/>
            </w:pPr>
            <w:r w:rsidRPr="009B3DDF">
              <w:t>Администрация МО «Коношский муниципальный район»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contextualSpacing/>
              <w:jc w:val="both"/>
            </w:pPr>
            <w:r w:rsidRPr="009B3DDF">
              <w:t>Наименование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Муниципальная программа</w:t>
            </w:r>
            <w:r w:rsidRPr="009B3DDF">
              <w:rPr>
                <w:b/>
              </w:rPr>
              <w:t xml:space="preserve"> </w:t>
            </w:r>
            <w:r w:rsidRPr="009B3DDF">
              <w:t>«Улучшение условий и охраны труда в муниципальном образовании «Коношский муниципальный район» (далее – Программа)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Дата и номер постановления, которым утверждена программа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От 13 сентября 2021 г. № 415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Наименование разработчика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Управление экономики, инфраструктуры и закупок администрации МО «Коношский муниципальный район»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Цель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</w:pPr>
            <w:r w:rsidRPr="009B3DDF">
              <w:t>1. Улучшение условий и охраны труда в муниципальном образовании «Коношский муниципальный район», сохранение жизни и здоровья человека в процессе труда, профилактика профессиональных заболеваний, предупреждение производственного травматизма.</w:t>
            </w:r>
          </w:p>
          <w:p w:rsidR="002D0607" w:rsidRPr="009B3DDF" w:rsidRDefault="002D0607" w:rsidP="00ED1B42">
            <w:pPr>
              <w:jc w:val="both"/>
              <w:outlineLvl w:val="0"/>
            </w:pPr>
            <w:r w:rsidRPr="009B3DDF">
              <w:t>2. Привлечение руководителей организаций, учреждений, предприятий всех форм собственности к эффективной деятельности в области охраны труда.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Задачи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outlineLvl w:val="1"/>
            </w:pPr>
            <w:r w:rsidRPr="009B3DDF">
              <w:t>1) формирование экономических и организационных принципов, обеспечивающих и стимулирующих создание работодателем здоровых и безопасных условий труда;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outlineLvl w:val="1"/>
            </w:pPr>
            <w:r w:rsidRPr="009B3DDF">
              <w:t>2) модернизация системы управления охраной труда на основе перехода от реагирования на страховые случаи к управлению профессиональными рисками в соответствии с федеральным законодательством;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outlineLvl w:val="1"/>
            </w:pPr>
            <w:r w:rsidRPr="009B3DDF">
              <w:t>3) улучшение состояния условий и охраны труда на территории муниципального образования «Коношский муниципальный район» на основе снижения рисков несчастных случаев на производстве и профессиональных заболеваний;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outlineLvl w:val="1"/>
            </w:pPr>
            <w:r w:rsidRPr="009B3DDF">
              <w:t>4) активизация проведения специальной оценки условий труда, повышение качества их проведения;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outlineLvl w:val="1"/>
            </w:pPr>
            <w:r w:rsidRPr="009B3DDF">
              <w:t>5) совершенствование системы подготовки и повышения квалификации по охране труда руководителей и работников.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Сроки реализации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2022-2024 годы</w:t>
            </w:r>
          </w:p>
          <w:p w:rsidR="002D0607" w:rsidRPr="009B3DDF" w:rsidRDefault="002D0607" w:rsidP="00ED1B42">
            <w:pPr>
              <w:jc w:val="both"/>
              <w:outlineLvl w:val="0"/>
            </w:pPr>
            <w:r w:rsidRPr="009B3DDF">
              <w:rPr>
                <w:color w:val="000000"/>
              </w:rPr>
              <w:t>Муниципальная программа реализуется в один этап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Перечень основных мероприятий программы (подпрограммы)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jc w:val="both"/>
            </w:pPr>
            <w:r w:rsidRPr="009B3DDF">
              <w:t>1. Совершенствование системы управления охраной труда и методическое обеспечение охраны труда.</w:t>
            </w:r>
          </w:p>
          <w:p w:rsidR="002D0607" w:rsidRPr="009B3DDF" w:rsidRDefault="002D0607" w:rsidP="00ED1B42">
            <w:pPr>
              <w:jc w:val="both"/>
            </w:pPr>
            <w:r w:rsidRPr="009B3DDF">
              <w:t>2. Профилактика производственного травматизма и профессиональной заболеваемости.</w:t>
            </w:r>
          </w:p>
          <w:p w:rsidR="002D0607" w:rsidRPr="009B3DDF" w:rsidRDefault="002D0607" w:rsidP="00ED1B42">
            <w:pPr>
              <w:tabs>
                <w:tab w:val="left" w:pos="231"/>
              </w:tabs>
              <w:jc w:val="both"/>
            </w:pPr>
            <w:r w:rsidRPr="009B3DDF">
              <w:t>3. Мероприятия, направленные на улучшение условий охраны труда.</w:t>
            </w:r>
          </w:p>
          <w:p w:rsidR="002D0607" w:rsidRPr="009B3DDF" w:rsidRDefault="002D0607" w:rsidP="00ED1B42">
            <w:pPr>
              <w:jc w:val="both"/>
            </w:pPr>
            <w:r w:rsidRPr="009B3DDF">
              <w:t>4. Повышение социальной защищенности от профессиональных рисков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lastRenderedPageBreak/>
              <w:t>Объемы и источники финансирования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contextualSpacing/>
              <w:jc w:val="both"/>
            </w:pPr>
            <w:r w:rsidRPr="009B3DDF">
              <w:t xml:space="preserve">Общий объем финансирования составляет </w:t>
            </w:r>
            <w:r w:rsidRPr="009B3DDF">
              <w:br/>
              <w:t>9 000,00 рублей, в том числе по источникам финансирования:</w:t>
            </w:r>
          </w:p>
          <w:p w:rsidR="002D0607" w:rsidRPr="009B3DDF" w:rsidRDefault="002D0607" w:rsidP="00ED1B42">
            <w:pPr>
              <w:contextualSpacing/>
              <w:jc w:val="both"/>
            </w:pPr>
            <w:proofErr w:type="gramStart"/>
            <w:r w:rsidRPr="009B3DDF">
              <w:t>районный</w:t>
            </w:r>
            <w:proofErr w:type="gramEnd"/>
            <w:r w:rsidRPr="009B3DDF">
              <w:t xml:space="preserve"> бюджет – 9 000,00 рублей</w:t>
            </w:r>
          </w:p>
        </w:tc>
      </w:tr>
      <w:tr w:rsidR="002D0607" w:rsidRPr="00D1297F" w:rsidTr="00ED1B42">
        <w:tc>
          <w:tcPr>
            <w:tcW w:w="2880" w:type="dxa"/>
          </w:tcPr>
          <w:p w:rsidR="002D0607" w:rsidRPr="009B3DDF" w:rsidRDefault="002D0607" w:rsidP="00ED1B42">
            <w:pPr>
              <w:jc w:val="both"/>
              <w:outlineLvl w:val="0"/>
            </w:pPr>
            <w:r w:rsidRPr="009B3DDF">
              <w:t>Ожидаемые конечные результаты реализации Программы</w:t>
            </w:r>
          </w:p>
        </w:tc>
        <w:tc>
          <w:tcPr>
            <w:tcW w:w="6582" w:type="dxa"/>
          </w:tcPr>
          <w:p w:rsidR="002D0607" w:rsidRPr="009B3DDF" w:rsidRDefault="002D0607" w:rsidP="00ED1B4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DDF">
              <w:rPr>
                <w:rFonts w:ascii="Times New Roman" w:hAnsi="Times New Roman" w:cs="Times New Roman"/>
                <w:sz w:val="24"/>
                <w:szCs w:val="24"/>
              </w:rPr>
              <w:t>- совершенствование системы государственного управления охраной труда на территории муниципального образования «Коношский муниципальный район»;</w:t>
            </w:r>
          </w:p>
          <w:p w:rsidR="002D0607" w:rsidRPr="009B3DDF" w:rsidRDefault="002D0607" w:rsidP="00ED1B4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DDF">
              <w:rPr>
                <w:rFonts w:ascii="Times New Roman" w:hAnsi="Times New Roman" w:cs="Times New Roman"/>
                <w:sz w:val="24"/>
                <w:szCs w:val="24"/>
              </w:rPr>
              <w:t>- улучшение методического руководства и координации работы специалистов и служб охраны труда организаций;</w:t>
            </w:r>
          </w:p>
          <w:p w:rsidR="002D0607" w:rsidRPr="009B3DDF" w:rsidRDefault="002D0607" w:rsidP="00ED1B42">
            <w:pPr>
              <w:jc w:val="both"/>
              <w:outlineLvl w:val="0"/>
            </w:pPr>
            <w:r w:rsidRPr="009B3DDF">
              <w:t>- повышение уровня знаний по охране труда руководителей и специалистов организаций, прошедших обучение по охране труда</w:t>
            </w:r>
          </w:p>
        </w:tc>
      </w:tr>
    </w:tbl>
    <w:p w:rsidR="002D0607" w:rsidRPr="00D1297F" w:rsidRDefault="002D0607" w:rsidP="002D060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bookmarkStart w:id="0" w:name="Par36"/>
      <w:bookmarkEnd w:id="0"/>
    </w:p>
    <w:p w:rsidR="002D0607" w:rsidRPr="00D1297F" w:rsidRDefault="002D0607" w:rsidP="002D060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1297F">
        <w:rPr>
          <w:b/>
          <w:sz w:val="28"/>
          <w:szCs w:val="28"/>
        </w:rPr>
        <w:t>1. Общая характеристика сферы реализации Программы</w:t>
      </w:r>
    </w:p>
    <w:p w:rsidR="002D0607" w:rsidRPr="00D1297F" w:rsidRDefault="002D0607" w:rsidP="002D060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Муниципальная программа «Улучшение условий и охраны труда» на территории муниципального образования «Коношский муниципальный район» (далее – Программа) разработана с целью сохранения жизни и здоровья человека в процессе труда, профилактики профессиональных заболеваний, предупреждения производственного травматизма.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В современных экономических условиях значительное влияние на социально-экономическое благополучие общества оказывает создание здоровых и безопасных условий труда на рабочих местах.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Охрана труда является важнейшим условием сохранения жизни и здоровья граждан в процессе трудовой деятельности. Она осуществляется на принципах взаимодействия всех органов управления, работодателей и профсоюзов по вопросам реализации комплекса мероприятий, направленных на профилактику производственного травматизма и профессиональной заболеваемости.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Реализация Программы позволяет осуществлять системный подход к решению проблем охраны труда.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Снижение производственного травматизма и профессиональной заболеваемости, сохранение здоровья работников как важнейшей производительной силы общества, определяющей национальную безопасность страны, темпы ее экономического развития, является одной из основных функций государства, основой ее социальной политики.</w:t>
      </w:r>
    </w:p>
    <w:p w:rsidR="002D0607" w:rsidRPr="00D1297F" w:rsidRDefault="002D0607" w:rsidP="002D0607">
      <w:pPr>
        <w:shd w:val="clear" w:color="auto" w:fill="FFFFFF"/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Основными причинами произошедших несчастных случаев являются:</w:t>
      </w:r>
    </w:p>
    <w:p w:rsidR="002D0607" w:rsidRPr="00D1297F" w:rsidRDefault="002D0607" w:rsidP="002D060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отсутствие</w:t>
      </w:r>
      <w:proofErr w:type="gramEnd"/>
      <w:r w:rsidRPr="00D1297F">
        <w:rPr>
          <w:sz w:val="28"/>
          <w:szCs w:val="28"/>
        </w:rPr>
        <w:t xml:space="preserve"> должного контроля за соблюдением работниками правил и норм охраны труда;</w:t>
      </w:r>
    </w:p>
    <w:p w:rsidR="002D0607" w:rsidRPr="00D1297F" w:rsidRDefault="002D0607" w:rsidP="002D060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не</w:t>
      </w:r>
      <w:proofErr w:type="gramEnd"/>
      <w:r w:rsidRPr="00D1297F">
        <w:rPr>
          <w:sz w:val="28"/>
          <w:szCs w:val="28"/>
        </w:rPr>
        <w:t xml:space="preserve"> прохождение руководителями и специалистами предприятий и организаций обучения по охране труда;</w:t>
      </w:r>
    </w:p>
    <w:p w:rsidR="002D0607" w:rsidRPr="00D1297F" w:rsidRDefault="002D0607" w:rsidP="002D060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не</w:t>
      </w:r>
      <w:proofErr w:type="gramEnd"/>
      <w:r w:rsidRPr="00D1297F">
        <w:rPr>
          <w:sz w:val="28"/>
          <w:szCs w:val="28"/>
        </w:rPr>
        <w:t xml:space="preserve"> проведение инструктажей по охране труда;</w:t>
      </w:r>
    </w:p>
    <w:p w:rsidR="002D0607" w:rsidRPr="00D1297F" w:rsidRDefault="002D0607" w:rsidP="002D060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не</w:t>
      </w:r>
      <w:proofErr w:type="gramEnd"/>
      <w:r w:rsidRPr="00D1297F">
        <w:rPr>
          <w:sz w:val="28"/>
          <w:szCs w:val="28"/>
        </w:rPr>
        <w:t xml:space="preserve"> проведение в организациях специальной оценки условий труда.</w:t>
      </w:r>
    </w:p>
    <w:p w:rsidR="002D0607" w:rsidRPr="009B3DDF" w:rsidRDefault="002D0607" w:rsidP="002D0607">
      <w:pPr>
        <w:shd w:val="clear" w:color="auto" w:fill="FFFFFF"/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Особое внимание в Программе уделено профилактике производственного травматизма посредством организации обучения охране труда, проведения конференций, семинаров, совещаний и ряда других мероприятий.</w:t>
      </w:r>
    </w:p>
    <w:p w:rsidR="002D0607" w:rsidRPr="00D1297F" w:rsidRDefault="002D0607" w:rsidP="002D060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1297F">
        <w:rPr>
          <w:b/>
          <w:sz w:val="28"/>
          <w:szCs w:val="28"/>
        </w:rPr>
        <w:lastRenderedPageBreak/>
        <w:t>2. Цели и задачи Программы</w:t>
      </w:r>
    </w:p>
    <w:p w:rsidR="002D0607" w:rsidRPr="00D1297F" w:rsidRDefault="002D0607" w:rsidP="002D060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Целью Программы является улучшение условий и охраны труда в муниципальном образовании «Коношский муниципальный район», сохранение жизни и здоровья человека в процессе труда, профилактика профессиональных заболеваний, предупреждение производственного травматизма; Привлечение руководителей организаций, учреждений, предприятий всех форм собственности к эффективной деятельности в области охраны труда.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В соответствии с целью, задачами Программы является: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1) формирование экономических и организационных принципов, обеспечивающих и стимулирующих создание работодателем здоровых и безопасных условий труда;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2) модернизация системы управления охраной труда на основе перехода от реагирования на страховые случаи к управлению профессиональными рисками в соответствии с федеральным законодательством;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3) улучшение состояния условий и охраны труда на территории муниципального образования «Коношский муниципальный район» на основе снижения рисков несчастных случаев на производстве и профессиональных заболеваний;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4) активизация проведения специальной оценки условий труда, повышение качества их проведения;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5) совершенствование системы подготовки и повышения квалификации по охране труда руководителей и работников.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B3DDF">
        <w:rPr>
          <w:sz w:val="28"/>
          <w:szCs w:val="28"/>
        </w:rPr>
        <w:t>Оценка эффективности</w:t>
      </w:r>
      <w:r w:rsidRPr="00D1297F">
        <w:rPr>
          <w:sz w:val="28"/>
          <w:szCs w:val="28"/>
        </w:rPr>
        <w:t xml:space="preserve"> реализаци</w:t>
      </w:r>
      <w:r>
        <w:rPr>
          <w:sz w:val="28"/>
          <w:szCs w:val="28"/>
        </w:rPr>
        <w:t>и поставленных задач производит</w:t>
      </w:r>
      <w:r w:rsidRPr="00D1297F">
        <w:rPr>
          <w:sz w:val="28"/>
          <w:szCs w:val="28"/>
        </w:rPr>
        <w:t>ся на основе целевых показателей, позволяющих оценить ход реализации Программы, представленные в приложении 2 к Программе. Показатели ежегодно корректируются в зависимости от объемов финансирования.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Целевыми показателями реализации Программы являются следующие показатели:</w:t>
      </w:r>
    </w:p>
    <w:p w:rsidR="002D0607" w:rsidRPr="00D1297F" w:rsidRDefault="002D0607" w:rsidP="002D0607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4"/>
        <w:gridCol w:w="2488"/>
        <w:gridCol w:w="1622"/>
        <w:gridCol w:w="2670"/>
      </w:tblGrid>
      <w:tr w:rsidR="002D0607" w:rsidRPr="00D1297F" w:rsidTr="00ED1B42">
        <w:tc>
          <w:tcPr>
            <w:tcW w:w="2660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Показатель,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proofErr w:type="gramStart"/>
            <w:r w:rsidRPr="009B3DDF">
              <w:rPr>
                <w:rFonts w:eastAsia="Calibri"/>
                <w:bCs/>
              </w:rPr>
              <w:t>единица</w:t>
            </w:r>
            <w:proofErr w:type="gramEnd"/>
            <w:r w:rsidRPr="009B3DDF">
              <w:rPr>
                <w:rFonts w:eastAsia="Calibri"/>
                <w:bCs/>
              </w:rPr>
              <w:t xml:space="preserve"> измерения</w:t>
            </w:r>
          </w:p>
        </w:tc>
        <w:tc>
          <w:tcPr>
            <w:tcW w:w="2551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Порядок расчета</w:t>
            </w:r>
          </w:p>
        </w:tc>
        <w:tc>
          <w:tcPr>
            <w:tcW w:w="1645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Плановые показатели</w:t>
            </w:r>
          </w:p>
        </w:tc>
        <w:tc>
          <w:tcPr>
            <w:tcW w:w="2714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Источники информации</w:t>
            </w:r>
          </w:p>
        </w:tc>
      </w:tr>
      <w:tr w:rsidR="002D0607" w:rsidRPr="00D1297F" w:rsidTr="00ED1B42">
        <w:tc>
          <w:tcPr>
            <w:tcW w:w="2660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 xml:space="preserve">Проведение смотров-конкурсов по охране труда, 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proofErr w:type="gramStart"/>
            <w:r w:rsidRPr="009B3DDF">
              <w:rPr>
                <w:rFonts w:eastAsia="Calibri"/>
                <w:bCs/>
              </w:rPr>
              <w:t>единиц</w:t>
            </w:r>
            <w:proofErr w:type="gramEnd"/>
          </w:p>
        </w:tc>
        <w:tc>
          <w:tcPr>
            <w:tcW w:w="2551" w:type="dxa"/>
          </w:tcPr>
          <w:p w:rsidR="002D0607" w:rsidRPr="009B3DDF" w:rsidRDefault="002D0607" w:rsidP="00ED1B42">
            <w:pPr>
              <w:jc w:val="both"/>
            </w:pPr>
            <w:r w:rsidRPr="009B3DDF">
              <w:t>Фактическое проведение,</w:t>
            </w:r>
          </w:p>
          <w:p w:rsidR="002D0607" w:rsidRPr="009B3DDF" w:rsidRDefault="002D0607" w:rsidP="00ED1B42">
            <w:pPr>
              <w:jc w:val="both"/>
            </w:pPr>
            <w:proofErr w:type="gramStart"/>
            <w:r w:rsidRPr="009B3DDF">
              <w:t>смотров</w:t>
            </w:r>
            <w:proofErr w:type="gramEnd"/>
            <w:r w:rsidRPr="009B3DDF">
              <w:t>-конкурсов</w:t>
            </w:r>
          </w:p>
        </w:tc>
        <w:tc>
          <w:tcPr>
            <w:tcW w:w="1645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1</w:t>
            </w:r>
          </w:p>
        </w:tc>
        <w:tc>
          <w:tcPr>
            <w:tcW w:w="2714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Протокол заседания координационного совета по охране труда</w:t>
            </w:r>
          </w:p>
        </w:tc>
      </w:tr>
      <w:tr w:rsidR="002D0607" w:rsidRPr="00D1297F" w:rsidTr="00ED1B42">
        <w:tc>
          <w:tcPr>
            <w:tcW w:w="2660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Количество обученных</w:t>
            </w:r>
          </w:p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proofErr w:type="gramStart"/>
            <w:r w:rsidRPr="009B3DDF">
              <w:rPr>
                <w:rFonts w:eastAsia="Calibri"/>
                <w:bCs/>
              </w:rPr>
              <w:t>по</w:t>
            </w:r>
            <w:proofErr w:type="gramEnd"/>
            <w:r w:rsidRPr="009B3DDF">
              <w:rPr>
                <w:rFonts w:eastAsia="Calibri"/>
                <w:bCs/>
              </w:rPr>
              <w:t xml:space="preserve"> охране труда, человек</w:t>
            </w:r>
          </w:p>
        </w:tc>
        <w:tc>
          <w:tcPr>
            <w:tcW w:w="2551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Фактическое количество обученных руководителей и специалистов</w:t>
            </w:r>
          </w:p>
        </w:tc>
        <w:tc>
          <w:tcPr>
            <w:tcW w:w="1645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100</w:t>
            </w:r>
          </w:p>
        </w:tc>
        <w:tc>
          <w:tcPr>
            <w:tcW w:w="2714" w:type="dxa"/>
          </w:tcPr>
          <w:p w:rsidR="002D0607" w:rsidRPr="009B3DDF" w:rsidRDefault="002D0607" w:rsidP="00ED1B42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</w:rPr>
            </w:pPr>
            <w:r w:rsidRPr="009B3DDF">
              <w:rPr>
                <w:rFonts w:eastAsia="Calibri"/>
                <w:bCs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2D0607" w:rsidRPr="00D1297F" w:rsidRDefault="002D0607" w:rsidP="002D0607">
      <w:pPr>
        <w:ind w:firstLine="720"/>
        <w:jc w:val="both"/>
        <w:rPr>
          <w:sz w:val="28"/>
          <w:szCs w:val="28"/>
        </w:rPr>
      </w:pP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 xml:space="preserve">Эффективность реализации программы рассматривается с точки зрения социальных и организационных условий, направленных на реализацию улучшение условий и охраны труда в муниципальном образовании </w:t>
      </w:r>
      <w:r w:rsidRPr="00D1297F">
        <w:rPr>
          <w:sz w:val="28"/>
          <w:szCs w:val="28"/>
        </w:rPr>
        <w:lastRenderedPageBreak/>
        <w:t>«Коношский муниципальный район». Степень достижения запланированных результатов программы оценивается на основании фактически достигнутых результатов.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Критерии оценки эффективности реализации программы: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программа</w:t>
      </w:r>
      <w:proofErr w:type="gramEnd"/>
      <w:r w:rsidRPr="00D1297F">
        <w:rPr>
          <w:sz w:val="28"/>
          <w:szCs w:val="28"/>
        </w:rPr>
        <w:t xml:space="preserve"> считается выполненной (за весь период реализации программы), если мероприятия программы выполнены на 75 процентов и более;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программа</w:t>
      </w:r>
      <w:proofErr w:type="gramEnd"/>
      <w:r w:rsidRPr="00D1297F">
        <w:rPr>
          <w:sz w:val="28"/>
          <w:szCs w:val="28"/>
        </w:rPr>
        <w:t xml:space="preserve"> нуждается в корректировке и доработке, если мероприятия программы выполнены с эффективностью от 60 до 75 процентов;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программа</w:t>
      </w:r>
      <w:proofErr w:type="gramEnd"/>
      <w:r w:rsidRPr="00D1297F">
        <w:rPr>
          <w:sz w:val="28"/>
          <w:szCs w:val="28"/>
        </w:rPr>
        <w:t xml:space="preserve"> считается неэффективной, если мероприятия программы выполнены с эффективностью менее 60 процентов.</w:t>
      </w:r>
    </w:p>
    <w:p w:rsidR="002D0607" w:rsidRPr="00D1297F" w:rsidRDefault="002D0607" w:rsidP="002D0607">
      <w:pPr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2D0607" w:rsidRPr="00D1297F" w:rsidRDefault="002D0607" w:rsidP="002D0607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D1297F">
        <w:rPr>
          <w:b/>
          <w:sz w:val="28"/>
          <w:szCs w:val="28"/>
        </w:rPr>
        <w:t>3. Сроки и этапы реализации Программы</w:t>
      </w:r>
    </w:p>
    <w:p w:rsidR="002D0607" w:rsidRPr="00D1297F" w:rsidRDefault="002D0607" w:rsidP="002D0607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2D0607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D1297F">
        <w:rPr>
          <w:color w:val="000000"/>
          <w:sz w:val="28"/>
          <w:szCs w:val="28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D0607" w:rsidRPr="00D1297F" w:rsidRDefault="002D0607" w:rsidP="002D0607">
      <w:pPr>
        <w:jc w:val="center"/>
        <w:rPr>
          <w:b/>
          <w:sz w:val="28"/>
          <w:szCs w:val="28"/>
        </w:rPr>
      </w:pPr>
      <w:r w:rsidRPr="00D1297F">
        <w:rPr>
          <w:b/>
          <w:sz w:val="28"/>
          <w:szCs w:val="28"/>
        </w:rPr>
        <w:t>4. Ресурсное обеспечение реализации Программы</w:t>
      </w:r>
    </w:p>
    <w:p w:rsidR="002D0607" w:rsidRDefault="002D0607" w:rsidP="002D0607">
      <w:pPr>
        <w:jc w:val="both"/>
        <w:rPr>
          <w:b/>
          <w:sz w:val="28"/>
          <w:szCs w:val="28"/>
        </w:rPr>
      </w:pP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Общий объем финансирования Программы составляет 9</w:t>
      </w:r>
      <w:r>
        <w:rPr>
          <w:sz w:val="28"/>
          <w:szCs w:val="28"/>
        </w:rPr>
        <w:t xml:space="preserve"> </w:t>
      </w:r>
      <w:r w:rsidRPr="00D1297F">
        <w:rPr>
          <w:sz w:val="28"/>
          <w:szCs w:val="28"/>
        </w:rPr>
        <w:t>000,00 ру</w:t>
      </w:r>
      <w:r w:rsidRPr="00D1297F">
        <w:rPr>
          <w:sz w:val="28"/>
          <w:szCs w:val="28"/>
        </w:rPr>
        <w:t>б</w:t>
      </w:r>
      <w:r w:rsidRPr="00D1297F">
        <w:rPr>
          <w:sz w:val="28"/>
          <w:szCs w:val="28"/>
        </w:rPr>
        <w:t>лей из районного бюджета.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Объемы финансирования программы за счет средств местного бюдж</w:t>
      </w:r>
      <w:r w:rsidRPr="00D1297F">
        <w:rPr>
          <w:sz w:val="28"/>
          <w:szCs w:val="28"/>
        </w:rPr>
        <w:t>е</w:t>
      </w:r>
      <w:r w:rsidRPr="00D1297F">
        <w:rPr>
          <w:sz w:val="28"/>
          <w:szCs w:val="28"/>
        </w:rPr>
        <w:t>та носят прогнозный характер и подлежат ежегодному уточнению в устано</w:t>
      </w:r>
      <w:r w:rsidRPr="00D1297F">
        <w:rPr>
          <w:sz w:val="28"/>
          <w:szCs w:val="28"/>
        </w:rPr>
        <w:t>в</w:t>
      </w:r>
      <w:r w:rsidRPr="00D1297F">
        <w:rPr>
          <w:sz w:val="28"/>
          <w:szCs w:val="28"/>
        </w:rPr>
        <w:t>ленном порядке при формировании проекта местного бюджета на очередной финансовый год, исходя из возможностей местного бюджета.</w:t>
      </w:r>
    </w:p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both"/>
        <w:outlineLvl w:val="1"/>
        <w:rPr>
          <w:b/>
          <w:bCs/>
          <w:sz w:val="28"/>
          <w:szCs w:val="28"/>
        </w:rPr>
      </w:pPr>
    </w:p>
    <w:tbl>
      <w:tblPr>
        <w:tblW w:w="935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2268"/>
        <w:gridCol w:w="992"/>
        <w:gridCol w:w="992"/>
        <w:gridCol w:w="993"/>
        <w:gridCol w:w="992"/>
      </w:tblGrid>
      <w:tr w:rsidR="002D0607" w:rsidRPr="00D1297F" w:rsidTr="00ED1B42">
        <w:trPr>
          <w:trHeight w:val="497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Статус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Наименование</w:t>
            </w:r>
          </w:p>
        </w:tc>
        <w:tc>
          <w:tcPr>
            <w:tcW w:w="2268" w:type="dxa"/>
            <w:vMerge w:val="restart"/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Источник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proofErr w:type="gramStart"/>
            <w:r w:rsidRPr="009B3DDF">
              <w:rPr>
                <w:bCs/>
                <w:shd w:val="clear" w:color="auto" w:fill="FFFFFF"/>
              </w:rPr>
              <w:t>финансирования</w:t>
            </w:r>
            <w:proofErr w:type="gramEnd"/>
            <w:r w:rsidRPr="009B3DDF">
              <w:rPr>
                <w:bCs/>
                <w:shd w:val="clear" w:color="auto" w:fill="FFFFFF"/>
              </w:rPr>
              <w:t>,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proofErr w:type="gramStart"/>
            <w:r w:rsidRPr="009B3DDF">
              <w:rPr>
                <w:bCs/>
                <w:shd w:val="clear" w:color="auto" w:fill="FFFFFF"/>
              </w:rPr>
              <w:t>рублей</w:t>
            </w:r>
            <w:proofErr w:type="gramEnd"/>
          </w:p>
        </w:tc>
        <w:tc>
          <w:tcPr>
            <w:tcW w:w="3969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Оценка расходов,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руб.</w:t>
            </w:r>
          </w:p>
        </w:tc>
      </w:tr>
      <w:tr w:rsidR="002D0607" w:rsidRPr="00D1297F" w:rsidTr="00ED1B42">
        <w:trPr>
          <w:trHeight w:val="586"/>
        </w:trPr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/>
                <w:bCs/>
                <w:shd w:val="clear" w:color="auto" w:fill="FFFFFF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2022 г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2023 г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r w:rsidRPr="009B3DDF">
              <w:rPr>
                <w:bCs/>
                <w:shd w:val="clear" w:color="auto" w:fill="FFFFFF"/>
              </w:rPr>
              <w:t>2024 г</w:t>
            </w: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  <w:proofErr w:type="gramStart"/>
            <w:r w:rsidRPr="009B3DDF">
              <w:rPr>
                <w:bCs/>
                <w:shd w:val="clear" w:color="auto" w:fill="FFFFFF"/>
              </w:rPr>
              <w:t>итого</w:t>
            </w:r>
            <w:proofErr w:type="gramEnd"/>
          </w:p>
          <w:p w:rsidR="002D0607" w:rsidRPr="009B3DDF" w:rsidRDefault="002D0607" w:rsidP="00ED1B42">
            <w:pPr>
              <w:jc w:val="center"/>
              <w:rPr>
                <w:bCs/>
                <w:shd w:val="clear" w:color="auto" w:fill="FFFFFF"/>
              </w:rPr>
            </w:pPr>
          </w:p>
        </w:tc>
      </w:tr>
      <w:tr w:rsidR="002D0607" w:rsidRPr="00D1297F" w:rsidTr="00ED1B42">
        <w:trPr>
          <w:trHeight w:val="608"/>
        </w:trPr>
        <w:tc>
          <w:tcPr>
            <w:tcW w:w="851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ind w:right="20"/>
              <w:jc w:val="both"/>
              <w:rPr>
                <w:b/>
              </w:rPr>
            </w:pPr>
            <w:r w:rsidRPr="009B3DDF">
              <w:rPr>
                <w:shd w:val="clear" w:color="auto" w:fill="FFFFFF"/>
              </w:rPr>
              <w:t>1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ind w:right="20"/>
              <w:jc w:val="both"/>
              <w:rPr>
                <w:b/>
              </w:rPr>
            </w:pPr>
            <w:r w:rsidRPr="009B3DDF">
              <w:rPr>
                <w:shd w:val="clear" w:color="auto" w:fill="FFFFFF"/>
              </w:rPr>
              <w:t>2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ind w:left="100"/>
              <w:jc w:val="both"/>
              <w:rPr>
                <w:b/>
              </w:rPr>
            </w:pPr>
            <w:r w:rsidRPr="009B3DDF">
              <w:rPr>
                <w:iCs/>
                <w:shd w:val="clear" w:color="auto" w:fill="FFFFFF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jc w:val="both"/>
            </w:pPr>
            <w:r w:rsidRPr="009B3DDF"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jc w:val="both"/>
            </w:pPr>
            <w:r w:rsidRPr="009B3DDF">
              <w:t>5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jc w:val="both"/>
            </w:pPr>
            <w:r w:rsidRPr="009B3DDF"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D0607" w:rsidRPr="009B3DDF" w:rsidRDefault="002D0607" w:rsidP="00ED1B42">
            <w:pPr>
              <w:jc w:val="both"/>
            </w:pPr>
            <w:r w:rsidRPr="009B3DDF">
              <w:t>7</w:t>
            </w:r>
          </w:p>
        </w:tc>
      </w:tr>
      <w:tr w:rsidR="002D0607" w:rsidRPr="00D1297F" w:rsidTr="00ED1B42">
        <w:trPr>
          <w:trHeight w:val="70"/>
        </w:trPr>
        <w:tc>
          <w:tcPr>
            <w:tcW w:w="851" w:type="dxa"/>
            <w:vMerge w:val="restart"/>
            <w:shd w:val="clear" w:color="auto" w:fill="FFFFFF"/>
          </w:tcPr>
          <w:p w:rsidR="002D0607" w:rsidRPr="009B3DDF" w:rsidRDefault="002D0607" w:rsidP="00ED1B42">
            <w:pPr>
              <w:ind w:left="67" w:right="20"/>
              <w:jc w:val="both"/>
              <w:rPr>
                <w:i/>
                <w:iCs/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Муниципальная программа</w:t>
            </w:r>
          </w:p>
        </w:tc>
        <w:tc>
          <w:tcPr>
            <w:tcW w:w="2268" w:type="dxa"/>
            <w:vMerge w:val="restart"/>
            <w:shd w:val="clear" w:color="auto" w:fill="FFFFFF"/>
          </w:tcPr>
          <w:p w:rsidR="002D0607" w:rsidRPr="009B3DDF" w:rsidRDefault="002D0607" w:rsidP="00ED1B42">
            <w:pPr>
              <w:ind w:left="110" w:right="55"/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Улучшение условий и охраны труда в муниципальном образовании «Коношский муниципальный район»</w:t>
            </w:r>
          </w:p>
          <w:p w:rsidR="002D0607" w:rsidRPr="009B3DDF" w:rsidRDefault="002D0607" w:rsidP="00ED1B42">
            <w:pPr>
              <w:ind w:right="55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proofErr w:type="gramStart"/>
            <w:r w:rsidRPr="009B3DDF">
              <w:rPr>
                <w:iCs/>
                <w:shd w:val="clear" w:color="auto" w:fill="FFFFFF"/>
              </w:rPr>
              <w:t>всего</w:t>
            </w:r>
            <w:proofErr w:type="gramEnd"/>
            <w:r w:rsidRPr="009B3DDF">
              <w:rPr>
                <w:iCs/>
                <w:shd w:val="clear" w:color="auto" w:fill="FFFFFF"/>
              </w:rPr>
              <w:t>, в том числе: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3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9 000,00</w:t>
            </w:r>
          </w:p>
        </w:tc>
      </w:tr>
      <w:tr w:rsidR="002D0607" w:rsidRPr="00D1297F" w:rsidTr="00ED1B42">
        <w:trPr>
          <w:trHeight w:val="688"/>
        </w:trPr>
        <w:tc>
          <w:tcPr>
            <w:tcW w:w="851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proofErr w:type="gramStart"/>
            <w:r w:rsidRPr="009B3DDF">
              <w:rPr>
                <w:shd w:val="clear" w:color="auto" w:fill="FFFFFF"/>
              </w:rPr>
              <w:t>районный</w:t>
            </w:r>
            <w:proofErr w:type="gramEnd"/>
            <w:r w:rsidRPr="009B3DDF">
              <w:rPr>
                <w:shd w:val="clear" w:color="auto" w:fill="FFFFFF"/>
              </w:rPr>
              <w:t xml:space="preserve"> бюджет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3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3 000,00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iCs/>
                <w:shd w:val="clear" w:color="auto" w:fill="FFFFFF"/>
              </w:rPr>
            </w:pPr>
            <w:r w:rsidRPr="009B3DDF">
              <w:rPr>
                <w:iCs/>
                <w:shd w:val="clear" w:color="auto" w:fill="FFFFFF"/>
              </w:rPr>
              <w:t>9 000,00</w:t>
            </w:r>
          </w:p>
        </w:tc>
      </w:tr>
      <w:tr w:rsidR="002D0607" w:rsidRPr="00D1297F" w:rsidTr="00ED1B42">
        <w:trPr>
          <w:trHeight w:val="480"/>
        </w:trPr>
        <w:tc>
          <w:tcPr>
            <w:tcW w:w="851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proofErr w:type="gramStart"/>
            <w:r w:rsidRPr="009B3DDF">
              <w:rPr>
                <w:shd w:val="clear" w:color="auto" w:fill="FFFFFF"/>
              </w:rPr>
              <w:t>областной</w:t>
            </w:r>
            <w:proofErr w:type="gramEnd"/>
            <w:r w:rsidRPr="009B3DDF">
              <w:rPr>
                <w:shd w:val="clear" w:color="auto" w:fill="FFFFFF"/>
              </w:rPr>
              <w:t xml:space="preserve"> бюджет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</w:tr>
      <w:tr w:rsidR="002D0607" w:rsidRPr="00D1297F" w:rsidTr="00ED1B42">
        <w:trPr>
          <w:trHeight w:val="375"/>
        </w:trPr>
        <w:tc>
          <w:tcPr>
            <w:tcW w:w="851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proofErr w:type="gramStart"/>
            <w:r w:rsidRPr="009B3DDF">
              <w:rPr>
                <w:shd w:val="clear" w:color="auto" w:fill="FFFFFF"/>
              </w:rPr>
              <w:t>федеральный</w:t>
            </w:r>
            <w:proofErr w:type="gramEnd"/>
            <w:r w:rsidRPr="009B3DDF">
              <w:rPr>
                <w:shd w:val="clear" w:color="auto" w:fill="FFFFFF"/>
              </w:rPr>
              <w:t xml:space="preserve"> бюджет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</w:tr>
      <w:tr w:rsidR="002D0607" w:rsidRPr="00D1297F" w:rsidTr="00ED1B42">
        <w:trPr>
          <w:trHeight w:val="315"/>
        </w:trPr>
        <w:tc>
          <w:tcPr>
            <w:tcW w:w="851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2D0607" w:rsidRPr="009B3DDF" w:rsidRDefault="002D0607" w:rsidP="00ED1B42">
            <w:pPr>
              <w:ind w:left="100"/>
              <w:jc w:val="both"/>
              <w:rPr>
                <w:shd w:val="clear" w:color="auto" w:fill="FFFFFF"/>
              </w:rPr>
            </w:pPr>
          </w:p>
        </w:tc>
        <w:tc>
          <w:tcPr>
            <w:tcW w:w="2268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proofErr w:type="gramStart"/>
            <w:r w:rsidRPr="009B3DDF">
              <w:rPr>
                <w:shd w:val="clear" w:color="auto" w:fill="FFFFFF"/>
              </w:rPr>
              <w:t>внебюджетные</w:t>
            </w:r>
            <w:proofErr w:type="gramEnd"/>
            <w:r w:rsidRPr="009B3DDF">
              <w:rPr>
                <w:shd w:val="clear" w:color="auto" w:fill="FFFFFF"/>
              </w:rPr>
              <w:t xml:space="preserve"> средства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3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  <w:tc>
          <w:tcPr>
            <w:tcW w:w="992" w:type="dxa"/>
            <w:shd w:val="clear" w:color="auto" w:fill="FFFFFF"/>
          </w:tcPr>
          <w:p w:rsidR="002D0607" w:rsidRPr="009B3DDF" w:rsidRDefault="002D0607" w:rsidP="00ED1B42">
            <w:pPr>
              <w:jc w:val="both"/>
              <w:rPr>
                <w:shd w:val="clear" w:color="auto" w:fill="FFFFFF"/>
              </w:rPr>
            </w:pPr>
            <w:r w:rsidRPr="009B3DDF">
              <w:rPr>
                <w:shd w:val="clear" w:color="auto" w:fill="FFFFFF"/>
              </w:rPr>
              <w:t>-</w:t>
            </w:r>
          </w:p>
        </w:tc>
      </w:tr>
    </w:tbl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both"/>
        <w:outlineLvl w:val="1"/>
        <w:rPr>
          <w:b/>
          <w:bCs/>
          <w:sz w:val="28"/>
          <w:szCs w:val="28"/>
        </w:rPr>
      </w:pPr>
    </w:p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b/>
          <w:bCs/>
          <w:sz w:val="28"/>
          <w:szCs w:val="28"/>
        </w:rPr>
      </w:pPr>
      <w:r w:rsidRPr="00D1297F">
        <w:rPr>
          <w:b/>
          <w:bCs/>
          <w:sz w:val="28"/>
          <w:szCs w:val="28"/>
        </w:rPr>
        <w:t>5. Характеристика подпрограмм Программы</w:t>
      </w:r>
    </w:p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both"/>
        <w:outlineLvl w:val="1"/>
        <w:rPr>
          <w:b/>
          <w:bCs/>
          <w:sz w:val="28"/>
          <w:szCs w:val="28"/>
        </w:rPr>
      </w:pPr>
    </w:p>
    <w:p w:rsidR="002D0607" w:rsidRPr="002D0607" w:rsidRDefault="002D0607" w:rsidP="002D060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bookmarkStart w:id="1" w:name="_GoBack"/>
      <w:bookmarkEnd w:id="1"/>
      <w:r w:rsidRPr="00D1297F">
        <w:rPr>
          <w:bCs/>
          <w:sz w:val="28"/>
          <w:szCs w:val="28"/>
        </w:rPr>
        <w:t>Подпрограмм в рамках Программы не предусмотрено.</w:t>
      </w:r>
    </w:p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b/>
          <w:bCs/>
          <w:sz w:val="28"/>
          <w:szCs w:val="28"/>
        </w:rPr>
      </w:pPr>
      <w:r w:rsidRPr="00D1297F">
        <w:rPr>
          <w:b/>
          <w:bCs/>
          <w:sz w:val="28"/>
          <w:szCs w:val="28"/>
        </w:rPr>
        <w:lastRenderedPageBreak/>
        <w:t>6. Ожидаемые результаты реализации Программы</w:t>
      </w:r>
    </w:p>
    <w:p w:rsidR="002D0607" w:rsidRPr="00D1297F" w:rsidRDefault="002D0607" w:rsidP="002D0607">
      <w:pPr>
        <w:widowControl w:val="0"/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Результаты реализации Программы заключаются в повышении эффективности системы управления охраной труда в муниципальном образовании «Коношский муниципальный район» на всех уровнях управления, в обоснованности и оперативности принятия управленческих решений в области охраны труда, уровня профессиональной подготовки и объема знаний в области охраны труда работодателей и работников, в создании благоприятных условий для работы служб (специалистов) охраны труда.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Социальная эффективность от реализации мероприятий Программы выразится в: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1) повышении уровня защиты работников от воздействия вредных и опасных производственных факторов;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2) снижении уровня производственного травматизма и профессиональных заболеваний;</w:t>
      </w:r>
    </w:p>
    <w:p w:rsidR="002D0607" w:rsidRPr="00D1297F" w:rsidRDefault="002D0607" w:rsidP="002D060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297F">
        <w:rPr>
          <w:sz w:val="28"/>
          <w:szCs w:val="28"/>
        </w:rPr>
        <w:t>3) повышении правовой грамотности работников и работодателей по безопасным методам и приемам выполнения работ: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proofErr w:type="gramStart"/>
      <w:r w:rsidRPr="00D1297F">
        <w:rPr>
          <w:sz w:val="28"/>
          <w:szCs w:val="28"/>
        </w:rPr>
        <w:t>проведение</w:t>
      </w:r>
      <w:proofErr w:type="gramEnd"/>
      <w:r w:rsidRPr="00D1297F">
        <w:rPr>
          <w:sz w:val="28"/>
          <w:szCs w:val="28"/>
        </w:rPr>
        <w:t xml:space="preserve"> смо</w:t>
      </w:r>
      <w:r w:rsidRPr="00D1297F">
        <w:rPr>
          <w:sz w:val="28"/>
          <w:szCs w:val="28"/>
        </w:rPr>
        <w:t>т</w:t>
      </w:r>
      <w:r w:rsidRPr="00D1297F">
        <w:rPr>
          <w:sz w:val="28"/>
          <w:szCs w:val="28"/>
        </w:rPr>
        <w:t>ров-конкурсов по охране труда – 1 ед.;</w:t>
      </w:r>
    </w:p>
    <w:p w:rsidR="002D0607" w:rsidRPr="00D1297F" w:rsidRDefault="002D0607" w:rsidP="002D0607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297F">
        <w:rPr>
          <w:rFonts w:ascii="Times New Roman" w:hAnsi="Times New Roman" w:cs="Times New Roman"/>
          <w:b w:val="0"/>
          <w:sz w:val="28"/>
          <w:szCs w:val="28"/>
        </w:rPr>
        <w:t>количество</w:t>
      </w:r>
      <w:proofErr w:type="gramEnd"/>
      <w:r w:rsidRPr="00D1297F">
        <w:rPr>
          <w:rFonts w:ascii="Times New Roman" w:hAnsi="Times New Roman" w:cs="Times New Roman"/>
          <w:b w:val="0"/>
          <w:sz w:val="28"/>
          <w:szCs w:val="28"/>
        </w:rPr>
        <w:t xml:space="preserve"> обученных по охране труда – 100 человек;</w:t>
      </w:r>
    </w:p>
    <w:p w:rsidR="002D0607" w:rsidRPr="00D1297F" w:rsidRDefault="002D0607" w:rsidP="002D0607">
      <w:pPr>
        <w:ind w:firstLine="709"/>
        <w:jc w:val="both"/>
        <w:rPr>
          <w:sz w:val="28"/>
          <w:szCs w:val="28"/>
        </w:rPr>
      </w:pPr>
      <w:r w:rsidRPr="00D1297F">
        <w:rPr>
          <w:sz w:val="28"/>
          <w:szCs w:val="28"/>
        </w:rPr>
        <w:t>4) формировании культуры охраны труда, основанной на мотивации каждого работника по применению безопасных способов выполнения работ.</w:t>
      </w:r>
    </w:p>
    <w:p w:rsidR="002D0607" w:rsidRPr="00D1297F" w:rsidRDefault="002D0607" w:rsidP="002D0607">
      <w:pPr>
        <w:jc w:val="both"/>
        <w:rPr>
          <w:sz w:val="28"/>
          <w:szCs w:val="28"/>
        </w:rPr>
      </w:pPr>
    </w:p>
    <w:p w:rsidR="002D0607" w:rsidRPr="00D1297F" w:rsidRDefault="002D0607" w:rsidP="002D0607">
      <w:pPr>
        <w:jc w:val="both"/>
        <w:rPr>
          <w:sz w:val="28"/>
          <w:szCs w:val="28"/>
        </w:rPr>
      </w:pPr>
    </w:p>
    <w:p w:rsidR="002D0607" w:rsidRPr="00D1297F" w:rsidRDefault="002D0607" w:rsidP="002D0607">
      <w:pPr>
        <w:jc w:val="center"/>
        <w:rPr>
          <w:sz w:val="28"/>
          <w:szCs w:val="28"/>
        </w:rPr>
      </w:pPr>
      <w:r w:rsidRPr="00D1297F">
        <w:rPr>
          <w:sz w:val="28"/>
          <w:szCs w:val="28"/>
        </w:rPr>
        <w:t>__________________</w:t>
      </w:r>
    </w:p>
    <w:p w:rsidR="004E3293" w:rsidRDefault="004E3293"/>
    <w:sectPr w:rsidR="004E3293" w:rsidSect="002D0607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A0B" w:rsidRDefault="00653A0B" w:rsidP="002D0607">
      <w:r>
        <w:separator/>
      </w:r>
    </w:p>
  </w:endnote>
  <w:endnote w:type="continuationSeparator" w:id="0">
    <w:p w:rsidR="00653A0B" w:rsidRDefault="00653A0B" w:rsidP="002D0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A0B" w:rsidRDefault="00653A0B" w:rsidP="002D0607">
      <w:r>
        <w:separator/>
      </w:r>
    </w:p>
  </w:footnote>
  <w:footnote w:type="continuationSeparator" w:id="0">
    <w:p w:rsidR="00653A0B" w:rsidRDefault="00653A0B" w:rsidP="002D0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7839713"/>
      <w:docPartObj>
        <w:docPartGallery w:val="Page Numbers (Top of Page)"/>
        <w:docPartUnique/>
      </w:docPartObj>
    </w:sdtPr>
    <w:sdtContent>
      <w:p w:rsidR="002D0607" w:rsidRPr="002D0607" w:rsidRDefault="002D0607">
        <w:pPr>
          <w:pStyle w:val="a3"/>
          <w:jc w:val="center"/>
          <w:rPr>
            <w:sz w:val="28"/>
            <w:szCs w:val="2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607" w:rsidRDefault="002D0607">
    <w:pPr>
      <w:pStyle w:val="a3"/>
      <w:jc w:val="center"/>
    </w:pPr>
  </w:p>
  <w:p w:rsidR="002D0607" w:rsidRDefault="002D06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86"/>
    <w:rsid w:val="000F7D86"/>
    <w:rsid w:val="002D0607"/>
    <w:rsid w:val="004E3293"/>
    <w:rsid w:val="0065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7223E-8330-49D3-8C18-26838B5E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D06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D06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D06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06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D060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06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C7F55-5A20-4267-932A-6DC502596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1499</Words>
  <Characters>8545</Characters>
  <Application>Microsoft Office Word</Application>
  <DocSecurity>0</DocSecurity>
  <Lines>71</Lines>
  <Paragraphs>20</Paragraphs>
  <ScaleCrop>false</ScaleCrop>
  <Company/>
  <LinksUpToDate>false</LinksUpToDate>
  <CharactersWithSpaces>10024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2021-09-14T07:48:00Z</dcterms:created>
  <dcterms:modified xsi:type="dcterms:W3CDTF">2021-09-14T07:53:00Z</dcterms:modified>
</cp:coreProperties>
</file>