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CC" w:rsidRPr="00D501E5" w:rsidRDefault="00D501E5" w:rsidP="00576CC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D501E5">
        <w:rPr>
          <w:rFonts w:ascii="Times New Roman" w:hAnsi="Times New Roman"/>
          <w:b w:val="0"/>
          <w:bCs w:val="0"/>
          <w:sz w:val="26"/>
          <w:szCs w:val="26"/>
        </w:rPr>
        <w:t>Приложение</w:t>
      </w:r>
      <w:r w:rsidR="00576CCC" w:rsidRPr="00D501E5">
        <w:rPr>
          <w:rFonts w:ascii="Times New Roman" w:hAnsi="Times New Roman"/>
          <w:b w:val="0"/>
          <w:bCs w:val="0"/>
          <w:sz w:val="26"/>
          <w:szCs w:val="26"/>
        </w:rPr>
        <w:t xml:space="preserve"> № 2</w:t>
      </w:r>
    </w:p>
    <w:p w:rsidR="00576CCC" w:rsidRPr="00D501E5" w:rsidRDefault="00576CCC" w:rsidP="00576CCC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D501E5">
        <w:rPr>
          <w:rFonts w:ascii="Times New Roman" w:hAnsi="Times New Roman"/>
          <w:b w:val="0"/>
          <w:bCs w:val="0"/>
          <w:sz w:val="26"/>
          <w:szCs w:val="26"/>
        </w:rPr>
        <w:t>к</w:t>
      </w:r>
      <w:proofErr w:type="gramEnd"/>
      <w:r w:rsidRPr="00D501E5">
        <w:rPr>
          <w:rFonts w:ascii="Times New Roman" w:hAnsi="Times New Roman"/>
          <w:b w:val="0"/>
          <w:bCs w:val="0"/>
          <w:sz w:val="26"/>
          <w:szCs w:val="26"/>
        </w:rPr>
        <w:t xml:space="preserve"> муниципальной программе</w:t>
      </w:r>
    </w:p>
    <w:p w:rsidR="00576CCC" w:rsidRPr="00D501E5" w:rsidRDefault="00D501E5" w:rsidP="00D501E5">
      <w:pPr>
        <w:jc w:val="right"/>
        <w:rPr>
          <w:sz w:val="26"/>
          <w:szCs w:val="26"/>
          <w:lang w:eastAsia="ar-SA"/>
        </w:rPr>
      </w:pPr>
      <w:r w:rsidRPr="00D501E5">
        <w:rPr>
          <w:sz w:val="26"/>
          <w:szCs w:val="26"/>
          <w:lang w:eastAsia="ar-SA"/>
        </w:rPr>
        <w:t xml:space="preserve">«Развитие внутреннего </w:t>
      </w:r>
      <w:r w:rsidR="00576CCC" w:rsidRPr="00D501E5">
        <w:rPr>
          <w:sz w:val="26"/>
          <w:szCs w:val="26"/>
          <w:lang w:eastAsia="ar-SA"/>
        </w:rPr>
        <w:t>туризма</w:t>
      </w:r>
      <w:r w:rsidRPr="00D501E5">
        <w:rPr>
          <w:sz w:val="26"/>
          <w:szCs w:val="26"/>
          <w:lang w:eastAsia="ar-SA"/>
        </w:rPr>
        <w:br/>
        <w:t>в муниципальном образовании</w:t>
      </w:r>
    </w:p>
    <w:p w:rsidR="00576CCC" w:rsidRPr="00D501E5" w:rsidRDefault="00D501E5" w:rsidP="00576CCC">
      <w:pPr>
        <w:jc w:val="right"/>
        <w:rPr>
          <w:sz w:val="26"/>
          <w:szCs w:val="26"/>
          <w:lang w:eastAsia="ar-SA"/>
        </w:rPr>
      </w:pPr>
      <w:r w:rsidRPr="00D501E5">
        <w:rPr>
          <w:sz w:val="26"/>
          <w:szCs w:val="26"/>
          <w:lang w:eastAsia="ar-SA"/>
        </w:rPr>
        <w:t>«Коношский муниципальный район»</w:t>
      </w:r>
    </w:p>
    <w:p w:rsidR="00576CCC" w:rsidRPr="00D501E5" w:rsidRDefault="00576CCC" w:rsidP="00576CCC">
      <w:pPr>
        <w:jc w:val="center"/>
        <w:rPr>
          <w:bCs/>
          <w:sz w:val="26"/>
          <w:szCs w:val="26"/>
        </w:rPr>
      </w:pPr>
    </w:p>
    <w:p w:rsidR="00576CCC" w:rsidRPr="00D501E5" w:rsidRDefault="00576CCC" w:rsidP="00576CCC">
      <w:pPr>
        <w:jc w:val="center"/>
        <w:rPr>
          <w:bCs/>
          <w:sz w:val="26"/>
          <w:szCs w:val="26"/>
        </w:rPr>
      </w:pPr>
    </w:p>
    <w:p w:rsidR="00D501E5" w:rsidRDefault="00D501E5" w:rsidP="00576C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 Е Т О Д И К А</w:t>
      </w:r>
    </w:p>
    <w:p w:rsidR="00576CCC" w:rsidRPr="00D501E5" w:rsidRDefault="00576CCC" w:rsidP="00576CCC">
      <w:pPr>
        <w:jc w:val="center"/>
        <w:rPr>
          <w:b/>
          <w:sz w:val="26"/>
          <w:szCs w:val="26"/>
        </w:rPr>
      </w:pPr>
      <w:proofErr w:type="gramStart"/>
      <w:r w:rsidRPr="00D501E5">
        <w:rPr>
          <w:b/>
          <w:sz w:val="26"/>
          <w:szCs w:val="26"/>
        </w:rPr>
        <w:t>расчета</w:t>
      </w:r>
      <w:proofErr w:type="gramEnd"/>
      <w:r w:rsidRPr="00D501E5">
        <w:rPr>
          <w:b/>
          <w:sz w:val="26"/>
          <w:szCs w:val="26"/>
        </w:rPr>
        <w:t xml:space="preserve"> целевых показателей эффективности Программы</w:t>
      </w:r>
    </w:p>
    <w:p w:rsidR="00576CCC" w:rsidRPr="00D501E5" w:rsidRDefault="00576CCC" w:rsidP="00576CCC">
      <w:pPr>
        <w:jc w:val="center"/>
        <w:rPr>
          <w:b/>
          <w:sz w:val="26"/>
          <w:szCs w:val="26"/>
          <w:lang w:eastAsia="ar-SA"/>
        </w:rPr>
      </w:pPr>
      <w:r w:rsidRPr="00D501E5">
        <w:rPr>
          <w:b/>
          <w:sz w:val="26"/>
          <w:szCs w:val="26"/>
          <w:lang w:eastAsia="ar-SA"/>
        </w:rPr>
        <w:t>«Развитие внутреннего туризма в муниципальном образовании</w:t>
      </w:r>
    </w:p>
    <w:p w:rsidR="00576CCC" w:rsidRPr="00D501E5" w:rsidRDefault="00576CCC" w:rsidP="00576CCC">
      <w:pPr>
        <w:jc w:val="center"/>
        <w:rPr>
          <w:b/>
          <w:sz w:val="26"/>
          <w:szCs w:val="26"/>
          <w:lang w:eastAsia="ar-SA"/>
        </w:rPr>
      </w:pPr>
      <w:r w:rsidRPr="00D501E5">
        <w:rPr>
          <w:b/>
          <w:sz w:val="26"/>
          <w:szCs w:val="26"/>
          <w:lang w:eastAsia="ar-SA"/>
        </w:rPr>
        <w:t>«Коношский муниципальный район»</w:t>
      </w:r>
    </w:p>
    <w:p w:rsidR="00576CCC" w:rsidRPr="00D501E5" w:rsidRDefault="00576CCC" w:rsidP="00576CCC">
      <w:pPr>
        <w:jc w:val="center"/>
        <w:rPr>
          <w:bCs/>
          <w:sz w:val="26"/>
          <w:szCs w:val="26"/>
        </w:rPr>
      </w:pPr>
    </w:p>
    <w:p w:rsidR="00576CCC" w:rsidRPr="00D501E5" w:rsidRDefault="00576CCC" w:rsidP="00576CCC">
      <w:pPr>
        <w:jc w:val="center"/>
        <w:rPr>
          <w:bCs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7"/>
        <w:gridCol w:w="3801"/>
        <w:gridCol w:w="2775"/>
      </w:tblGrid>
      <w:tr w:rsidR="00576CCC" w:rsidRPr="007405F9" w:rsidTr="00D501E5">
        <w:tc>
          <w:tcPr>
            <w:tcW w:w="2917" w:type="dxa"/>
          </w:tcPr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Показатель,</w:t>
            </w:r>
          </w:p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801" w:type="dxa"/>
          </w:tcPr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2775" w:type="dxa"/>
          </w:tcPr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Источник информации</w:t>
            </w:r>
          </w:p>
        </w:tc>
      </w:tr>
      <w:tr w:rsidR="00576CCC" w:rsidRPr="007405F9" w:rsidTr="00B97D8F">
        <w:trPr>
          <w:trHeight w:val="972"/>
        </w:trPr>
        <w:tc>
          <w:tcPr>
            <w:tcW w:w="2917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 xml:space="preserve">Количество мероприятий </w:t>
            </w:r>
            <w:r w:rsidRPr="00B97D8F">
              <w:rPr>
                <w:bCs/>
                <w:sz w:val="22"/>
                <w:szCs w:val="22"/>
              </w:rPr>
              <w:t>по реализации приоритетных проектов в сфере туризма</w:t>
            </w:r>
            <w:r w:rsidRPr="00B97D8F">
              <w:rPr>
                <w:sz w:val="22"/>
                <w:szCs w:val="22"/>
              </w:rPr>
              <w:t>, ед.</w:t>
            </w:r>
          </w:p>
        </w:tc>
        <w:tc>
          <w:tcPr>
            <w:tcW w:w="3801" w:type="dxa"/>
          </w:tcPr>
          <w:p w:rsidR="00576CCC" w:rsidRPr="00B97D8F" w:rsidRDefault="00D501E5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 xml:space="preserve">Фактическое </w:t>
            </w:r>
            <w:r w:rsidR="00576CCC" w:rsidRPr="00B97D8F">
              <w:rPr>
                <w:bCs/>
                <w:sz w:val="22"/>
                <w:szCs w:val="22"/>
              </w:rPr>
              <w:t xml:space="preserve">количество </w:t>
            </w:r>
            <w:r w:rsidR="00576CCC" w:rsidRPr="00B97D8F">
              <w:rPr>
                <w:sz w:val="22"/>
                <w:szCs w:val="22"/>
              </w:rPr>
              <w:t xml:space="preserve">мероприятий </w:t>
            </w:r>
            <w:r w:rsidR="00576CCC" w:rsidRPr="00B97D8F">
              <w:rPr>
                <w:bCs/>
                <w:sz w:val="22"/>
                <w:szCs w:val="22"/>
              </w:rPr>
              <w:t xml:space="preserve">по реализации приоритетных проектов в сфере туризма </w:t>
            </w:r>
          </w:p>
        </w:tc>
        <w:tc>
          <w:tcPr>
            <w:tcW w:w="2775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Информационный отчет о реализации мероприятий</w:t>
            </w:r>
          </w:p>
        </w:tc>
      </w:tr>
      <w:tr w:rsidR="00576CCC" w:rsidRPr="007405F9" w:rsidTr="00B97D8F">
        <w:trPr>
          <w:trHeight w:val="519"/>
        </w:trPr>
        <w:tc>
          <w:tcPr>
            <w:tcW w:w="2917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bCs/>
                <w:sz w:val="22"/>
                <w:szCs w:val="22"/>
              </w:rPr>
              <w:t>Количество мероприятий в области туризма, ед.</w:t>
            </w:r>
          </w:p>
        </w:tc>
        <w:tc>
          <w:tcPr>
            <w:tcW w:w="3801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bCs/>
                <w:sz w:val="22"/>
                <w:szCs w:val="22"/>
              </w:rPr>
              <w:t>Фактическое количество мероприятий в области туризма</w:t>
            </w:r>
          </w:p>
        </w:tc>
        <w:tc>
          <w:tcPr>
            <w:tcW w:w="2775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Информационный отчет о реализации мероприятий</w:t>
            </w:r>
          </w:p>
        </w:tc>
      </w:tr>
    </w:tbl>
    <w:p w:rsidR="00576CCC" w:rsidRDefault="00576CCC" w:rsidP="00576CCC">
      <w:pPr>
        <w:jc w:val="center"/>
        <w:rPr>
          <w:bCs/>
          <w:sz w:val="26"/>
          <w:szCs w:val="26"/>
        </w:rPr>
      </w:pPr>
    </w:p>
    <w:p w:rsidR="00576CCC" w:rsidRPr="00B97D8F" w:rsidRDefault="00576CCC" w:rsidP="00576CCC">
      <w:pPr>
        <w:jc w:val="center"/>
        <w:rPr>
          <w:sz w:val="26"/>
          <w:szCs w:val="26"/>
        </w:rPr>
      </w:pPr>
      <w:r w:rsidRPr="00B97D8F">
        <w:rPr>
          <w:sz w:val="26"/>
          <w:szCs w:val="26"/>
        </w:rPr>
        <w:t>Методика оценки эффективности реализации Программы</w:t>
      </w:r>
    </w:p>
    <w:p w:rsidR="00576CCC" w:rsidRDefault="00576CCC" w:rsidP="00576CCC">
      <w:pPr>
        <w:jc w:val="center"/>
        <w:rPr>
          <w:b/>
          <w:sz w:val="26"/>
          <w:szCs w:val="26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06"/>
        <w:gridCol w:w="3119"/>
        <w:gridCol w:w="3268"/>
      </w:tblGrid>
      <w:tr w:rsidR="00576CCC" w:rsidRPr="00643F81" w:rsidTr="00D501E5">
        <w:tc>
          <w:tcPr>
            <w:tcW w:w="3106" w:type="dxa"/>
          </w:tcPr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Показатель,</w:t>
            </w:r>
          </w:p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119" w:type="dxa"/>
          </w:tcPr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3268" w:type="dxa"/>
          </w:tcPr>
          <w:p w:rsidR="00576CCC" w:rsidRPr="00B97D8F" w:rsidRDefault="00576CCC" w:rsidP="00157FEE">
            <w:pPr>
              <w:jc w:val="center"/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Источник информации</w:t>
            </w:r>
          </w:p>
        </w:tc>
      </w:tr>
      <w:tr w:rsidR="00576CCC" w:rsidRPr="00643F81" w:rsidTr="00D501E5">
        <w:tc>
          <w:tcPr>
            <w:tcW w:w="3106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19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268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576CCC" w:rsidRPr="00643F81" w:rsidTr="00D501E5">
        <w:tc>
          <w:tcPr>
            <w:tcW w:w="3106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19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268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Отчет о реализации мероприятий и достижении целевых показателей</w:t>
            </w:r>
          </w:p>
        </w:tc>
      </w:tr>
      <w:tr w:rsidR="00576CCC" w:rsidRPr="00643F81" w:rsidTr="00D501E5">
        <w:tc>
          <w:tcPr>
            <w:tcW w:w="3106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3.Уровень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19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268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Соглашение, приложение к соглашению (отчеты)</w:t>
            </w:r>
          </w:p>
        </w:tc>
      </w:tr>
      <w:tr w:rsidR="00576CCC" w:rsidRPr="00643F81" w:rsidTr="00D501E5">
        <w:tc>
          <w:tcPr>
            <w:tcW w:w="9493" w:type="dxa"/>
            <w:gridSpan w:val="3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Эффективность реализации муниципальной программы:</w:t>
            </w:r>
          </w:p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* признается высокой в случае, если значение ИП составляет не менее 90 процентов;</w:t>
            </w:r>
          </w:p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* признается средней в случае, если значение ИП составляет не менее 80 процентов;</w:t>
            </w:r>
          </w:p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* признается удовлетворительной в случае, если значение ИП составляет не менее</w:t>
            </w:r>
            <w:r w:rsidR="00B97D8F">
              <w:rPr>
                <w:sz w:val="22"/>
                <w:szCs w:val="22"/>
              </w:rPr>
              <w:t xml:space="preserve"> </w:t>
            </w:r>
            <w:r w:rsidRPr="00B97D8F">
              <w:rPr>
                <w:sz w:val="22"/>
                <w:szCs w:val="22"/>
              </w:rPr>
              <w:t>70 процентов;</w:t>
            </w:r>
          </w:p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* 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576CCC" w:rsidRPr="00643F81" w:rsidTr="00D501E5">
        <w:tc>
          <w:tcPr>
            <w:tcW w:w="3106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 xml:space="preserve">Итоговый показатель оценки эффективности реализации муниципальной программы </w:t>
            </w:r>
          </w:p>
        </w:tc>
        <w:tc>
          <w:tcPr>
            <w:tcW w:w="3119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  <w:r w:rsidRPr="00B97D8F">
              <w:rPr>
                <w:sz w:val="22"/>
                <w:szCs w:val="22"/>
              </w:rPr>
              <w:t>ИП = (П1 х 30) + (П2 х 50) + (П3 х 20)</w:t>
            </w:r>
          </w:p>
        </w:tc>
        <w:tc>
          <w:tcPr>
            <w:tcW w:w="3268" w:type="dxa"/>
          </w:tcPr>
          <w:p w:rsidR="00576CCC" w:rsidRPr="00B97D8F" w:rsidRDefault="00576CCC" w:rsidP="00157FEE">
            <w:pPr>
              <w:rPr>
                <w:sz w:val="22"/>
                <w:szCs w:val="22"/>
              </w:rPr>
            </w:pPr>
          </w:p>
        </w:tc>
      </w:tr>
    </w:tbl>
    <w:p w:rsidR="00576CCC" w:rsidRDefault="00576CCC" w:rsidP="00576CCC">
      <w:pPr>
        <w:jc w:val="center"/>
        <w:rPr>
          <w:b/>
          <w:sz w:val="26"/>
          <w:szCs w:val="26"/>
        </w:rPr>
      </w:pPr>
    </w:p>
    <w:p w:rsidR="00CF5B58" w:rsidRPr="00ED1ED5" w:rsidRDefault="00B97D8F" w:rsidP="00ED1ED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</w:t>
      </w:r>
      <w:bookmarkStart w:id="0" w:name="_GoBack"/>
      <w:bookmarkEnd w:id="0"/>
    </w:p>
    <w:sectPr w:rsidR="00CF5B58" w:rsidRPr="00ED1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612"/>
    <w:rsid w:val="00576CCC"/>
    <w:rsid w:val="00B97D8F"/>
    <w:rsid w:val="00C82612"/>
    <w:rsid w:val="00CF5B58"/>
    <w:rsid w:val="00D501E5"/>
    <w:rsid w:val="00E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8DBD8-782F-4C22-8CCE-FF9E76E08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uiPriority w:val="99"/>
    <w:rsid w:val="00576CCC"/>
    <w:pPr>
      <w:suppressAutoHyphens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D1ED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1E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2021-10-01T07:37:00Z</cp:lastPrinted>
  <dcterms:created xsi:type="dcterms:W3CDTF">2021-10-01T06:43:00Z</dcterms:created>
  <dcterms:modified xsi:type="dcterms:W3CDTF">2021-10-01T07:38:00Z</dcterms:modified>
</cp:coreProperties>
</file>