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53" w:rsidRPr="00A42A31" w:rsidRDefault="00384153" w:rsidP="00384153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2A31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384153" w:rsidRPr="00A42A31" w:rsidRDefault="00384153" w:rsidP="00384153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2A31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384153" w:rsidRPr="00A42A31" w:rsidRDefault="00384153" w:rsidP="00384153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2A31">
        <w:rPr>
          <w:rFonts w:ascii="Times New Roman" w:eastAsia="Times New Roman" w:hAnsi="Times New Roman" w:cs="Times New Roman"/>
          <w:sz w:val="24"/>
          <w:szCs w:val="24"/>
        </w:rPr>
        <w:t xml:space="preserve">«Капитальный ремонт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A42A31">
        <w:rPr>
          <w:rFonts w:ascii="Times New Roman" w:eastAsia="Times New Roman" w:hAnsi="Times New Roman" w:cs="Times New Roman"/>
          <w:sz w:val="24"/>
          <w:szCs w:val="24"/>
        </w:rPr>
        <w:t xml:space="preserve">в муниципальных учреждениях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A42A31">
        <w:rPr>
          <w:rFonts w:ascii="Times New Roman" w:eastAsia="Times New Roman" w:hAnsi="Times New Roman" w:cs="Times New Roman"/>
          <w:sz w:val="24"/>
          <w:szCs w:val="24"/>
        </w:rPr>
        <w:t>сферы культуры муниципального образования</w:t>
      </w:r>
    </w:p>
    <w:p w:rsidR="00384153" w:rsidRPr="00A42A31" w:rsidRDefault="00384153" w:rsidP="00384153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2A31">
        <w:rPr>
          <w:rFonts w:ascii="Times New Roman" w:eastAsia="Times New Roman" w:hAnsi="Times New Roman" w:cs="Times New Roman"/>
          <w:sz w:val="24"/>
          <w:szCs w:val="24"/>
        </w:rPr>
        <w:t xml:space="preserve">«Коношский муниципальный район» </w:t>
      </w:r>
    </w:p>
    <w:p w:rsidR="00384153" w:rsidRPr="00A42A31" w:rsidRDefault="00384153" w:rsidP="00384153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42A31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 – 2023 </w:t>
      </w:r>
      <w:r w:rsidRPr="00A42A31">
        <w:rPr>
          <w:rFonts w:ascii="Times New Roman" w:eastAsia="Times New Roman" w:hAnsi="Times New Roman" w:cs="Times New Roman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42A31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84153" w:rsidRDefault="00384153" w:rsidP="003841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84153" w:rsidRPr="00384153" w:rsidRDefault="00384153" w:rsidP="003841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84153" w:rsidRPr="00384153" w:rsidRDefault="00384153" w:rsidP="00384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4153">
        <w:rPr>
          <w:rFonts w:ascii="Times New Roman" w:eastAsia="Times New Roman" w:hAnsi="Times New Roman" w:cs="Times New Roman"/>
          <w:b/>
          <w:sz w:val="24"/>
          <w:szCs w:val="24"/>
        </w:rPr>
        <w:t xml:space="preserve">М Е Т О Д И К А </w:t>
      </w:r>
      <w:r w:rsidRPr="00384153">
        <w:rPr>
          <w:rFonts w:ascii="Times New Roman" w:eastAsia="Times New Roman" w:hAnsi="Times New Roman" w:cs="Times New Roman"/>
          <w:b/>
          <w:sz w:val="24"/>
          <w:szCs w:val="24"/>
        </w:rPr>
        <w:br/>
        <w:t>расчета целевых показателей эффективности Программы</w:t>
      </w:r>
    </w:p>
    <w:p w:rsidR="00384153" w:rsidRPr="00384153" w:rsidRDefault="00384153" w:rsidP="00384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260"/>
        <w:gridCol w:w="2835"/>
      </w:tblGrid>
      <w:tr w:rsidR="00384153" w:rsidRPr="00384153" w:rsidTr="00C15F39">
        <w:tc>
          <w:tcPr>
            <w:tcW w:w="3369" w:type="dxa"/>
          </w:tcPr>
          <w:p w:rsidR="00384153" w:rsidRPr="00384153" w:rsidRDefault="0038415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</w:t>
            </w:r>
          </w:p>
          <w:p w:rsidR="00384153" w:rsidRPr="00384153" w:rsidRDefault="0038415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260" w:type="dxa"/>
          </w:tcPr>
          <w:p w:rsidR="00384153" w:rsidRPr="00384153" w:rsidRDefault="0038415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2835" w:type="dxa"/>
          </w:tcPr>
          <w:p w:rsidR="00384153" w:rsidRPr="00384153" w:rsidRDefault="0038415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384153" w:rsidRPr="00384153" w:rsidTr="00C15F39">
        <w:tc>
          <w:tcPr>
            <w:tcW w:w="3369" w:type="dxa"/>
          </w:tcPr>
          <w:p w:rsidR="00384153" w:rsidRPr="00384153" w:rsidRDefault="00384153" w:rsidP="00C15F3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415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зданий муниципальных учреждений культуры (музеев), в которых проведены капитальные ремонты, ед.</w:t>
            </w:r>
          </w:p>
        </w:tc>
        <w:tc>
          <w:tcPr>
            <w:tcW w:w="3260" w:type="dxa"/>
          </w:tcPr>
          <w:p w:rsidR="00384153" w:rsidRPr="00384153" w:rsidRDefault="0038415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Фактическое количество </w:t>
            </w:r>
            <w:r w:rsidRPr="00384153">
              <w:rPr>
                <w:rFonts w:ascii="Times New Roman" w:eastAsia="Calibri" w:hAnsi="Times New Roman" w:cs="Times New Roman"/>
                <w:sz w:val="24"/>
                <w:szCs w:val="24"/>
              </w:rPr>
              <w:t>капитально отремонтированных зданий муниципальных учреждений культуры (музеев)</w:t>
            </w:r>
          </w:p>
        </w:tc>
        <w:tc>
          <w:tcPr>
            <w:tcW w:w="2835" w:type="dxa"/>
          </w:tcPr>
          <w:p w:rsidR="00384153" w:rsidRPr="00384153" w:rsidRDefault="0038415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Информационный отчет</w:t>
            </w:r>
          </w:p>
        </w:tc>
      </w:tr>
      <w:tr w:rsidR="00384153" w:rsidRPr="00384153" w:rsidTr="00C15F39">
        <w:tc>
          <w:tcPr>
            <w:tcW w:w="3369" w:type="dxa"/>
          </w:tcPr>
          <w:p w:rsidR="00384153" w:rsidRPr="00384153" w:rsidRDefault="00384153" w:rsidP="00C15F39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зданий муниципальных учреждений культуры (библиотек), в которых проведены капитальные ремонты, ед.</w:t>
            </w:r>
          </w:p>
        </w:tc>
        <w:tc>
          <w:tcPr>
            <w:tcW w:w="3260" w:type="dxa"/>
          </w:tcPr>
          <w:p w:rsidR="00384153" w:rsidRPr="00384153" w:rsidRDefault="0038415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Фактическое количество </w:t>
            </w:r>
            <w:r w:rsidRPr="00384153">
              <w:rPr>
                <w:rFonts w:ascii="Times New Roman" w:eastAsia="Calibri" w:hAnsi="Times New Roman" w:cs="Times New Roman"/>
                <w:sz w:val="24"/>
                <w:szCs w:val="24"/>
              </w:rPr>
              <w:t>капитально отремонтированных зданий муниципальных учреждений культуры (библиотек)</w:t>
            </w:r>
          </w:p>
        </w:tc>
        <w:tc>
          <w:tcPr>
            <w:tcW w:w="2835" w:type="dxa"/>
          </w:tcPr>
          <w:p w:rsidR="00384153" w:rsidRPr="00384153" w:rsidRDefault="0038415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Информационный отчет</w:t>
            </w:r>
          </w:p>
        </w:tc>
      </w:tr>
      <w:tr w:rsidR="00384153" w:rsidRPr="00384153" w:rsidTr="00C15F39">
        <w:tc>
          <w:tcPr>
            <w:tcW w:w="3369" w:type="dxa"/>
          </w:tcPr>
          <w:p w:rsidR="00384153" w:rsidRPr="00384153" w:rsidRDefault="00384153" w:rsidP="00C15F39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Calibri" w:hAnsi="Times New Roman" w:cs="Times New Roman"/>
                <w:sz w:val="24"/>
                <w:szCs w:val="24"/>
              </w:rPr>
              <w:t>Прирост посещений музея, по отношению к уровню 2017 года</w:t>
            </w:r>
          </w:p>
        </w:tc>
        <w:tc>
          <w:tcPr>
            <w:tcW w:w="3260" w:type="dxa"/>
          </w:tcPr>
          <w:p w:rsidR="00384153" w:rsidRPr="00384153" w:rsidRDefault="0038415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Количество посещений музея в отчетном периоде / количество посещений музея за предшествующий период х 100</w:t>
            </w:r>
          </w:p>
        </w:tc>
        <w:tc>
          <w:tcPr>
            <w:tcW w:w="2835" w:type="dxa"/>
          </w:tcPr>
          <w:p w:rsidR="00384153" w:rsidRPr="00384153" w:rsidRDefault="0038415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Статистический отчет 8-НК</w:t>
            </w:r>
          </w:p>
        </w:tc>
      </w:tr>
      <w:tr w:rsidR="00384153" w:rsidRPr="00384153" w:rsidTr="00C15F39">
        <w:tc>
          <w:tcPr>
            <w:tcW w:w="3369" w:type="dxa"/>
          </w:tcPr>
          <w:p w:rsidR="00384153" w:rsidRPr="00384153" w:rsidRDefault="00384153" w:rsidP="00C15F39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Calibri" w:hAnsi="Times New Roman" w:cs="Times New Roman"/>
                <w:sz w:val="24"/>
                <w:szCs w:val="24"/>
              </w:rPr>
              <w:t>Прирост посещений библиотек, по отношению к уровню 2017 года</w:t>
            </w:r>
          </w:p>
        </w:tc>
        <w:tc>
          <w:tcPr>
            <w:tcW w:w="3260" w:type="dxa"/>
          </w:tcPr>
          <w:p w:rsidR="00384153" w:rsidRPr="00384153" w:rsidRDefault="0038415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Количество посещений библиотек в отчетном периоде / количество посещений библиотек за предшествующий период х 100</w:t>
            </w:r>
          </w:p>
        </w:tc>
        <w:tc>
          <w:tcPr>
            <w:tcW w:w="2835" w:type="dxa"/>
          </w:tcPr>
          <w:p w:rsidR="00384153" w:rsidRPr="00384153" w:rsidRDefault="0038415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Статистический отчет 6-НК</w:t>
            </w:r>
          </w:p>
        </w:tc>
      </w:tr>
    </w:tbl>
    <w:p w:rsidR="00384153" w:rsidRPr="00384153" w:rsidRDefault="00384153" w:rsidP="0038415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84153" w:rsidRPr="00384153" w:rsidRDefault="00384153" w:rsidP="0038415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4153">
        <w:rPr>
          <w:rFonts w:ascii="Times New Roman" w:eastAsia="Times New Roman" w:hAnsi="Times New Roman" w:cs="Times New Roman"/>
          <w:b/>
          <w:sz w:val="24"/>
          <w:szCs w:val="24"/>
        </w:rPr>
        <w:t>Методика оценки эффективности реализации Программы</w:t>
      </w:r>
    </w:p>
    <w:p w:rsidR="00384153" w:rsidRPr="00384153" w:rsidRDefault="00384153" w:rsidP="0038415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10"/>
        <w:gridCol w:w="3190"/>
        <w:gridCol w:w="2764"/>
      </w:tblGrid>
      <w:tr w:rsidR="00384153" w:rsidRPr="00384153" w:rsidTr="00C15F39">
        <w:tc>
          <w:tcPr>
            <w:tcW w:w="3510" w:type="dxa"/>
          </w:tcPr>
          <w:p w:rsidR="00384153" w:rsidRPr="00384153" w:rsidRDefault="0038415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</w:t>
            </w:r>
          </w:p>
          <w:p w:rsidR="00384153" w:rsidRPr="00384153" w:rsidRDefault="0038415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</w:tcPr>
          <w:p w:rsidR="00384153" w:rsidRPr="00384153" w:rsidRDefault="0038415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2764" w:type="dxa"/>
          </w:tcPr>
          <w:p w:rsidR="00384153" w:rsidRPr="00384153" w:rsidRDefault="0038415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384153" w:rsidRPr="00384153" w:rsidTr="00C15F39">
        <w:tc>
          <w:tcPr>
            <w:tcW w:w="3510" w:type="dxa"/>
          </w:tcPr>
          <w:p w:rsidR="00384153" w:rsidRPr="00384153" w:rsidRDefault="00384153" w:rsidP="00C15F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1. Выполнение мероприятий муниципальной программы в отчетном периоде</w:t>
            </w:r>
          </w:p>
        </w:tc>
        <w:tc>
          <w:tcPr>
            <w:tcW w:w="3190" w:type="dxa"/>
          </w:tcPr>
          <w:p w:rsidR="00384153" w:rsidRPr="00384153" w:rsidRDefault="0038415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П1 = количество выполненных мероприятий / общее количество запланированных</w:t>
            </w:r>
          </w:p>
          <w:p w:rsidR="00384153" w:rsidRPr="00384153" w:rsidRDefault="0038415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в отчетном периоде мероприятий</w:t>
            </w:r>
          </w:p>
        </w:tc>
        <w:tc>
          <w:tcPr>
            <w:tcW w:w="2764" w:type="dxa"/>
          </w:tcPr>
          <w:p w:rsidR="00384153" w:rsidRPr="00384153" w:rsidRDefault="0038415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подтверждающие расходование бюджетных средств, информационные отчеты о реализации мероприятий программы</w:t>
            </w:r>
          </w:p>
        </w:tc>
      </w:tr>
    </w:tbl>
    <w:p w:rsidR="00384153" w:rsidRDefault="00384153">
      <w:r>
        <w:br w:type="page"/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10"/>
        <w:gridCol w:w="3190"/>
        <w:gridCol w:w="2764"/>
      </w:tblGrid>
      <w:tr w:rsidR="00384153" w:rsidRPr="00384153" w:rsidTr="00C15F39">
        <w:tc>
          <w:tcPr>
            <w:tcW w:w="3510" w:type="dxa"/>
          </w:tcPr>
          <w:p w:rsidR="00384153" w:rsidRPr="00384153" w:rsidRDefault="00384153" w:rsidP="00C15F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Соответствие достигнутых в отчетном периоде целевых показателей (индикаторов) целевым показателям (индикаторам), утвержденным</w:t>
            </w:r>
          </w:p>
          <w:p w:rsidR="00384153" w:rsidRPr="00384153" w:rsidRDefault="00384153" w:rsidP="00C15F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в муниципальной программе</w:t>
            </w:r>
          </w:p>
        </w:tc>
        <w:tc>
          <w:tcPr>
            <w:tcW w:w="3190" w:type="dxa"/>
          </w:tcPr>
          <w:p w:rsidR="00384153" w:rsidRPr="00384153" w:rsidRDefault="0038415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П2 = 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2764" w:type="dxa"/>
          </w:tcPr>
          <w:p w:rsidR="00384153" w:rsidRPr="00384153" w:rsidRDefault="0038415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 реализации мероприятий и достижения целевых показателей</w:t>
            </w:r>
          </w:p>
        </w:tc>
      </w:tr>
      <w:tr w:rsidR="00384153" w:rsidRPr="00384153" w:rsidTr="00C15F39">
        <w:tc>
          <w:tcPr>
            <w:tcW w:w="3510" w:type="dxa"/>
          </w:tcPr>
          <w:p w:rsidR="00384153" w:rsidRPr="00384153" w:rsidRDefault="00384153" w:rsidP="00C15F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3. Уровень эффективности расходования средств муниципальной программы</w:t>
            </w:r>
          </w:p>
          <w:p w:rsidR="00384153" w:rsidRPr="00384153" w:rsidRDefault="00384153" w:rsidP="00C15F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в отчетном финансовом периоде</w:t>
            </w:r>
          </w:p>
        </w:tc>
        <w:tc>
          <w:tcPr>
            <w:tcW w:w="3190" w:type="dxa"/>
          </w:tcPr>
          <w:p w:rsidR="00384153" w:rsidRPr="00384153" w:rsidRDefault="0038415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П3 = фактический объем финансирования / объем финансирования, запланированный муниципальной программой</w:t>
            </w:r>
          </w:p>
        </w:tc>
        <w:tc>
          <w:tcPr>
            <w:tcW w:w="2764" w:type="dxa"/>
          </w:tcPr>
          <w:p w:rsidR="00384153" w:rsidRPr="00384153" w:rsidRDefault="00384153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Соглашение, приложения к соглашению (отчеты)</w:t>
            </w:r>
          </w:p>
        </w:tc>
      </w:tr>
      <w:tr w:rsidR="00384153" w:rsidRPr="00384153" w:rsidTr="00C15F39">
        <w:tc>
          <w:tcPr>
            <w:tcW w:w="9464" w:type="dxa"/>
            <w:gridSpan w:val="3"/>
          </w:tcPr>
          <w:p w:rsidR="00384153" w:rsidRPr="00384153" w:rsidRDefault="00384153" w:rsidP="00C15F3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sz w:val="24"/>
                <w:szCs w:val="24"/>
              </w:rPr>
              <w:br w:type="page"/>
            </w: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Эффективность реализации муниципальной программы:</w:t>
            </w:r>
          </w:p>
          <w:p w:rsidR="00384153" w:rsidRPr="00384153" w:rsidRDefault="00384153" w:rsidP="00C15F3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*признается высокой в случае, если значение ИП составляет не менее</w:t>
            </w:r>
          </w:p>
          <w:p w:rsidR="00384153" w:rsidRPr="00384153" w:rsidRDefault="00384153" w:rsidP="00C15F3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90 процентов;</w:t>
            </w:r>
          </w:p>
          <w:p w:rsidR="00384153" w:rsidRPr="00384153" w:rsidRDefault="00384153" w:rsidP="00C15F3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*признается средней в случае, если значение ИП составляет не менее</w:t>
            </w:r>
          </w:p>
          <w:p w:rsidR="00384153" w:rsidRPr="00384153" w:rsidRDefault="00384153" w:rsidP="00C15F3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80 процентов;</w:t>
            </w:r>
          </w:p>
          <w:p w:rsidR="00384153" w:rsidRPr="00384153" w:rsidRDefault="00384153" w:rsidP="00C15F3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*признается удовлетворительной в случае, если значение ИП составляет не менее</w:t>
            </w:r>
          </w:p>
          <w:p w:rsidR="00384153" w:rsidRPr="00384153" w:rsidRDefault="00384153" w:rsidP="00C15F3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70 процентов;</w:t>
            </w:r>
          </w:p>
          <w:p w:rsidR="00384153" w:rsidRPr="00384153" w:rsidRDefault="00384153" w:rsidP="00C15F3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*в остальных случаях эффективность реализации муниципальной программы признается неудовлетворительной</w:t>
            </w:r>
          </w:p>
        </w:tc>
      </w:tr>
      <w:tr w:rsidR="00384153" w:rsidRPr="00384153" w:rsidTr="00C15F39">
        <w:tc>
          <w:tcPr>
            <w:tcW w:w="3510" w:type="dxa"/>
          </w:tcPr>
          <w:p w:rsidR="00384153" w:rsidRPr="00384153" w:rsidRDefault="00384153" w:rsidP="00C15F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показатель оценки эффективности реализации муниципальной программы</w:t>
            </w:r>
          </w:p>
        </w:tc>
        <w:tc>
          <w:tcPr>
            <w:tcW w:w="3190" w:type="dxa"/>
          </w:tcPr>
          <w:p w:rsidR="00384153" w:rsidRPr="00384153" w:rsidRDefault="00384153" w:rsidP="00C1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ИП = (П1 x 30) + (П2 x 50) + (П3 x 20)</w:t>
            </w:r>
          </w:p>
        </w:tc>
        <w:tc>
          <w:tcPr>
            <w:tcW w:w="2764" w:type="dxa"/>
          </w:tcPr>
          <w:p w:rsidR="00384153" w:rsidRPr="00384153" w:rsidRDefault="00384153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84153" w:rsidRPr="00384153" w:rsidRDefault="00384153" w:rsidP="003841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84153" w:rsidRPr="00384153" w:rsidRDefault="00384153" w:rsidP="003841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84153" w:rsidRPr="00384153" w:rsidRDefault="00384153" w:rsidP="003841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84153">
        <w:rPr>
          <w:rFonts w:ascii="Times New Roman" w:eastAsia="Times New Roman" w:hAnsi="Times New Roman" w:cs="Times New Roman"/>
          <w:sz w:val="24"/>
          <w:szCs w:val="24"/>
        </w:rPr>
        <w:t>––––––––––––––––––––––––––</w:t>
      </w:r>
    </w:p>
    <w:sectPr w:rsidR="00384153" w:rsidRPr="00384153" w:rsidSect="0038415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636" w:rsidRDefault="00C75636" w:rsidP="00384153">
      <w:pPr>
        <w:spacing w:after="0" w:line="240" w:lineRule="auto"/>
      </w:pPr>
      <w:r>
        <w:separator/>
      </w:r>
    </w:p>
  </w:endnote>
  <w:endnote w:type="continuationSeparator" w:id="1">
    <w:p w:rsidR="00C75636" w:rsidRDefault="00C75636" w:rsidP="00384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636" w:rsidRDefault="00C75636" w:rsidP="00384153">
      <w:pPr>
        <w:spacing w:after="0" w:line="240" w:lineRule="auto"/>
      </w:pPr>
      <w:r>
        <w:separator/>
      </w:r>
    </w:p>
  </w:footnote>
  <w:footnote w:type="continuationSeparator" w:id="1">
    <w:p w:rsidR="00C75636" w:rsidRDefault="00C75636" w:rsidP="00384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255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84153" w:rsidRPr="00384153" w:rsidRDefault="00384153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8415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8415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84153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8415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84153"/>
    <w:rsid w:val="00384153"/>
    <w:rsid w:val="00C75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4153"/>
  </w:style>
  <w:style w:type="paragraph" w:styleId="a5">
    <w:name w:val="footer"/>
    <w:basedOn w:val="a"/>
    <w:link w:val="a6"/>
    <w:uiPriority w:val="99"/>
    <w:semiHidden/>
    <w:unhideWhenUsed/>
    <w:rsid w:val="0038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841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2336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2020-10-02T07:39:00Z</dcterms:created>
  <dcterms:modified xsi:type="dcterms:W3CDTF">2020-10-02T07:41:00Z</dcterms:modified>
</cp:coreProperties>
</file>