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А С П О Р Т</w:t>
      </w:r>
    </w:p>
    <w:p w:rsidR="00B43C65" w:rsidRPr="00B43C65" w:rsidRDefault="00B43C65" w:rsidP="00B43C6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43C65">
        <w:rPr>
          <w:rFonts w:ascii="Times New Roman" w:eastAsia="Calibri" w:hAnsi="Times New Roman" w:cs="Times New Roman"/>
          <w:b/>
          <w:sz w:val="26"/>
          <w:szCs w:val="26"/>
        </w:rPr>
        <w:t>муниципальной программы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11"/>
        <w:gridCol w:w="6685"/>
      </w:tblGrid>
      <w:tr w:rsidR="00B43C65" w:rsidRPr="00B43C65" w:rsidTr="00B43C65">
        <w:trPr>
          <w:trHeight w:val="420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органа исполнительной власти МО Коношский муниципальный район»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МО «Коношский муниципальный район»</w:t>
            </w:r>
          </w:p>
        </w:tc>
      </w:tr>
      <w:tr w:rsidR="00B43C65" w:rsidRPr="00B43C65" w:rsidTr="00B43C65">
        <w:trPr>
          <w:trHeight w:val="58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43C65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Муниципальная программа «Мероприятия в сфере жилищно-коммунального хозяйства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</w:t>
            </w:r>
            <w:r w:rsidRPr="00B43C65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</w:t>
            </w:r>
            <w:r w:rsidRPr="00B43C6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образовани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B43C6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«Коношский муниципальный район» на 2021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</w:t>
            </w:r>
            <w:r w:rsidRPr="00B43C65">
              <w:rPr>
                <w:rFonts w:ascii="Times New Roman" w:eastAsia="Calibri" w:hAnsi="Times New Roman" w:cs="Times New Roman"/>
                <w:sz w:val="26"/>
                <w:szCs w:val="26"/>
              </w:rPr>
              <w:t>2023 годы»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B43C65">
              <w:rPr>
                <w:rFonts w:ascii="Times New Roman" w:eastAsia="Calibri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B43C65" w:rsidRPr="00B43C65" w:rsidTr="00B43C65">
        <w:trPr>
          <w:trHeight w:val="115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и номер постановления, которым утверждена программа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12 октября 2020 года № 576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разработчик 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архитектуры, строительства, ТЭК, ЖКХ администрации МО «Коношский муниципальный район»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  <w:r w:rsidRPr="00B43C65"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  <w:t>1.Создание безопасных и комфортных условий проживания граждан в жилищном фонде.</w:t>
            </w:r>
          </w:p>
          <w:p w:rsidR="00B43C65" w:rsidRPr="00B43C65" w:rsidRDefault="00B43C65" w:rsidP="00B43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</w:rPr>
              <w:t>2. Повышение эффективности функционирования жилищно-коммунального хозяйства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B43C65" w:rsidRPr="00B43C65" w:rsidRDefault="00B43C65" w:rsidP="00B43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</w:rPr>
              <w:t>беспечение населения качественной питьевой водой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43C65" w:rsidRPr="00B43C65" w:rsidTr="00B43C65">
        <w:trPr>
          <w:trHeight w:val="2326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65" w:rsidRPr="00B43C65" w:rsidRDefault="00B43C65" w:rsidP="00B43C65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(реконструкция, ремонт) объектов жилищно-коммунальной инфраструктуры.</w:t>
            </w:r>
          </w:p>
          <w:p w:rsidR="00B43C65" w:rsidRPr="00B43C65" w:rsidRDefault="00B43C65" w:rsidP="00B43C65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муниципального жилфонда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B43C65" w:rsidRPr="00B43C65" w:rsidRDefault="00B43C65" w:rsidP="00B43C65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рганизация мероприятий по содержанию кладбищ</w:t>
            </w:r>
          </w:p>
          <w:p w:rsidR="00B43C65" w:rsidRPr="00B43C65" w:rsidRDefault="00B43C65" w:rsidP="00B43C65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Организация мероприятий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сфере обращения с отходами.</w:t>
            </w:r>
          </w:p>
          <w:p w:rsidR="00B43C65" w:rsidRPr="00B43C65" w:rsidRDefault="00B43C65" w:rsidP="00B43C65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еализация мероприятий по водоснабжению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B43C65" w:rsidRPr="00B43C65" w:rsidRDefault="00B43C65" w:rsidP="00B43C65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43C65" w:rsidRPr="00B43C65" w:rsidTr="00B43C65">
        <w:trPr>
          <w:trHeight w:val="70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–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основных мероприятий программы (перечень подпрограмм)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1.Подпрограмма № 1 «Развитие жилищного хозяйства»</w:t>
            </w:r>
          </w:p>
          <w:p w:rsidR="00B43C65" w:rsidRPr="00B43C65" w:rsidRDefault="00B43C65" w:rsidP="00B43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мероприятия в области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жилищного хозяйства </w:t>
            </w:r>
          </w:p>
          <w:p w:rsidR="00B43C65" w:rsidRPr="00B43C65" w:rsidRDefault="00B43C65" w:rsidP="00B43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текущий ремонт муниципального жилищного фонда</w:t>
            </w:r>
          </w:p>
          <w:p w:rsidR="00B43C65" w:rsidRPr="00B43C65" w:rsidRDefault="00B43C65" w:rsidP="00B43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подпрограмма № 2 «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коммунального хозяйства»:</w:t>
            </w:r>
          </w:p>
          <w:p w:rsidR="00B43C65" w:rsidRPr="00B43C65" w:rsidRDefault="00B43C65" w:rsidP="00B43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мероприятия в области коммунального хозяйства</w:t>
            </w:r>
          </w:p>
          <w:p w:rsidR="00B43C65" w:rsidRPr="00B43C65" w:rsidRDefault="00B43C65" w:rsidP="00B43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подготовка к ОЗП</w:t>
            </w:r>
          </w:p>
          <w:p w:rsidR="00B43C65" w:rsidRPr="00B43C65" w:rsidRDefault="00B43C65" w:rsidP="00B43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3.Подпрограмма № 3 «Чистая вода»</w:t>
            </w:r>
          </w:p>
          <w:p w:rsidR="00B43C65" w:rsidRPr="00B43C65" w:rsidRDefault="00B43C65" w:rsidP="00B43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разработка проектно-сметной документации-</w:t>
            </w:r>
          </w:p>
          <w:p w:rsidR="00B43C65" w:rsidRPr="00B43C65" w:rsidRDefault="00B43C65" w:rsidP="00B43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4.подпрограмма № 4 «Благоустройство»</w:t>
            </w:r>
          </w:p>
          <w:p w:rsidR="00B43C65" w:rsidRPr="00B43C65" w:rsidRDefault="00B43C65" w:rsidP="00B43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-организация ритуальных услуг и содержание мест захоронения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-модернизация уличного освещения</w:t>
            </w:r>
          </w:p>
          <w:p w:rsidR="00B43C65" w:rsidRPr="00B43C65" w:rsidRDefault="00095E64" w:rsidP="00095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Подпрограмма № 5 «</w:t>
            </w:r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в области обращения с  отходами производства и потребления в </w:t>
            </w:r>
            <w:proofErr w:type="spellStart"/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 ТКО</w:t>
            </w:r>
          </w:p>
          <w:p w:rsidR="00B43C65" w:rsidRPr="00B43C65" w:rsidRDefault="00B43C65" w:rsidP="00095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содержание мест (площадок) накопления твердых коммунальных отходов</w:t>
            </w:r>
          </w:p>
          <w:p w:rsidR="00B43C65" w:rsidRPr="00B43C65" w:rsidRDefault="00B43C65" w:rsidP="00095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реализация мероприятий в сфере обращения с отхода</w:t>
            </w:r>
            <w:r w:rsidR="00095E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ми производства и потребления,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 твердыми коммунальными отходами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программы составляет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42 448 859,31 рублей, в том числе за счет средств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районного бюджета –  42 448 859,31 рублей, в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gram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:</w:t>
            </w:r>
            <w:proofErr w:type="gramEnd"/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16 702 769,93 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г. – 14 589 245,15 рублей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г. – 11 156 844,23 рублей</w:t>
            </w:r>
          </w:p>
        </w:tc>
      </w:tr>
    </w:tbl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Общая характеристика сферы реализации Программы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разработана в соответствии с федеральными, региональными и муниципальными правовыми документами, отражающими проблемы и задачи в сфере жилищно-коммунального хозяйства.</w:t>
      </w: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 мероприятий Программы составлена исходя из анализа состояния жилищно-коммунального хозяйства на территории муниципального образования «Коношский муниципальный район». Программа направлена на реализацию задач в рамках: содержание и капитальный ремонт жилого сектора, оплата взносов по капитальному ремонту в Фонд капитального ремонта Архангельской области, за жилые помещения, находящиеся в муниципальной собственности района, подготовка объектов ТЭ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и ЖКХ к отопительному периоду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модернизация (замена, установка) энергосберегающего уличного освещения. Программой предусмотрены мероприятия   по содержанию мест захоронений, ликвидация несанкционированных свалок на территории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Коношского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проведение двухмесячников по благоустройству, организации мероприятий по обращению с ТКО на территории сельских поселений и прочие мероприятия по благоустройству территорий поселений.</w:t>
      </w:r>
    </w:p>
    <w:p w:rsidR="00B43C65" w:rsidRPr="00B43C65" w:rsidRDefault="00B43C65" w:rsidP="00B43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определяет комплекс мероприятий, способствующих повышению надежности и эффективности функционирования коммунальных систем жизнеобеспечения способствующих режиму его устойчивого достаточного финансирования, а также обеспечивающих комфортные и безопасные условия проживания людей, повышения качества жилищно-коммунальных услуг.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Цели и задачи Программы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B43C65">
        <w:rPr>
          <w:rFonts w:ascii="Times New Roman" w:eastAsia="SimSun" w:hAnsi="Times New Roman" w:cs="Times New Roman"/>
          <w:sz w:val="26"/>
          <w:szCs w:val="26"/>
          <w:lang w:eastAsia="zh-CN"/>
        </w:rPr>
        <w:t>Цели Программы:</w:t>
      </w: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B43C65">
        <w:rPr>
          <w:rFonts w:ascii="Times New Roman" w:eastAsia="SimSun" w:hAnsi="Times New Roman" w:cs="Times New Roman"/>
          <w:sz w:val="26"/>
          <w:szCs w:val="26"/>
          <w:lang w:eastAsia="zh-CN"/>
        </w:rPr>
        <w:t>1. Создание безопасных и комфортных условий проживания граждан в жилищном фонде.</w:t>
      </w:r>
    </w:p>
    <w:p w:rsidR="00B43C65" w:rsidRDefault="00B43C65" w:rsidP="00B43C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Повышение эффективности функционирования жилищно-коммунального хозяйства.</w:t>
      </w:r>
    </w:p>
    <w:p w:rsidR="003B4E0B" w:rsidRDefault="003B4E0B" w:rsidP="00B43C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0736" w:rsidRPr="00B43C65" w:rsidRDefault="002E0736" w:rsidP="00B43C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 Программы:</w:t>
      </w:r>
    </w:p>
    <w:p w:rsidR="00B43C65" w:rsidRPr="00B43C65" w:rsidRDefault="00B43C65" w:rsidP="00B43C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Модернизация (реконструкция, ремонт) объектов жилищно-коммунальной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инфраструктуры.</w:t>
      </w:r>
    </w:p>
    <w:p w:rsidR="00B43C65" w:rsidRPr="00B43C65" w:rsidRDefault="00B43C65" w:rsidP="00B43C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муниципального жилфонда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B43C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 мероприятий по содержанию кладбищ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B43C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4. Организация мероприят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в сфере обращения с отходами.</w:t>
      </w: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Ожидаемы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>е конечные результаты программы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2021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–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замена светильников уличного освещения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70 шт.</w:t>
      </w:r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теплотрассы п.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Подюга</w:t>
      </w:r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 очистка объекта водоснабжения д.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Мелентьев Пал</w:t>
      </w:r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оплата взносов ежемесячно</w:t>
      </w:r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ремонт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многоквартирных домов на ул.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Южная д.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п.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Ерцево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, п.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Мирный 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ул.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Береговая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д.13</w:t>
      </w:r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устройство 73 контейнерных площадок</w:t>
      </w:r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100 контейнеров</w:t>
      </w:r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разработка ПСД -1</w:t>
      </w:r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-обустройство кладбищ в п.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Ерцево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, д.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Пономаревская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, МО «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Вохтомское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2022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ремонт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многоквартирных домов п.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Волошка ул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Советская д.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6, 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Мелентьевский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Новая д.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:rsidR="00B43C65" w:rsidRPr="00B43C65" w:rsidRDefault="003B4E0B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приобретение 100 </w:t>
      </w:r>
      <w:r w:rsidR="00B43C65"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контейнеров</w:t>
      </w:r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 ввод скважины в п.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Ерцево</w:t>
      </w:r>
      <w:proofErr w:type="spellEnd"/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разработка ПСД д.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Пономаревская</w:t>
      </w:r>
      <w:proofErr w:type="spellEnd"/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обустройство кладбищ д.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Кивика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, МО «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Климовское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», МО «Мирный»</w:t>
      </w:r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2023 г.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обустройство кладбищ МО «Волошское»</w:t>
      </w:r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многоквартирных домов п.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Мирный ул.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Дружбы д.1, п.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Волошка 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ул.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Апрельская д.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8, ул.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Советская д.2 МО «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Вохтомское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B43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расчета целевых показателей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эффективности муниципальной программы изложена в приложении №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Сроки и этапы реализации Программы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мероприятий Программы будет осуществляться в период с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01 января 2021 года по 31 декабря 2023 года.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Ресурсное обеспечение реализации Программы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B43C65" w:rsidRPr="00B43C65" w:rsidRDefault="00B43C65" w:rsidP="00B43C65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мероприятий Программы осуществляется за счет средств бюджета муниципального образования «Коношский муниципальный район»</w:t>
      </w:r>
      <w:r w:rsidR="00095E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 2)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B43C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3C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Общий объем финансирования муниципальной программы составляет </w:t>
      </w:r>
      <w:r w:rsidRPr="00B43C65">
        <w:rPr>
          <w:rFonts w:ascii="Times New Roman" w:eastAsia="Calibri" w:hAnsi="Times New Roman" w:cs="Times New Roman"/>
          <w:sz w:val="24"/>
          <w:szCs w:val="24"/>
          <w:lang w:eastAsia="ru-RU"/>
        </w:rPr>
        <w:t>42 448 859,31 рублей, в том числе:</w:t>
      </w:r>
    </w:p>
    <w:p w:rsidR="00B43C65" w:rsidRPr="00095E64" w:rsidRDefault="00B43C65" w:rsidP="00B43C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95E64">
        <w:rPr>
          <w:rFonts w:ascii="Times New Roman" w:eastAsia="Calibri" w:hAnsi="Times New Roman" w:cs="Times New Roman"/>
          <w:sz w:val="26"/>
          <w:szCs w:val="26"/>
          <w:lang w:eastAsia="ru-RU"/>
        </w:rPr>
        <w:t>средства районного бюджета – 42 448 859,31рублей.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Характеристика подпрограмм Программы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достижения целей Программы в её составе сформированы следующие подпрограммы</w:t>
      </w:r>
      <w:r w:rsidR="00095E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 3)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43C65" w:rsidRPr="00B43C65" w:rsidRDefault="00B43C65" w:rsidP="00B43C6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Подпрограмма № 1 «Развитие жилищного хозяйства»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B43C6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Подпрограмма № 2 «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Поддержка коммунального хозяйства»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B43C6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Подпрограмма № 3 «Чистая вода»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B43C6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одпрограмма № 4 «Благоустройство»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3B4E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Подпрограмма № 5 «Мероприятия в области обращения с твердыми коммунальными отходами производства и потребления в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. с ТКО»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5.1. Подпрограмма №</w:t>
      </w:r>
      <w:r w:rsidRPr="003B4E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 «Развитие жилищного хозяйства»</w:t>
      </w:r>
    </w:p>
    <w:p w:rsidR="003B4E0B" w:rsidRPr="00B43C65" w:rsidRDefault="003B4E0B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7"/>
        <w:gridCol w:w="6508"/>
      </w:tblGrid>
      <w:tr w:rsidR="00B43C65" w:rsidRPr="00B43C65" w:rsidTr="003B4E0B">
        <w:trPr>
          <w:trHeight w:val="42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органа исполнительной власти МО Коношский муниципальный район»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МО «Коношский муниципальный район»</w:t>
            </w:r>
          </w:p>
        </w:tc>
      </w:tr>
      <w:tr w:rsidR="00B43C65" w:rsidRPr="00B43C65" w:rsidTr="003B4E0B">
        <w:trPr>
          <w:trHeight w:val="58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65" w:rsidRPr="00B43C65" w:rsidRDefault="00B43C65" w:rsidP="003B4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  <w:r w:rsidRP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№</w:t>
            </w:r>
            <w:r w:rsidRPr="00B43C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«Развитие жилищного хозяйства»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43C65" w:rsidRPr="00B43C65" w:rsidTr="003B4E0B">
        <w:trPr>
          <w:trHeight w:val="11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и номер постановления, которым утверждена программа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3B4E0B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12 октября 2020 года № 576</w:t>
            </w:r>
          </w:p>
        </w:tc>
      </w:tr>
      <w:tr w:rsidR="00B43C65" w:rsidRPr="00B43C65" w:rsidTr="003B4E0B">
        <w:trPr>
          <w:trHeight w:val="33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разработчика подпрограммы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1E7B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архитектуры, строительства, ТЭК, ЖКХ администрации МО «Коношский муниципальный район»</w:t>
            </w:r>
          </w:p>
        </w:tc>
      </w:tr>
      <w:tr w:rsidR="00B43C65" w:rsidRPr="00B43C65" w:rsidTr="003B4E0B">
        <w:trPr>
          <w:trHeight w:val="33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1E7B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комфортных условий для проживания граждан</w:t>
            </w:r>
          </w:p>
        </w:tc>
      </w:tr>
      <w:tr w:rsidR="00B43C65" w:rsidRPr="00B43C65" w:rsidTr="003B4E0B">
        <w:trPr>
          <w:trHeight w:val="170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65" w:rsidRPr="00B43C65" w:rsidRDefault="00B43C65" w:rsidP="001E7B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Обеспечение сохранности жилищного фонда, приведение состояния многоквартирных домов в соответствии с требованиями нормативно-технических документов.</w:t>
            </w:r>
          </w:p>
          <w:p w:rsidR="00B43C65" w:rsidRPr="00B43C65" w:rsidRDefault="00B43C65" w:rsidP="001E7B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Исполнение обязательств по уплате взносов на капитальный ремонт общего имущества многоквартирных домов находящихся в собственности муниципального образования «Коношский муниципальный район».</w:t>
            </w:r>
          </w:p>
          <w:p w:rsidR="00B43C65" w:rsidRPr="00B43C65" w:rsidRDefault="00B43C65" w:rsidP="00B43C65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43C65" w:rsidRPr="00B43C65" w:rsidTr="003B4E0B">
        <w:trPr>
          <w:trHeight w:val="7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1E7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</w:t>
            </w:r>
            <w:r w:rsidR="001E7B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годы</w:t>
            </w:r>
          </w:p>
        </w:tc>
      </w:tr>
      <w:tr w:rsidR="00B43C65" w:rsidRPr="00B43C65" w:rsidTr="003B4E0B">
        <w:trPr>
          <w:trHeight w:val="33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мероприятия в обл</w:t>
            </w:r>
            <w:r w:rsidR="001E7B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асти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жилищного хозяйства 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текущий ремонт муниципального жилищного фонда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B43C65" w:rsidRPr="00B43C65" w:rsidTr="003B4E0B">
        <w:trPr>
          <w:trHeight w:val="33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3B4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подпрограммы составляет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12 584 649,31 руб., в том числе за счет средств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районного бюджета – </w:t>
            </w:r>
          </w:p>
          <w:p w:rsidR="00B43C65" w:rsidRPr="00B43C65" w:rsidRDefault="001E7B5B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г. –</w:t>
            </w:r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3 993 559,93  руб.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г.</w:t>
            </w:r>
            <w:r w:rsidR="001E7B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4087 245,15 руб.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г. – 4 503 844,23 руб.</w:t>
            </w:r>
          </w:p>
        </w:tc>
      </w:tr>
      <w:tr w:rsidR="00B43C65" w:rsidRPr="00B43C65" w:rsidTr="003B4E0B">
        <w:trPr>
          <w:trHeight w:val="7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65" w:rsidRPr="00B43C65" w:rsidRDefault="00B43C65" w:rsidP="003B4E0B">
            <w:pPr>
              <w:numPr>
                <w:ilvl w:val="0"/>
                <w:numId w:val="1"/>
              </w:numPr>
              <w:spacing w:after="0" w:line="240" w:lineRule="auto"/>
              <w:ind w:left="30" w:hanging="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Своевременная оплата взносов</w:t>
            </w:r>
            <w:r w:rsidR="002E0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ремонт многоквартирных домов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региональной программе на территориях сельских поселений района в Фонд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капитального ремонта Архангельской области</w:t>
            </w:r>
          </w:p>
          <w:p w:rsidR="00B43C65" w:rsidRPr="00B43C65" w:rsidRDefault="00B43C65" w:rsidP="003B4E0B">
            <w:pPr>
              <w:numPr>
                <w:ilvl w:val="0"/>
                <w:numId w:val="1"/>
              </w:numPr>
              <w:spacing w:after="0" w:line="240" w:lineRule="auto"/>
              <w:ind w:left="30" w:hanging="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ремонтов домов, повышение качества проживания граждан в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.Е</w:t>
            </w:r>
            <w:proofErr w:type="gram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рцево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ул.Южная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д.23,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</w:t>
            </w:r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Волошка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ул.Советская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д.6,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ул.Апрельская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8,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п.Мирный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л.Береговая</w:t>
            </w:r>
            <w:proofErr w:type="spellEnd"/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д.13, </w:t>
            </w:r>
            <w:proofErr w:type="spellStart"/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ул.Дружбы</w:t>
            </w:r>
            <w:proofErr w:type="spellEnd"/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д.1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п.Мелентьевский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ул.Новая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д.4,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ул.Советская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д.2</w:t>
            </w:r>
          </w:p>
          <w:p w:rsidR="00B43C65" w:rsidRPr="00B43C65" w:rsidRDefault="00B43C65" w:rsidP="00B43C6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43C65" w:rsidRPr="00B43C65" w:rsidRDefault="00B43C65" w:rsidP="00B43C6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Жилищным кодексом Российской Федерации (далее – Жилищный кодекс) в целях планирования и организации проведения капитального ремонта общего имущества в многоквартирных домах разработана и утверждена региональная программа капитального ремонта общего имущества в многоквартирных домах.</w:t>
      </w: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региональной программы должна обеспечить перспективное планирование капитального ремонта жилищного фонда с учетом фактического состояния конструктивных элементов многоквартирных домов.</w:t>
      </w: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региональную программу включаются все многоквартирные дома, расположенные на территории Архангельской области, собственники которых обязаны в соответствии с положение Жилищного кодекса выбрать способ формирования фонда капитального ремонта.</w:t>
      </w: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региональной программы осуществляется за счет средств собственников помещений многоквартирных домов, накапливаемых путем внесения обязательных ежемесячных взносов на капитальный ремонт.</w:t>
      </w: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Ввиду того, что часть муниципального жилфонда не вошла в региональную программу по капитальному ремонту, но находится в неудовлетворительном состоянии, принято решение о выделении средств из бюджета района на проведения ремонтных работ по замене кровли, ремонту крыш, инженерных сетей, ремонту печных труб и другим видам работ.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B43C65" w:rsidRPr="00B43C65" w:rsidRDefault="00B43C65" w:rsidP="00B43C65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подпрограммы № 1</w:t>
      </w:r>
    </w:p>
    <w:p w:rsidR="00B43C65" w:rsidRPr="00B43C65" w:rsidRDefault="00B43C65" w:rsidP="00B43C65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B43C65">
        <w:rPr>
          <w:rFonts w:ascii="Times New Roman" w:eastAsia="SimSun" w:hAnsi="Times New Roman" w:cs="Times New Roman"/>
          <w:sz w:val="26"/>
          <w:szCs w:val="26"/>
          <w:lang w:eastAsia="zh-CN"/>
        </w:rPr>
        <w:t>Цели подпрограммы</w:t>
      </w:r>
      <w:proofErr w:type="gramStart"/>
      <w:r w:rsidRPr="00B43C65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:</w:t>
      </w:r>
      <w:proofErr w:type="gramEnd"/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B43C65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1. Предоставление комфортных условий для проживания граждан  </w:t>
      </w:r>
    </w:p>
    <w:p w:rsidR="00B43C65" w:rsidRPr="00B43C65" w:rsidRDefault="00B43C65" w:rsidP="00B43C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 подпрограммы</w:t>
      </w:r>
      <w:proofErr w:type="gram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:</w:t>
      </w:r>
      <w:proofErr w:type="gramEnd"/>
    </w:p>
    <w:p w:rsidR="00B43C65" w:rsidRPr="00B43C65" w:rsidRDefault="00B43C65" w:rsidP="002E07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2E07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обязательств по уплате взносов на капитальный ремонт общего имущества многоквартирных домов находящихся в собственности муниципального образования «Коношский муниципальный район».</w:t>
      </w:r>
    </w:p>
    <w:p w:rsidR="00B43C65" w:rsidRPr="00B43C65" w:rsidRDefault="00B43C65" w:rsidP="00B43C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2. Обеспечение сохранности жилищного фонда, приведение состояния многоквартирных домов в соответствии с требованиями нормативно-технических документов.</w:t>
      </w:r>
    </w:p>
    <w:p w:rsidR="00B43C65" w:rsidRPr="00B43C65" w:rsidRDefault="00B43C65" w:rsidP="00B43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C65" w:rsidRPr="00B43C65" w:rsidRDefault="00B43C65" w:rsidP="00B43C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3B4E0B" w:rsidRPr="00B43C65" w:rsidRDefault="003B4E0B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5.2 Подпрограмма </w:t>
      </w:r>
      <w:r w:rsidRPr="003B4E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 2 «Поддержка коммунального хозяйства»</w:t>
      </w:r>
    </w:p>
    <w:p w:rsidR="003B4E0B" w:rsidRPr="00B43C65" w:rsidRDefault="003B4E0B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6"/>
        <w:gridCol w:w="11"/>
        <w:gridCol w:w="6684"/>
      </w:tblGrid>
      <w:tr w:rsidR="00B43C65" w:rsidRPr="00B43C65" w:rsidTr="00B43C65">
        <w:trPr>
          <w:trHeight w:val="420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органа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исполнительной власти МО Коношский муниципальный район»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Администрация МО «Коношский муниципальный район»</w:t>
            </w:r>
          </w:p>
        </w:tc>
      </w:tr>
      <w:tr w:rsidR="00B43C65" w:rsidRPr="00B43C65" w:rsidTr="00B43C65">
        <w:trPr>
          <w:trHeight w:val="58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Наименование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3B4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№ 2 «Поддержка коммунального хозяйства»</w:t>
            </w:r>
          </w:p>
        </w:tc>
      </w:tr>
      <w:tr w:rsidR="00B43C65" w:rsidRPr="00B43C65" w:rsidTr="00B43C65">
        <w:trPr>
          <w:trHeight w:val="115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и номер постановления, которым утверждена программа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3B4E0B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12 октября 2020 года № 576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разработчика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3B4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архитектуры, строительства, ТЭК, ЖКХ администрации МО «Коношский муниципальный район»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3B4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комфортных условий проживания граждан</w:t>
            </w:r>
          </w:p>
        </w:tc>
      </w:tr>
      <w:tr w:rsidR="00B43C65" w:rsidRPr="00B43C65" w:rsidTr="00B43C65">
        <w:trPr>
          <w:trHeight w:val="1709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3B4E0B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1.Модернизация (реконструкция, ремонт) объектов жилищно-коммунальной инфраструктуры.</w:t>
            </w:r>
          </w:p>
          <w:p w:rsidR="00B43C65" w:rsidRPr="00B43C65" w:rsidRDefault="00B43C65" w:rsidP="003B4E0B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Ремонт инженерных сетей</w:t>
            </w:r>
          </w:p>
        </w:tc>
      </w:tr>
      <w:tr w:rsidR="00B43C65" w:rsidRPr="00B43C65" w:rsidTr="00B43C65">
        <w:trPr>
          <w:trHeight w:val="70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3B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</w:t>
            </w:r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годы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мероприятия в области коммунального хозяйства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подготовка к ОЗП</w:t>
            </w:r>
          </w:p>
          <w:p w:rsidR="00B43C65" w:rsidRPr="00B43C65" w:rsidRDefault="00B43C65" w:rsidP="00B43C6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подпрограммы составляет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989  000,0  рублей, в том числе за счет средств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районного бюджета – 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г.</w:t>
            </w:r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389 000,0 руб.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г.</w:t>
            </w:r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300 000,0 руб.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г. – 300 000,0 руб.</w:t>
            </w:r>
          </w:p>
        </w:tc>
      </w:tr>
      <w:tr w:rsidR="00B43C65" w:rsidRPr="00B43C65" w:rsidTr="00B43C65">
        <w:trPr>
          <w:trHeight w:val="70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65" w:rsidRPr="00B43C65" w:rsidRDefault="00B43C65" w:rsidP="003B4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технической документации на объекты ЖКХ</w:t>
            </w:r>
          </w:p>
          <w:p w:rsidR="00B43C65" w:rsidRPr="00B43C65" w:rsidRDefault="00B43C65" w:rsidP="003B4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Ремонт теплотрассы в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п.Подюга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B43C65" w:rsidRPr="00B43C65" w:rsidRDefault="00B43C65" w:rsidP="003B4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Ремонт объектов водоснабжения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д.Мелентьев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Пал МО «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Вохтомское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B43C65" w:rsidRPr="00B43C65" w:rsidRDefault="00B43C65" w:rsidP="00B43C6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Характеристика сферы реализации подпрограммы № </w:t>
      </w:r>
      <w:r w:rsidR="003B4E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3B4E0B" w:rsidRPr="00B43C65" w:rsidRDefault="003B4E0B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3C65" w:rsidRPr="00B43C65" w:rsidRDefault="00B43C65" w:rsidP="00B43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Приказом Минэнерго Российской Федерации от 12 марта 2013 года № 103 «Об утверждении Правил оценки готовности к отопительному сезону» оценка го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товности к отопительному сезону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проводится в отношении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ресурсоснабжающих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организаций и объектов ЖКХ. Основным условием, которое учитывается при оценке готовности, является выполнение предписаний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B43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Ввиду большой изношенности зданий, инжирной инфраструктуры объектов ЖКХ, устранение замечаний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требует больших материальных затрат.</w:t>
      </w:r>
    </w:p>
    <w:p w:rsidR="00B43C65" w:rsidRPr="00B43C65" w:rsidRDefault="00B43C65" w:rsidP="00B43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Программа определяет мероприятие способствующее повышению надежности и эффективности функционирования коммунальных систем жизнеобеспечения способствующих режиму его устойчивого достаточного финансирования, а также обеспечивающих комфортные условия для проживания граждан.</w:t>
      </w:r>
    </w:p>
    <w:p w:rsidR="00B43C65" w:rsidRPr="00B43C65" w:rsidRDefault="00B43C65" w:rsidP="00B43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подпрограммы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пердусмлотрены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мероприятия по изготовлению (актуализации) технической документации по объектам жилищно-коммунального хозяйства (актуализация схем тепло-, водоснабжения,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</w:t>
      </w:r>
      <w:proofErr w:type="gram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gram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аспорта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, экспертные заключения  и т.п.)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3C65" w:rsidRPr="00B43C65" w:rsidRDefault="00B43C65" w:rsidP="00B43C65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подпрограммы № 2</w:t>
      </w:r>
    </w:p>
    <w:p w:rsidR="00B43C65" w:rsidRPr="00B43C65" w:rsidRDefault="00B43C65" w:rsidP="00B43C65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3C65" w:rsidRPr="00B43C65" w:rsidRDefault="003B4E0B" w:rsidP="00B43C65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>
        <w:rPr>
          <w:rFonts w:ascii="Times New Roman" w:eastAsia="SimSun" w:hAnsi="Times New Roman" w:cs="Times New Roman"/>
          <w:sz w:val="26"/>
          <w:szCs w:val="26"/>
          <w:lang w:eastAsia="zh-CN"/>
        </w:rPr>
        <w:t>Цели подпрограммы</w:t>
      </w:r>
      <w:r w:rsidR="00B43C65" w:rsidRPr="00B43C65">
        <w:rPr>
          <w:rFonts w:ascii="Times New Roman" w:eastAsia="SimSun" w:hAnsi="Times New Roman" w:cs="Times New Roman"/>
          <w:sz w:val="26"/>
          <w:szCs w:val="26"/>
          <w:lang w:eastAsia="zh-CN"/>
        </w:rPr>
        <w:t>:</w:t>
      </w: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B43C65">
        <w:rPr>
          <w:rFonts w:ascii="Times New Roman" w:eastAsia="SimSun" w:hAnsi="Times New Roman" w:cs="Times New Roman"/>
          <w:sz w:val="26"/>
          <w:szCs w:val="26"/>
          <w:lang w:eastAsia="zh-CN"/>
        </w:rPr>
        <w:t>Предоставление комфортных условий проживания граждан</w:t>
      </w:r>
    </w:p>
    <w:p w:rsidR="003B4E0B" w:rsidRDefault="003B4E0B" w:rsidP="003B4E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B4E0B" w:rsidRDefault="003B4E0B" w:rsidP="003B4E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 подпрограммы</w:t>
      </w:r>
      <w:r w:rsidR="00B43C65"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B4E0B" w:rsidRDefault="00B43C65" w:rsidP="003B4E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Модернизация (реконструкция, ремонт) объектов жилищно-коммунальной инфраструктуры.</w:t>
      </w:r>
    </w:p>
    <w:p w:rsidR="00B43C65" w:rsidRPr="003B4E0B" w:rsidRDefault="003B4E0B" w:rsidP="003B4E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B43C65"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43C65"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инженерных сетей</w:t>
      </w:r>
    </w:p>
    <w:p w:rsidR="00B43C65" w:rsidRPr="00B43C65" w:rsidRDefault="00B43C65" w:rsidP="00B43C6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5.3. Подпрограмма № 3 «Чистая вода»</w:t>
      </w:r>
    </w:p>
    <w:p w:rsidR="003B4E0B" w:rsidRPr="00B43C65" w:rsidRDefault="003B4E0B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11"/>
        <w:gridCol w:w="6685"/>
      </w:tblGrid>
      <w:tr w:rsidR="00B43C65" w:rsidRPr="00B43C65" w:rsidTr="00B43C65">
        <w:trPr>
          <w:trHeight w:val="420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органа исполнительной власти МО Коношский муниципальный район»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МО «Коношский муниципальный район»</w:t>
            </w:r>
          </w:p>
        </w:tc>
      </w:tr>
      <w:tr w:rsidR="00B43C65" w:rsidRPr="00B43C65" w:rsidTr="00B43C65">
        <w:trPr>
          <w:trHeight w:val="58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№ 3 «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Чистая вода</w:t>
            </w:r>
            <w:r w:rsidRPr="00B43C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</w:tc>
      </w:tr>
      <w:tr w:rsidR="00B43C65" w:rsidRPr="00B43C65" w:rsidTr="00B43C65">
        <w:trPr>
          <w:trHeight w:val="115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и номер постановления, которым утверждена программа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3B4E0B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12 октября 2020 года № 576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разработчика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3B4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архитектуры, строительства, ТЭК, ЖКХ администрации МО «Коношский муниципальный район»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3B4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Повышение качества воды</w:t>
            </w:r>
          </w:p>
        </w:tc>
      </w:tr>
      <w:tr w:rsidR="00B43C65" w:rsidRPr="00B43C65" w:rsidTr="00B43C65">
        <w:trPr>
          <w:trHeight w:val="1709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3B4E0B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1.Разработка проектно-сметной документации – </w:t>
            </w:r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</w:t>
            </w:r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Ерцево</w:t>
            </w:r>
            <w:proofErr w:type="spellEnd"/>
          </w:p>
          <w:p w:rsidR="00B43C65" w:rsidRPr="00B43C65" w:rsidRDefault="00B43C65" w:rsidP="003B4E0B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Разработка проектно-сметной документации –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д.Пономаревская</w:t>
            </w:r>
            <w:proofErr w:type="spellEnd"/>
          </w:p>
          <w:p w:rsidR="00B43C65" w:rsidRPr="00B43C65" w:rsidRDefault="003B4E0B" w:rsidP="003B4E0B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Строительство объекта </w:t>
            </w:r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водоснабжения</w:t>
            </w:r>
          </w:p>
        </w:tc>
      </w:tr>
      <w:tr w:rsidR="00B43C65" w:rsidRPr="00B43C65" w:rsidTr="00B43C65">
        <w:trPr>
          <w:trHeight w:val="70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3B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</w:t>
            </w:r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годы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разработка проектно-сметной документации 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и источники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финансирования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Общий объем финансирования подпрограммы составляет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9 592 000,0  рублей, в том числе за счет средств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районного бюджета – 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</w:t>
            </w:r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–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5 092 000,0 руб.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г.</w:t>
            </w:r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4 500 000,0 руб.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г. – 0,0 руб.</w:t>
            </w:r>
          </w:p>
        </w:tc>
      </w:tr>
      <w:tr w:rsidR="00B43C65" w:rsidRPr="00B43C65" w:rsidTr="00B43C65">
        <w:trPr>
          <w:trHeight w:val="70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65" w:rsidRPr="00B43C65" w:rsidRDefault="003B4E0B" w:rsidP="003B4E0B">
            <w:pPr>
              <w:numPr>
                <w:ilvl w:val="0"/>
                <w:numId w:val="2"/>
              </w:numPr>
              <w:spacing w:after="0" w:line="240" w:lineRule="auto"/>
              <w:ind w:left="32" w:hanging="3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ПСД «</w:t>
            </w:r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системы водоснабжения с вводом в эксплуатацию новой скважины, строительство и подключение </w:t>
            </w:r>
            <w:proofErr w:type="spellStart"/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блочно</w:t>
            </w:r>
            <w:proofErr w:type="spellEnd"/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-модульных станций очистки воды в </w:t>
            </w:r>
            <w:proofErr w:type="spellStart"/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п.Ерцево</w:t>
            </w:r>
            <w:proofErr w:type="spellEnd"/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B43C65" w:rsidRPr="00B43C65" w:rsidRDefault="00B43C65" w:rsidP="003B4E0B">
            <w:pPr>
              <w:numPr>
                <w:ilvl w:val="0"/>
                <w:numId w:val="2"/>
              </w:numPr>
              <w:spacing w:after="0" w:line="240" w:lineRule="auto"/>
              <w:ind w:left="32" w:hanging="3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Наличие ПСД по обустройству водозаборов станцией водоподготовки,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дер.Пономаревская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«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Тавреньгское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B43C65" w:rsidRPr="00B43C65" w:rsidRDefault="003B4E0B" w:rsidP="003B4E0B">
            <w:pPr>
              <w:spacing w:after="0" w:line="240" w:lineRule="auto"/>
              <w:ind w:left="32" w:hanging="3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Строительство </w:t>
            </w:r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скважины, строительство и подключение </w:t>
            </w:r>
            <w:proofErr w:type="spellStart"/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блочно</w:t>
            </w:r>
            <w:proofErr w:type="spellEnd"/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-модульных станций очистки воды в </w:t>
            </w:r>
            <w:proofErr w:type="spellStart"/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п.Ерцево</w:t>
            </w:r>
            <w:proofErr w:type="spellEnd"/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ие качественной питьевой водой </w:t>
            </w:r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жителей </w:t>
            </w:r>
            <w:proofErr w:type="spellStart"/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п.Ерцево</w:t>
            </w:r>
            <w:proofErr w:type="spellEnd"/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B43C65" w:rsidRPr="00B43C65" w:rsidRDefault="00B43C65" w:rsidP="00B43C6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Характеристика сферы реализации подпрограммы № 3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3C65" w:rsidRPr="00B43C65" w:rsidRDefault="00B43C65" w:rsidP="003B4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настоящее время эксплуатацией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объекто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водоснабжения для обеспечения нужд населения, а также социально значимых объектов на террит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ории района занимаются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: МУП «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Жилкомсервис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», МУП «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Ерцевские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теплосети», МУП «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ТеплоСервис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Исакогорская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дистанция пути.</w:t>
      </w:r>
    </w:p>
    <w:p w:rsidR="003B4E0B" w:rsidRDefault="00095E64" w:rsidP="003B4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целью приведения </w:t>
      </w:r>
      <w:r w:rsidR="00B43C65"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значений целев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>ых показателей по качеству воды</w:t>
      </w:r>
      <w:r w:rsidR="00B43C65"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разработана и утверждена  постановлением Правительств</w:t>
      </w:r>
      <w:proofErr w:type="gramStart"/>
      <w:r w:rsidR="00B43C65"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а АО о</w:t>
      </w:r>
      <w:proofErr w:type="gramEnd"/>
      <w:r w:rsidR="00B43C65"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30 июля 2019 г. 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43C65"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№ 403 –</w:t>
      </w:r>
      <w:proofErr w:type="spellStart"/>
      <w:r w:rsidR="00B43C65"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пп</w:t>
      </w:r>
      <w:proofErr w:type="spellEnd"/>
      <w:r w:rsidR="00B43C65"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региональная программа «Чистая вода» на основании  одноименного федерального проекта и национального проекта «Экология», по </w:t>
      </w:r>
      <w:proofErr w:type="spellStart"/>
      <w:r w:rsidR="00B43C65"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Коношскому</w:t>
      </w:r>
      <w:proofErr w:type="spellEnd"/>
      <w:r w:rsidR="00B43C65"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району в региональную программу  включены мероприятия по 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трем муниципальным образованиям</w:t>
      </w:r>
      <w:r w:rsidR="00B43C65"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3B4E0B" w:rsidRDefault="00B43C65" w:rsidP="003B4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>О «</w:t>
      </w:r>
      <w:proofErr w:type="spellStart"/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Коношское</w:t>
      </w:r>
      <w:proofErr w:type="spellEnd"/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строительство и подключение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блочно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-модульной станции очистки холодной воды,</w:t>
      </w:r>
    </w:p>
    <w:p w:rsidR="003B4E0B" w:rsidRDefault="00B43C65" w:rsidP="003B4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и подключение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повысительной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станции второго подъема с резервуаром чистой воды, строительство водовода, реконструкция водозабора «Угольник», реконструкция водопроводных сетей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B4E0B" w:rsidRDefault="00B43C65" w:rsidP="003B4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2. МО «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Ерцевское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- Реконструкция системы водоснабжения с вводом в эксплуатацию новой скважины, строительство и подключение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блочно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-модульных станций очистки воды в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п.Ерцево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3B4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Разработка ПСД по обустройству водозаборов станцией водоподготовки,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дер.Пономаревская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«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Тавреньгское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B43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B43C65" w:rsidRPr="00B43C65" w:rsidRDefault="00B43C65" w:rsidP="00B43C65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подпрограммы № 3</w:t>
      </w:r>
    </w:p>
    <w:p w:rsidR="00B43C65" w:rsidRPr="00B43C65" w:rsidRDefault="00B43C65" w:rsidP="00B43C65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3B4E0B" w:rsidRDefault="003B4E0B" w:rsidP="003B4E0B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>
        <w:rPr>
          <w:rFonts w:ascii="Times New Roman" w:eastAsia="SimSun" w:hAnsi="Times New Roman" w:cs="Times New Roman"/>
          <w:sz w:val="26"/>
          <w:szCs w:val="26"/>
          <w:lang w:eastAsia="zh-CN"/>
        </w:rPr>
        <w:t>Цели подпрограммы</w:t>
      </w:r>
      <w:r w:rsidR="00B43C65" w:rsidRPr="00B43C65">
        <w:rPr>
          <w:rFonts w:ascii="Times New Roman" w:eastAsia="SimSun" w:hAnsi="Times New Roman" w:cs="Times New Roman"/>
          <w:sz w:val="26"/>
          <w:szCs w:val="26"/>
          <w:lang w:eastAsia="zh-CN"/>
        </w:rPr>
        <w:t>:</w:t>
      </w:r>
    </w:p>
    <w:p w:rsidR="00B43C65" w:rsidRDefault="00B43C65" w:rsidP="003B4E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3C65">
        <w:rPr>
          <w:rFonts w:ascii="Times New Roman" w:eastAsia="Times New Roman" w:hAnsi="Times New Roman" w:cs="Times New Roman"/>
          <w:sz w:val="26"/>
          <w:szCs w:val="26"/>
        </w:rPr>
        <w:t>Повышение качества воды</w:t>
      </w:r>
      <w:r w:rsidR="003B4E0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B4E0B" w:rsidRPr="003B4E0B" w:rsidRDefault="003B4E0B" w:rsidP="003B4E0B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</w:p>
    <w:p w:rsidR="003B4E0B" w:rsidRDefault="003B4E0B" w:rsidP="003B4E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 подпрограммы</w:t>
      </w:r>
      <w:r w:rsidR="00B43C65"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B4E0B" w:rsidRDefault="00B43C65" w:rsidP="003B4E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ПСД</w:t>
      </w:r>
    </w:p>
    <w:p w:rsidR="00B43C65" w:rsidRPr="00B43C65" w:rsidRDefault="00B43C65" w:rsidP="003B4E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Строительство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реконструкция (модернизация) объектов питьевого водоснабжения</w:t>
      </w:r>
      <w:r w:rsidR="003B4E0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B43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B43C65" w:rsidRPr="00B43C65" w:rsidRDefault="00B43C65" w:rsidP="00B43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Сроки и этапы реализации подпрограммы № 4</w:t>
      </w:r>
    </w:p>
    <w:p w:rsidR="00B43C65" w:rsidRPr="00B43C65" w:rsidRDefault="00B43C65" w:rsidP="00B43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мероприятий подпрограммы № 4 будет осуществляться в период с 01 января 2021 года по 31 декабря 2023 года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5.4. Подпрограмма № 4 «Благоустройство»</w:t>
      </w:r>
    </w:p>
    <w:p w:rsidR="00B43C65" w:rsidRPr="00B43C65" w:rsidRDefault="00B43C65" w:rsidP="00B43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А С П О Р Т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№ 4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11"/>
        <w:gridCol w:w="6685"/>
      </w:tblGrid>
      <w:tr w:rsidR="00B43C65" w:rsidRPr="00B43C65" w:rsidTr="00B43C65">
        <w:trPr>
          <w:trHeight w:val="420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органа исполнительной власти МО Коношский муниципальный район»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МО «Коношский муниципальный район»</w:t>
            </w:r>
          </w:p>
        </w:tc>
      </w:tr>
      <w:tr w:rsidR="00B43C65" w:rsidRPr="00B43C65" w:rsidTr="00B43C65">
        <w:trPr>
          <w:trHeight w:val="58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3B4E0B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№ 4 «Благоустройство»</w:t>
            </w:r>
          </w:p>
        </w:tc>
      </w:tr>
      <w:tr w:rsidR="00B43C65" w:rsidRPr="00B43C65" w:rsidTr="00B43C65">
        <w:trPr>
          <w:trHeight w:val="115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и номер постановления, которым утверждена программа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3B4E0B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12 октября 2020 года № 576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разработчика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3B4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архитектуры, строительства, ТЭК, ЖКХ администрации МО «Коношский муниципальный район»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3B4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государственных гарантий прав граждан при погребении умерших.</w:t>
            </w:r>
          </w:p>
        </w:tc>
      </w:tr>
      <w:tr w:rsidR="00B43C65" w:rsidRPr="00B43C65" w:rsidTr="003B4E0B">
        <w:trPr>
          <w:trHeight w:val="1058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65" w:rsidRPr="00B43C65" w:rsidRDefault="00B43C65" w:rsidP="003B4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Приведение территорий мест погребений</w:t>
            </w:r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соответствие с требованиями санитарно-эпидемиологических и экологических норм.</w:t>
            </w:r>
          </w:p>
        </w:tc>
      </w:tr>
      <w:tr w:rsidR="00B43C65" w:rsidRPr="00B43C65" w:rsidTr="00B43C65">
        <w:trPr>
          <w:trHeight w:val="70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3B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</w:t>
            </w:r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годы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Организация ритуальных услуг и содержание   мест захоронений 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модернизация уличного освещения</w:t>
            </w:r>
          </w:p>
          <w:p w:rsidR="00B43C65" w:rsidRPr="00B43C65" w:rsidRDefault="00B43C65" w:rsidP="00B43C65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подпрограммы составляет</w:t>
            </w:r>
          </w:p>
          <w:p w:rsidR="00B43C65" w:rsidRPr="00B43C65" w:rsidRDefault="003B4E0B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5 823 000</w:t>
            </w:r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рублей, в том числе за счет средств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районного бюджета – 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г.</w:t>
            </w:r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2 568 000,0 руб.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г.</w:t>
            </w:r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1 302 000,0руб.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г. – 1 953 000,0 руб.</w:t>
            </w:r>
          </w:p>
        </w:tc>
      </w:tr>
      <w:tr w:rsidR="00B43C65" w:rsidRPr="00B43C65" w:rsidTr="00B43C65">
        <w:trPr>
          <w:trHeight w:val="70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3B4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</w:t>
            </w:r>
            <w:r w:rsidR="003B4E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ие кладбищ- 7, соответствующих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санитарно-эпидемиологическим требованиям, на территориях сельских поселений,</w:t>
            </w:r>
          </w:p>
          <w:p w:rsidR="00B43C65" w:rsidRPr="00B43C65" w:rsidRDefault="00B43C65" w:rsidP="003B4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Замена (установка) светодиодных светильников – 70 шт.</w:t>
            </w:r>
          </w:p>
        </w:tc>
      </w:tr>
    </w:tbl>
    <w:p w:rsidR="00B43C65" w:rsidRPr="00B43C65" w:rsidRDefault="00B43C65" w:rsidP="00B43C6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Характеристика сферы реализации подпрограммы № 4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3C65" w:rsidRPr="00B43C65" w:rsidRDefault="00B43C65" w:rsidP="003B4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B43C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Коношского</w:t>
      </w:r>
      <w:proofErr w:type="spellEnd"/>
      <w:r w:rsidRPr="00B4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57 </w:t>
      </w:r>
      <w:r w:rsidR="008A4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кладбищ, которые обслуживаются </w:t>
      </w:r>
      <w:r w:rsidRPr="00B43C6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кладбищами 130 населенных пунктов и занимают площадь 83,6 га, из них открытые кладбища на территории 76,28 га, 7,32 а – закрытые кладбища (</w:t>
      </w:r>
      <w:proofErr w:type="spellStart"/>
      <w:r w:rsidRPr="00B43C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Заболотье,Ерцево</w:t>
      </w:r>
      <w:proofErr w:type="spellEnd"/>
      <w:r w:rsidRPr="00B4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Воинское кладбище Коноша, </w:t>
      </w:r>
      <w:proofErr w:type="spellStart"/>
      <w:r w:rsidRPr="00B43C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Start"/>
      <w:r w:rsidRPr="00B43C65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B43C6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олфонд</w:t>
      </w:r>
      <w:proofErr w:type="spellEnd"/>
      <w:r w:rsidRPr="00B4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C65">
        <w:rPr>
          <w:rFonts w:ascii="Times New Roman" w:eastAsia="Times New Roman" w:hAnsi="Times New Roman" w:cs="Times New Roman"/>
          <w:sz w:val="28"/>
          <w:szCs w:val="28"/>
          <w:lang w:eastAsia="ru-RU"/>
        </w:rPr>
        <w:t>д.Темная</w:t>
      </w:r>
      <w:proofErr w:type="spellEnd"/>
      <w:r w:rsidRPr="00B43C65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 «Волошское».</w:t>
      </w:r>
    </w:p>
    <w:p w:rsidR="008A41F3" w:rsidRDefault="00B43C65" w:rsidP="008A41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C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главного государственного санитарного врача РФ от 28.06.2011 г. № 84 утверждены СанПиН 2.1.2882-11 «Гигиенические требования к размещению, устройству и содержанию кладбищ, зданий и сооружений похоронного назначения»</w:t>
      </w:r>
    </w:p>
    <w:p w:rsidR="00B43C65" w:rsidRPr="00B43C65" w:rsidRDefault="008A41F3" w:rsidP="008A41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Установлены требования по </w:t>
      </w:r>
      <w:r w:rsidR="00B43C65" w:rsidRPr="00B43C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государственному учету земельных участков под кладбищами, устройству контейнерных площадок, ограждения, общественных туалетов, распределение территорий на функциональные зоны.</w:t>
      </w:r>
    </w:p>
    <w:p w:rsidR="00B43C65" w:rsidRDefault="00B43C65" w:rsidP="00B43C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протяжении двух лет в муниципальном образование проводится активная работа по модернизации уличного освещения, путем установки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энергосберегающих светильников, либо замены ДРЛ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2019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2020 </w:t>
      </w:r>
      <w:proofErr w:type="spellStart"/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гг</w:t>
      </w:r>
      <w:proofErr w:type="spellEnd"/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приобретено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распределено между сельскими поселениями 303 светильника. Ввиду высокой социальной значимости требуется продолжить работу по модернизации уличного освещения населенных пунктов района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A41F3" w:rsidRPr="00B43C65" w:rsidRDefault="008A41F3" w:rsidP="00B43C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C65" w:rsidRPr="00B43C65" w:rsidRDefault="00B43C65" w:rsidP="00B43C65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подпрограммы № 4</w:t>
      </w:r>
    </w:p>
    <w:p w:rsidR="00B43C65" w:rsidRPr="00B43C65" w:rsidRDefault="00B43C65" w:rsidP="00B43C65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B43C65">
        <w:rPr>
          <w:rFonts w:ascii="Times New Roman" w:eastAsia="SimSun" w:hAnsi="Times New Roman" w:cs="Times New Roman"/>
          <w:sz w:val="26"/>
          <w:szCs w:val="26"/>
          <w:lang w:eastAsia="zh-CN"/>
        </w:rPr>
        <w:t>Цели подпрограммы № 5:</w:t>
      </w:r>
    </w:p>
    <w:p w:rsidR="00B43C65" w:rsidRDefault="00B43C65" w:rsidP="00B43C65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B43C65">
        <w:rPr>
          <w:rFonts w:ascii="Times New Roman" w:eastAsia="SimSun" w:hAnsi="Times New Roman" w:cs="Times New Roman"/>
          <w:sz w:val="26"/>
          <w:szCs w:val="26"/>
          <w:lang w:eastAsia="zh-CN"/>
        </w:rPr>
        <w:t>Обеспечение государственных гарантий прав граждан при погребении умерших</w:t>
      </w:r>
      <w:r w:rsidR="008A41F3">
        <w:rPr>
          <w:rFonts w:ascii="Times New Roman" w:eastAsia="SimSun" w:hAnsi="Times New Roman" w:cs="Times New Roman"/>
          <w:sz w:val="26"/>
          <w:szCs w:val="26"/>
          <w:lang w:eastAsia="zh-CN"/>
        </w:rPr>
        <w:t>.</w:t>
      </w:r>
    </w:p>
    <w:p w:rsidR="008A41F3" w:rsidRPr="00B43C65" w:rsidRDefault="008A41F3" w:rsidP="00B43C65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 подпрограммы № 5:</w:t>
      </w:r>
    </w:p>
    <w:p w:rsidR="00B43C65" w:rsidRPr="00B43C65" w:rsidRDefault="00B43C65" w:rsidP="008A4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Приведение территорий мест погребений в соответствие с требованиями санитарно-эпидемиологических и экологических норм.</w:t>
      </w:r>
    </w:p>
    <w:p w:rsidR="00B43C65" w:rsidRPr="00B43C65" w:rsidRDefault="00B43C65" w:rsidP="008A4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Модернизация уличного освещения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0736" w:rsidRDefault="002E0736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0736" w:rsidRDefault="002E0736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0736" w:rsidRPr="00B43C65" w:rsidRDefault="002E0736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C65" w:rsidRDefault="00B43C65" w:rsidP="00B43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Сроки и этапы реализации подпрограммы № 4</w:t>
      </w:r>
    </w:p>
    <w:p w:rsidR="008A41F3" w:rsidRPr="00B43C65" w:rsidRDefault="008A41F3" w:rsidP="00B43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мероприятий подпрограммы № 4 будет осуществляться в период с 01 января 2021 года по 31 декабря 2023 года.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5.5. Подпрограмма </w:t>
      </w:r>
      <w:r w:rsidRPr="008A41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5 «Мероприятия в области обращения с отходами производства и потребления в </w:t>
      </w:r>
      <w:proofErr w:type="spellStart"/>
      <w:r w:rsidRPr="008A41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т.ч</w:t>
      </w:r>
      <w:proofErr w:type="spellEnd"/>
      <w:r w:rsidRPr="008A41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с ТКО»</w:t>
      </w:r>
    </w:p>
    <w:p w:rsidR="008A41F3" w:rsidRPr="00B43C65" w:rsidRDefault="008A41F3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4"/>
        <w:gridCol w:w="11"/>
        <w:gridCol w:w="6686"/>
      </w:tblGrid>
      <w:tr w:rsidR="00B43C65" w:rsidRPr="00B43C65" w:rsidTr="00B43C65">
        <w:trPr>
          <w:trHeight w:val="420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органа исполнительной власти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 Коношский муниципальный район»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Администрация МО «Коношский муниципальный район»</w:t>
            </w:r>
          </w:p>
        </w:tc>
      </w:tr>
      <w:tr w:rsidR="00B43C65" w:rsidRPr="00B43C65" w:rsidTr="00B43C65">
        <w:trPr>
          <w:trHeight w:val="58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Наименование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65" w:rsidRPr="00B43C65" w:rsidRDefault="00B43C65" w:rsidP="008A4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  <w:r w:rsidRPr="008A41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№ 5 «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в области обращения с отходами производства и потребления в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 ТКО</w:t>
            </w:r>
            <w:r w:rsidRPr="00B43C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43C65" w:rsidRPr="00B43C65" w:rsidTr="00B43C65">
        <w:trPr>
          <w:trHeight w:val="115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и номер постановления, которым утверждена программа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8A41F3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12 октября 2020 года № 576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разработчика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8A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архитектуры, строительства, ТЭК, ЖКХ администрации МО «Коношский муниципальный район»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8A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1.Предоставление услуг населению в области обращения с ТКО </w:t>
            </w:r>
          </w:p>
          <w:p w:rsidR="00B43C65" w:rsidRPr="00B43C65" w:rsidRDefault="00B43C65" w:rsidP="008A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</w:rPr>
              <w:t>2.Улучшение санитарно экологического состояния территории путем повышения эффективности управления процессом санитарной очисткой территорий от несанкционированных свалок.</w:t>
            </w:r>
          </w:p>
        </w:tc>
      </w:tr>
      <w:tr w:rsidR="00B43C65" w:rsidRPr="00B43C65" w:rsidTr="00B43C65">
        <w:trPr>
          <w:trHeight w:val="1709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8A41F3" w:rsidP="00B43C65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обращения</w:t>
            </w:r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 отходами на всей территории МО «Коношский муниципальный район»</w:t>
            </w:r>
          </w:p>
        </w:tc>
      </w:tr>
      <w:tr w:rsidR="00B43C65" w:rsidRPr="00B43C65" w:rsidTr="00B43C65">
        <w:trPr>
          <w:trHeight w:val="70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8A4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</w:t>
            </w:r>
            <w:r w:rsidR="008A41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годы</w:t>
            </w: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65" w:rsidRPr="00B43C65" w:rsidRDefault="00B43C65" w:rsidP="008A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1.реализация мероприятий в сфере обращения с отходами производства и потребления</w:t>
            </w:r>
            <w:r w:rsidR="008A41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 твердыми коммунальными отходами</w:t>
            </w:r>
          </w:p>
          <w:p w:rsidR="00B43C65" w:rsidRPr="00B43C65" w:rsidRDefault="008A41F3" w:rsidP="008A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2.содержание </w:t>
            </w:r>
            <w:r w:rsidR="00B43C65"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 (площадок) накопления твердых коммунальных отходов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43C65" w:rsidRPr="00B43C65" w:rsidTr="00B43C65">
        <w:trPr>
          <w:trHeight w:val="33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подпрограммы составляет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13 460 210,0 рублей, в том числе за счет средств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районного бюджета – 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г.</w:t>
            </w:r>
            <w:r w:rsidR="008A41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4 660 210,0 руб.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г.</w:t>
            </w:r>
            <w:r w:rsidR="008A41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4 400 000,0 руб.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г. – 4 400 000,0 руб.</w:t>
            </w:r>
          </w:p>
        </w:tc>
      </w:tr>
      <w:tr w:rsidR="00B43C65" w:rsidRPr="00B43C65" w:rsidTr="00B43C65">
        <w:trPr>
          <w:trHeight w:val="70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65" w:rsidRPr="00B43C65" w:rsidRDefault="00B43C65" w:rsidP="008A4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1.наличие контейнерных площадок на территории МО «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Тавреньгское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», МО «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Вохтомское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», МО «Мирный», МО «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Климовское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», «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Ерцевское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B43C65" w:rsidRPr="00B43C65" w:rsidRDefault="00B43C65" w:rsidP="008A4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2.наличие контейнеров для сбора ТКО в </w:t>
            </w:r>
            <w:proofErr w:type="spellStart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раздельного сбора</w:t>
            </w:r>
          </w:p>
          <w:p w:rsidR="00B43C65" w:rsidRPr="00B43C65" w:rsidRDefault="00B43C65" w:rsidP="00B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3.очистка территории</w:t>
            </w:r>
          </w:p>
        </w:tc>
      </w:tr>
    </w:tbl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Характеристика сферы реализации подпрограммы № 5</w:t>
      </w:r>
    </w:p>
    <w:p w:rsidR="00B43C65" w:rsidRPr="00B43C65" w:rsidRDefault="00B43C65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3C65" w:rsidRPr="00B43C65" w:rsidRDefault="00B43C65" w:rsidP="00B43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 протяжении многих лет одной из острейших экологических проблем на территории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Коношского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является проблема утилизации твердых бытовых отходов. Установлено, что основными причинами, оказывающими, влияние на загрязнение почв и подземных вод населенных территорий являются:</w:t>
      </w:r>
    </w:p>
    <w:p w:rsidR="00B43C65" w:rsidRPr="00B43C65" w:rsidRDefault="00B43C65" w:rsidP="00B43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контейнерных площадок в ряде сельских поселений, отсутствие централизованного вывоза ТКО,</w:t>
      </w:r>
    </w:p>
    <w:p w:rsidR="00B43C65" w:rsidRPr="00B43C65" w:rsidRDefault="00B43C65" w:rsidP="00B43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ненадлежащая организация вывоза бытовых отходов с территории частных домовладений;</w:t>
      </w:r>
    </w:p>
    <w:p w:rsidR="00B43C65" w:rsidRPr="00B43C65" w:rsidRDefault="00B43C65" w:rsidP="00B43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возникновение стихийных свалок вокруг дачных участков и на обочинах дорог.</w:t>
      </w:r>
    </w:p>
    <w:p w:rsidR="00B43C65" w:rsidRPr="00B43C65" w:rsidRDefault="00B43C65" w:rsidP="00B43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Отходы систематически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неорганизованно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выбрасываются на проезжие части, берега рек, оврагов, что способствует формированию стихийных свалок, ухудшающих санитарное состояние территории и условия жизнедеятельности населения, являясь прямым нарушением СанПиН 42.128-4690-88.</w:t>
      </w:r>
    </w:p>
    <w:p w:rsidR="00B43C65" w:rsidRPr="00B43C65" w:rsidRDefault="00B43C65" w:rsidP="00B43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Рекультивация несанкционированных свалок требует значительных финансовых вложений и длительного периода времени для 100 % ликвидации свалок.</w:t>
      </w:r>
    </w:p>
    <w:p w:rsidR="00B43C65" w:rsidRDefault="00B43C65" w:rsidP="00B43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вышеперечисленные проблемы, в том числе сод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ержание контейнерных площадок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повлекли разработку данной подпрограммы.</w:t>
      </w:r>
    </w:p>
    <w:p w:rsidR="008A41F3" w:rsidRPr="00B43C65" w:rsidRDefault="008A41F3" w:rsidP="00B43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C65" w:rsidRPr="00B43C65" w:rsidRDefault="00B43C65" w:rsidP="00B43C65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подпрограммы № 5</w:t>
      </w:r>
    </w:p>
    <w:p w:rsidR="00B43C65" w:rsidRPr="00B43C65" w:rsidRDefault="00B43C65" w:rsidP="00B43C65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8A41F3" w:rsidRDefault="00B43C65" w:rsidP="008A41F3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B43C65">
        <w:rPr>
          <w:rFonts w:ascii="Times New Roman" w:eastAsia="SimSun" w:hAnsi="Times New Roman" w:cs="Times New Roman"/>
          <w:sz w:val="26"/>
          <w:szCs w:val="26"/>
          <w:lang w:eastAsia="zh-CN"/>
        </w:rPr>
        <w:t>Цели подпрограммы № 5:</w:t>
      </w:r>
    </w:p>
    <w:p w:rsidR="00B43C65" w:rsidRPr="008A41F3" w:rsidRDefault="00B43C65" w:rsidP="008A41F3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B43C65">
        <w:rPr>
          <w:rFonts w:ascii="Times New Roman" w:eastAsia="Times New Roman" w:hAnsi="Times New Roman" w:cs="Times New Roman"/>
          <w:sz w:val="26"/>
          <w:szCs w:val="26"/>
        </w:rPr>
        <w:t>1.</w:t>
      </w:r>
      <w:r w:rsidR="002E07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</w:rPr>
        <w:t xml:space="preserve">Предоставление услуг населению в области обращения с ТКО </w:t>
      </w:r>
    </w:p>
    <w:p w:rsidR="00B43C65" w:rsidRDefault="008A41F3" w:rsidP="00B43C65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>
        <w:rPr>
          <w:rFonts w:ascii="Times New Roman" w:eastAsia="SimSun" w:hAnsi="Times New Roman" w:cs="Times New Roman"/>
          <w:sz w:val="26"/>
          <w:szCs w:val="26"/>
          <w:lang w:eastAsia="zh-CN"/>
        </w:rPr>
        <w:t>2. Улучшение санитарно-</w:t>
      </w:r>
      <w:r w:rsidR="00B43C65" w:rsidRPr="00B43C65">
        <w:rPr>
          <w:rFonts w:ascii="Times New Roman" w:eastAsia="SimSun" w:hAnsi="Times New Roman" w:cs="Times New Roman"/>
          <w:sz w:val="26"/>
          <w:szCs w:val="26"/>
          <w:lang w:eastAsia="zh-CN"/>
        </w:rPr>
        <w:t>экологического состояния территории путем повышения эффективности управления процессом санитарной очисткой территорий от несанкционированных свалок.</w:t>
      </w:r>
    </w:p>
    <w:p w:rsidR="008A41F3" w:rsidRPr="00B43C65" w:rsidRDefault="008A41F3" w:rsidP="00B43C65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</w:p>
    <w:p w:rsidR="00B43C65" w:rsidRPr="00B43C65" w:rsidRDefault="00B43C65" w:rsidP="008A4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Задачи подпрограммы № 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43C65" w:rsidRPr="00B43C65" w:rsidRDefault="00B43C65" w:rsidP="008A41F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Устройство контейнерных площадок на территории МО «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Тавреньгское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», МО «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Вохтомское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», МО «Мирный», МО «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Климовское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8A41F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риобретение контейнеров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8A41F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иквидация несанкционированных свалок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8A41F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одержание контейнерных площадок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Default="00B43C65" w:rsidP="00B43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8A41F3" w:rsidRDefault="008A41F3" w:rsidP="00B43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8A41F3" w:rsidRPr="00B43C65" w:rsidRDefault="008A41F3" w:rsidP="00B43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B43C65" w:rsidRPr="00B43C65" w:rsidRDefault="00B43C65" w:rsidP="00B43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Сроки и этапы реализации подпрограммы № 5</w:t>
      </w:r>
    </w:p>
    <w:p w:rsidR="00B43C65" w:rsidRPr="00B43C65" w:rsidRDefault="00B43C65" w:rsidP="00B43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C65" w:rsidRPr="00B43C65" w:rsidRDefault="00B43C65" w:rsidP="00B43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мероприятий подпрограммы № 3 будет осуществляться в период с 01 января 2021 года по 31 декабря 2023 года</w:t>
      </w:r>
      <w:r w:rsidR="00095E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B43C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B43C65" w:rsidRPr="00B43C65" w:rsidRDefault="00B43C65" w:rsidP="00B43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VI</w:t>
      </w: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Ожидаемые результаты реализации по подпрограммам</w:t>
      </w:r>
    </w:p>
    <w:p w:rsidR="00B43C65" w:rsidRPr="00B43C65" w:rsidRDefault="00B43C65" w:rsidP="00B43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3C65" w:rsidRPr="00B43C65" w:rsidRDefault="00B43C65" w:rsidP="008A41F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 w:rsidR="008A41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№ 1 «Развитие жилищного хозяйства»</w:t>
      </w:r>
    </w:p>
    <w:p w:rsidR="00B43C65" w:rsidRPr="00B43C65" w:rsidRDefault="00B43C65" w:rsidP="008A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 Оплата взносов (ежемесячно) по капитальному ремонту в Фонд капитального ремонта АО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8A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Рем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 многоквартирных жилых домов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: п.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Ерцево</w:t>
      </w:r>
      <w:proofErr w:type="spellEnd"/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ул. Южная д. 23, 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п. Волошка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Советская д.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6, ул.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Апрельская 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д.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8, п.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Мирный ул.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Береговая д.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13, ул.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Дружбы д.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1, п.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Мелен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тьевский</w:t>
      </w:r>
      <w:proofErr w:type="spellEnd"/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Новая д.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4, ул.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Советская д.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8A41F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8A41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№ 2</w:t>
      </w:r>
      <w:r w:rsidR="008A41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«Поддержка коммунального хозяйства»:</w:t>
      </w:r>
    </w:p>
    <w:p w:rsidR="00B43C65" w:rsidRPr="00B43C65" w:rsidRDefault="00B43C65" w:rsidP="008A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теплотрассы в п.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Подюга, </w:t>
      </w:r>
    </w:p>
    <w:p w:rsidR="008A41F3" w:rsidRDefault="00B43C65" w:rsidP="008A4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объектов водоснабжения д.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Мелентьев Пал МО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8A41F3" w:rsidRDefault="00B43C65" w:rsidP="008A4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</w:t>
      </w:r>
      <w:r w:rsidR="008A41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№ 3 «Чистая вода»</w:t>
      </w:r>
      <w:r w:rsidR="008A41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B43C65" w:rsidRPr="00B43C65" w:rsidRDefault="00B43C65" w:rsidP="008A4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разработка проектно-сметной документации по 2 объектам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8A41F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</w:t>
      </w:r>
      <w:r w:rsidR="008A41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</w:t>
      </w:r>
      <w:r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одпрограмма № 4 «Благоустройство»</w:t>
      </w:r>
      <w:r w:rsidR="008A41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B43C65" w:rsidRPr="00B43C65" w:rsidRDefault="00B43C65" w:rsidP="008A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одержание кла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дбищ на территории района в кол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ичестве 7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B43C65" w:rsidRPr="00B43C65" w:rsidRDefault="00B43C65" w:rsidP="008A4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Замена с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ветильников в количестве 70 шт.</w:t>
      </w:r>
    </w:p>
    <w:p w:rsidR="00B43C65" w:rsidRPr="00B43C65" w:rsidRDefault="008A41F3" w:rsidP="008A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Подпрограмма № 5 «</w:t>
      </w:r>
      <w:r w:rsidR="00B43C65"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оприятия в области обращения с </w:t>
      </w:r>
      <w:r w:rsidR="00B43C65" w:rsidRPr="00B43C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отходами</w:t>
      </w:r>
      <w:r w:rsidR="00B43C65"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3C65" w:rsidRPr="002E07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производства и потребления в </w:t>
      </w:r>
      <w:proofErr w:type="spellStart"/>
      <w:r w:rsidR="00B43C65" w:rsidRPr="002E07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т.ч</w:t>
      </w:r>
      <w:proofErr w:type="spellEnd"/>
      <w:r w:rsidR="00B43C65" w:rsidRPr="002E07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с ТКО</w:t>
      </w:r>
      <w:r w:rsidR="002E07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»:</w:t>
      </w:r>
    </w:p>
    <w:p w:rsidR="00B43C65" w:rsidRPr="00B43C65" w:rsidRDefault="00B43C65" w:rsidP="008A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73 контейнерных площадок</w:t>
      </w:r>
      <w:r w:rsidR="002E073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B43C65" w:rsidRPr="00B43C65" w:rsidRDefault="00B43C65" w:rsidP="008A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8A41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100 контейнеров</w:t>
      </w:r>
      <w:r w:rsidR="002E073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B43C65" w:rsidRPr="00B43C65" w:rsidRDefault="00B43C65" w:rsidP="008A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 ликвидация несанкционированных свалок</w:t>
      </w:r>
      <w:r w:rsidR="002E073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B43C65" w:rsidRPr="00B43C65" w:rsidRDefault="00B43C65" w:rsidP="008A41F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- с</w:t>
      </w:r>
      <w:r w:rsidR="002E0736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одержание контейнерных площадок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: 2021 г.</w:t>
      </w:r>
      <w:r w:rsidR="002E07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102, с 2022 г.</w:t>
      </w:r>
      <w:r w:rsidR="002E07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B43C65">
        <w:rPr>
          <w:rFonts w:ascii="Times New Roman" w:eastAsia="Times New Roman" w:hAnsi="Times New Roman" w:cs="Times New Roman"/>
          <w:sz w:val="26"/>
          <w:szCs w:val="26"/>
          <w:lang w:eastAsia="ru-RU"/>
        </w:rPr>
        <w:t>175</w:t>
      </w:r>
      <w:r w:rsidR="002E07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C65" w:rsidRPr="00B43C65" w:rsidRDefault="00B43C65" w:rsidP="00B43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3C65" w:rsidRDefault="002E0736" w:rsidP="00B43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</w:t>
      </w: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B43C6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Pr="00362EDA" w:rsidRDefault="00362EDA" w:rsidP="00362EDA">
      <w:pPr>
        <w:pStyle w:val="a8"/>
        <w:jc w:val="right"/>
      </w:pPr>
      <w:r w:rsidRPr="00362EDA">
        <w:lastRenderedPageBreak/>
        <w:t>ПРИЛОЖЕНИЕ № 1</w:t>
      </w:r>
    </w:p>
    <w:p w:rsidR="00362EDA" w:rsidRPr="00362EDA" w:rsidRDefault="00362EDA" w:rsidP="00362EDA">
      <w:pPr>
        <w:pStyle w:val="a8"/>
        <w:jc w:val="right"/>
      </w:pPr>
      <w:r w:rsidRPr="00362EDA">
        <w:t>к муниципальной программе</w:t>
      </w:r>
    </w:p>
    <w:p w:rsidR="00362EDA" w:rsidRPr="00362EDA" w:rsidRDefault="00362EDA" w:rsidP="00362EDA">
      <w:pPr>
        <w:pStyle w:val="a7"/>
        <w:ind w:left="0"/>
        <w:jc w:val="right"/>
        <w:rPr>
          <w:sz w:val="24"/>
          <w:szCs w:val="24"/>
        </w:rPr>
      </w:pPr>
      <w:r w:rsidRPr="00362EDA">
        <w:rPr>
          <w:sz w:val="24"/>
          <w:szCs w:val="24"/>
        </w:rPr>
        <w:t xml:space="preserve"> «Мероприятия в сфере </w:t>
      </w:r>
    </w:p>
    <w:p w:rsidR="00362EDA" w:rsidRPr="00362EDA" w:rsidRDefault="00362EDA" w:rsidP="00362EDA">
      <w:pPr>
        <w:pStyle w:val="a7"/>
        <w:ind w:left="0"/>
        <w:jc w:val="right"/>
        <w:rPr>
          <w:sz w:val="24"/>
          <w:szCs w:val="24"/>
        </w:rPr>
      </w:pPr>
      <w:r w:rsidRPr="00362EDA">
        <w:rPr>
          <w:sz w:val="24"/>
          <w:szCs w:val="24"/>
        </w:rPr>
        <w:t>жилищно-коммунального хозяйства</w:t>
      </w:r>
    </w:p>
    <w:p w:rsidR="00362EDA" w:rsidRPr="00362EDA" w:rsidRDefault="00362EDA" w:rsidP="00362EDA">
      <w:pPr>
        <w:pStyle w:val="a7"/>
        <w:ind w:left="0"/>
        <w:jc w:val="right"/>
        <w:rPr>
          <w:sz w:val="24"/>
          <w:szCs w:val="24"/>
        </w:rPr>
      </w:pPr>
      <w:r w:rsidRPr="00362EDA">
        <w:rPr>
          <w:sz w:val="24"/>
          <w:szCs w:val="24"/>
        </w:rPr>
        <w:t xml:space="preserve">в муниципальном образовании </w:t>
      </w:r>
    </w:p>
    <w:p w:rsidR="00362EDA" w:rsidRPr="00362EDA" w:rsidRDefault="00362EDA" w:rsidP="00362EDA">
      <w:pPr>
        <w:pStyle w:val="a7"/>
        <w:ind w:left="0"/>
        <w:jc w:val="right"/>
        <w:rPr>
          <w:sz w:val="24"/>
          <w:szCs w:val="24"/>
        </w:rPr>
      </w:pPr>
      <w:r w:rsidRPr="00362EDA">
        <w:rPr>
          <w:sz w:val="24"/>
          <w:szCs w:val="24"/>
        </w:rPr>
        <w:t>«</w:t>
      </w:r>
      <w:proofErr w:type="spellStart"/>
      <w:r w:rsidRPr="00362EDA">
        <w:rPr>
          <w:sz w:val="24"/>
          <w:szCs w:val="24"/>
        </w:rPr>
        <w:t>Коношский</w:t>
      </w:r>
      <w:proofErr w:type="spellEnd"/>
      <w:r w:rsidRPr="00362EDA">
        <w:rPr>
          <w:sz w:val="24"/>
          <w:szCs w:val="24"/>
        </w:rPr>
        <w:t xml:space="preserve"> муниципальный район»</w:t>
      </w:r>
    </w:p>
    <w:p w:rsidR="00362EDA" w:rsidRPr="00362EDA" w:rsidRDefault="00362EDA" w:rsidP="00362EDA">
      <w:pPr>
        <w:pStyle w:val="a7"/>
        <w:ind w:left="0"/>
        <w:jc w:val="right"/>
        <w:rPr>
          <w:sz w:val="24"/>
          <w:szCs w:val="24"/>
        </w:rPr>
      </w:pPr>
      <w:r w:rsidRPr="00362EDA">
        <w:rPr>
          <w:sz w:val="24"/>
          <w:szCs w:val="24"/>
        </w:rPr>
        <w:t>на 2021 – 2023 годы»</w:t>
      </w:r>
    </w:p>
    <w:p w:rsidR="00362EDA" w:rsidRPr="00362EDA" w:rsidRDefault="00362EDA" w:rsidP="00362ED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62EDA" w:rsidRPr="00362EDA" w:rsidRDefault="00362EDA" w:rsidP="00362ED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62EDA">
        <w:rPr>
          <w:rFonts w:ascii="Times New Roman" w:hAnsi="Times New Roman" w:cs="Times New Roman"/>
          <w:b/>
        </w:rPr>
        <w:t>М Е Т О Д И К А</w:t>
      </w:r>
    </w:p>
    <w:p w:rsidR="00362EDA" w:rsidRPr="00362EDA" w:rsidRDefault="00362EDA" w:rsidP="00362EDA">
      <w:pPr>
        <w:pStyle w:val="a7"/>
        <w:ind w:left="0"/>
        <w:jc w:val="center"/>
        <w:rPr>
          <w:b/>
          <w:sz w:val="24"/>
          <w:szCs w:val="24"/>
        </w:rPr>
      </w:pPr>
      <w:r w:rsidRPr="00362EDA">
        <w:rPr>
          <w:b/>
          <w:sz w:val="24"/>
          <w:szCs w:val="24"/>
        </w:rPr>
        <w:t>расчета целевых показателей эффективности муниципальной программы  «Мероприятия в сфере жилищно-коммунального хозяйства</w:t>
      </w:r>
    </w:p>
    <w:p w:rsidR="00362EDA" w:rsidRPr="00362EDA" w:rsidRDefault="00362EDA" w:rsidP="00362EDA">
      <w:pPr>
        <w:pStyle w:val="a7"/>
        <w:ind w:left="0"/>
        <w:jc w:val="center"/>
        <w:rPr>
          <w:b/>
          <w:sz w:val="24"/>
          <w:szCs w:val="24"/>
        </w:rPr>
      </w:pPr>
      <w:r w:rsidRPr="00362EDA">
        <w:rPr>
          <w:b/>
          <w:sz w:val="24"/>
          <w:szCs w:val="24"/>
        </w:rPr>
        <w:t>в муниципальном образовании «</w:t>
      </w:r>
      <w:proofErr w:type="spellStart"/>
      <w:r w:rsidRPr="00362EDA">
        <w:rPr>
          <w:b/>
          <w:sz w:val="24"/>
          <w:szCs w:val="24"/>
        </w:rPr>
        <w:t>Коношский</w:t>
      </w:r>
      <w:proofErr w:type="spellEnd"/>
      <w:r w:rsidRPr="00362EDA">
        <w:rPr>
          <w:b/>
          <w:sz w:val="24"/>
          <w:szCs w:val="24"/>
        </w:rPr>
        <w:t xml:space="preserve"> муниципальный район»</w:t>
      </w:r>
    </w:p>
    <w:p w:rsidR="00362EDA" w:rsidRPr="00362EDA" w:rsidRDefault="00362EDA" w:rsidP="00362EDA">
      <w:pPr>
        <w:pStyle w:val="a7"/>
        <w:ind w:left="0"/>
        <w:jc w:val="center"/>
        <w:rPr>
          <w:sz w:val="24"/>
          <w:szCs w:val="24"/>
        </w:rPr>
      </w:pPr>
      <w:r w:rsidRPr="00362EDA">
        <w:rPr>
          <w:b/>
          <w:sz w:val="24"/>
          <w:szCs w:val="24"/>
        </w:rPr>
        <w:t>на 2021 – 2023 годы»</w:t>
      </w:r>
    </w:p>
    <w:p w:rsidR="00362EDA" w:rsidRPr="00362EDA" w:rsidRDefault="00362EDA" w:rsidP="00362EDA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3600"/>
        <w:gridCol w:w="2880"/>
      </w:tblGrid>
      <w:tr w:rsidR="00362EDA" w:rsidRPr="00362EDA" w:rsidTr="00296E61">
        <w:tc>
          <w:tcPr>
            <w:tcW w:w="3168" w:type="dxa"/>
          </w:tcPr>
          <w:p w:rsidR="00362EDA" w:rsidRPr="00362EDA" w:rsidRDefault="00362EDA" w:rsidP="0036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Показатель,</w:t>
            </w:r>
          </w:p>
          <w:p w:rsidR="00362EDA" w:rsidRPr="00362EDA" w:rsidRDefault="00362EDA" w:rsidP="0036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единица измер</w:t>
            </w: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ния</w:t>
            </w:r>
          </w:p>
        </w:tc>
        <w:tc>
          <w:tcPr>
            <w:tcW w:w="3600" w:type="dxa"/>
          </w:tcPr>
          <w:p w:rsidR="00362EDA" w:rsidRPr="00362EDA" w:rsidRDefault="00362EDA" w:rsidP="00362E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Порядок расчета</w:t>
            </w:r>
          </w:p>
        </w:tc>
        <w:tc>
          <w:tcPr>
            <w:tcW w:w="2880" w:type="dxa"/>
          </w:tcPr>
          <w:p w:rsidR="00362EDA" w:rsidRPr="00362EDA" w:rsidRDefault="00362EDA" w:rsidP="00362E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Источники информ</w:t>
            </w: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ции</w:t>
            </w:r>
          </w:p>
        </w:tc>
      </w:tr>
      <w:tr w:rsidR="00362EDA" w:rsidRPr="00362EDA" w:rsidTr="00296E61">
        <w:tc>
          <w:tcPr>
            <w:tcW w:w="3168" w:type="dxa"/>
          </w:tcPr>
          <w:p w:rsidR="00362EDA" w:rsidRPr="00362EDA" w:rsidRDefault="00362EDA" w:rsidP="0036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600" w:type="dxa"/>
          </w:tcPr>
          <w:p w:rsidR="00362EDA" w:rsidRPr="00362EDA" w:rsidRDefault="00362EDA" w:rsidP="0036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80" w:type="dxa"/>
          </w:tcPr>
          <w:p w:rsidR="00362EDA" w:rsidRPr="00362EDA" w:rsidRDefault="00362EDA" w:rsidP="0036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362EDA" w:rsidRPr="00362EDA" w:rsidTr="00296E61">
        <w:trPr>
          <w:trHeight w:val="70"/>
        </w:trPr>
        <w:tc>
          <w:tcPr>
            <w:tcW w:w="9648" w:type="dxa"/>
            <w:gridSpan w:val="3"/>
          </w:tcPr>
          <w:p w:rsidR="00362EDA" w:rsidRPr="00362EDA" w:rsidRDefault="00362EDA" w:rsidP="0036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b/>
                <w:sz w:val="23"/>
                <w:szCs w:val="23"/>
              </w:rPr>
              <w:t>Подпрограмма  № 1 «Развитие жилищного хозяйства»</w:t>
            </w:r>
          </w:p>
        </w:tc>
      </w:tr>
      <w:tr w:rsidR="00362EDA" w:rsidRPr="00362EDA" w:rsidTr="00296E61">
        <w:tc>
          <w:tcPr>
            <w:tcW w:w="3168" w:type="dxa"/>
          </w:tcPr>
          <w:p w:rsidR="00362EDA" w:rsidRPr="00362EDA" w:rsidRDefault="00362EDA" w:rsidP="00362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Колличество</w:t>
            </w:r>
            <w:proofErr w:type="spellEnd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 отремонтированных объектов (жилые дома), шт.</w:t>
            </w:r>
          </w:p>
        </w:tc>
        <w:tc>
          <w:tcPr>
            <w:tcW w:w="360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Отношение фактического исполнения к </w:t>
            </w:r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плановому</w:t>
            </w:r>
            <w:proofErr w:type="gramEnd"/>
          </w:p>
        </w:tc>
        <w:tc>
          <w:tcPr>
            <w:tcW w:w="288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Акты приемки выполненных работ</w:t>
            </w:r>
          </w:p>
        </w:tc>
      </w:tr>
      <w:tr w:rsidR="00362EDA" w:rsidRPr="00362EDA" w:rsidTr="00296E61">
        <w:tc>
          <w:tcPr>
            <w:tcW w:w="3168" w:type="dxa"/>
            <w:tcBorders>
              <w:bottom w:val="single" w:sz="4" w:space="0" w:color="auto"/>
            </w:tcBorders>
          </w:tcPr>
          <w:p w:rsidR="00362EDA" w:rsidRPr="00362EDA" w:rsidRDefault="00362EDA" w:rsidP="00362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Оплата взносов, руб.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Отношение фактического исполнения к </w:t>
            </w:r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плановому</w:t>
            </w:r>
            <w:proofErr w:type="gramEnd"/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Платежные поручения</w:t>
            </w:r>
          </w:p>
        </w:tc>
      </w:tr>
      <w:tr w:rsidR="00362EDA" w:rsidRPr="00362EDA" w:rsidTr="00296E61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EDA" w:rsidRPr="00362EDA" w:rsidRDefault="00362EDA" w:rsidP="0036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b/>
                <w:sz w:val="23"/>
                <w:szCs w:val="23"/>
              </w:rPr>
              <w:t>Подпрограмма № 2 «Поддержка коммунального хозяйства»:</w:t>
            </w:r>
          </w:p>
        </w:tc>
      </w:tr>
      <w:tr w:rsidR="00362EDA" w:rsidRPr="00362EDA" w:rsidTr="00296E61">
        <w:tc>
          <w:tcPr>
            <w:tcW w:w="3168" w:type="dxa"/>
            <w:tcBorders>
              <w:top w:val="single" w:sz="4" w:space="0" w:color="auto"/>
            </w:tcBorders>
          </w:tcPr>
          <w:p w:rsidR="00362EDA" w:rsidRPr="00362EDA" w:rsidRDefault="00362EDA" w:rsidP="00362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Колличество</w:t>
            </w:r>
            <w:proofErr w:type="spellEnd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 отремонтированных инженерных сетей, объект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Отношение фактического исполнения к </w:t>
            </w:r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плановому</w:t>
            </w:r>
            <w:proofErr w:type="gramEnd"/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Акты приемки выполненных работ</w:t>
            </w:r>
          </w:p>
        </w:tc>
      </w:tr>
      <w:tr w:rsidR="00362EDA" w:rsidRPr="00362EDA" w:rsidTr="00296E61">
        <w:tc>
          <w:tcPr>
            <w:tcW w:w="9648" w:type="dxa"/>
            <w:gridSpan w:val="3"/>
          </w:tcPr>
          <w:p w:rsidR="00362EDA" w:rsidRPr="00362EDA" w:rsidRDefault="00362EDA" w:rsidP="00362ED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b/>
                <w:sz w:val="23"/>
                <w:szCs w:val="23"/>
              </w:rPr>
              <w:t>Подпрограмма № 3 «Чистая вода»</w:t>
            </w:r>
          </w:p>
        </w:tc>
      </w:tr>
      <w:tr w:rsidR="00362EDA" w:rsidRPr="00362EDA" w:rsidTr="00296E61">
        <w:tc>
          <w:tcPr>
            <w:tcW w:w="3168" w:type="dxa"/>
          </w:tcPr>
          <w:p w:rsidR="00362EDA" w:rsidRPr="00362EDA" w:rsidRDefault="00362EDA" w:rsidP="00362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Колличество</w:t>
            </w:r>
            <w:proofErr w:type="spellEnd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 разработанной ПСД, </w:t>
            </w:r>
            <w:proofErr w:type="spell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усл</w:t>
            </w:r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.е</w:t>
            </w:r>
            <w:proofErr w:type="gramEnd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proofErr w:type="spellEnd"/>
          </w:p>
        </w:tc>
        <w:tc>
          <w:tcPr>
            <w:tcW w:w="360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Отношение фактического исполнения к </w:t>
            </w:r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плановому</w:t>
            </w:r>
            <w:proofErr w:type="gramEnd"/>
          </w:p>
        </w:tc>
        <w:tc>
          <w:tcPr>
            <w:tcW w:w="288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Акты приемки выполненных работ, положительное заключение </w:t>
            </w:r>
            <w:proofErr w:type="spell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гос</w:t>
            </w:r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.э</w:t>
            </w:r>
            <w:proofErr w:type="gramEnd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кспертизы</w:t>
            </w:r>
            <w:proofErr w:type="spellEnd"/>
          </w:p>
        </w:tc>
      </w:tr>
      <w:tr w:rsidR="00362EDA" w:rsidRPr="00362EDA" w:rsidTr="00296E61">
        <w:tc>
          <w:tcPr>
            <w:tcW w:w="9648" w:type="dxa"/>
            <w:gridSpan w:val="3"/>
          </w:tcPr>
          <w:p w:rsidR="00362EDA" w:rsidRPr="00362EDA" w:rsidRDefault="00362EDA" w:rsidP="00362EDA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b/>
                <w:sz w:val="23"/>
                <w:szCs w:val="23"/>
              </w:rPr>
              <w:t>Подпрограмма № 4 «Благоустройство»</w:t>
            </w:r>
          </w:p>
        </w:tc>
      </w:tr>
      <w:tr w:rsidR="00362EDA" w:rsidRPr="00362EDA" w:rsidTr="00296E61">
        <w:tc>
          <w:tcPr>
            <w:tcW w:w="3168" w:type="dxa"/>
          </w:tcPr>
          <w:p w:rsidR="00362EDA" w:rsidRPr="00362EDA" w:rsidRDefault="00362EDA" w:rsidP="00362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Колличество</w:t>
            </w:r>
            <w:proofErr w:type="spellEnd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 кладбищ по которым выполнены плановые мероприятия по </w:t>
            </w:r>
            <w:proofErr w:type="spell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содержанию</w:t>
            </w:r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,ш</w:t>
            </w:r>
            <w:proofErr w:type="gramEnd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proofErr w:type="spellEnd"/>
          </w:p>
        </w:tc>
        <w:tc>
          <w:tcPr>
            <w:tcW w:w="360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Отношение фактического исполнения к </w:t>
            </w:r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плановому</w:t>
            </w:r>
            <w:proofErr w:type="gramEnd"/>
          </w:p>
        </w:tc>
        <w:tc>
          <w:tcPr>
            <w:tcW w:w="288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Акты приемки выполненных работ</w:t>
            </w:r>
          </w:p>
        </w:tc>
      </w:tr>
      <w:tr w:rsidR="00362EDA" w:rsidRPr="00362EDA" w:rsidTr="00296E61">
        <w:tc>
          <w:tcPr>
            <w:tcW w:w="3168" w:type="dxa"/>
          </w:tcPr>
          <w:p w:rsidR="00362EDA" w:rsidRPr="00362EDA" w:rsidRDefault="00362EDA" w:rsidP="00362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Колличество</w:t>
            </w:r>
            <w:proofErr w:type="spellEnd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 приобретенных светильников, шт.</w:t>
            </w:r>
          </w:p>
        </w:tc>
        <w:tc>
          <w:tcPr>
            <w:tcW w:w="360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Отношение фактического исполнения к </w:t>
            </w:r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плановому</w:t>
            </w:r>
            <w:proofErr w:type="gramEnd"/>
          </w:p>
        </w:tc>
        <w:tc>
          <w:tcPr>
            <w:tcW w:w="288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Товарная накладная</w:t>
            </w:r>
          </w:p>
        </w:tc>
      </w:tr>
      <w:tr w:rsidR="00362EDA" w:rsidRPr="00362EDA" w:rsidTr="00296E61">
        <w:tc>
          <w:tcPr>
            <w:tcW w:w="9648" w:type="dxa"/>
            <w:gridSpan w:val="3"/>
          </w:tcPr>
          <w:p w:rsidR="00362EDA" w:rsidRPr="00362EDA" w:rsidRDefault="00362EDA" w:rsidP="00362EDA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Подпрограмма № 5 «Мероприятия в области обращения с отходами производства и потребления в </w:t>
            </w:r>
            <w:proofErr w:type="spellStart"/>
            <w:r w:rsidRPr="00362EDA">
              <w:rPr>
                <w:rFonts w:ascii="Times New Roman" w:hAnsi="Times New Roman" w:cs="Times New Roman"/>
                <w:b/>
                <w:sz w:val="23"/>
                <w:szCs w:val="23"/>
              </w:rPr>
              <w:t>т.ч</w:t>
            </w:r>
            <w:proofErr w:type="spellEnd"/>
            <w:r w:rsidRPr="00362EDA">
              <w:rPr>
                <w:rFonts w:ascii="Times New Roman" w:hAnsi="Times New Roman" w:cs="Times New Roman"/>
                <w:b/>
                <w:sz w:val="23"/>
                <w:szCs w:val="23"/>
              </w:rPr>
              <w:t>. с ТКО»</w:t>
            </w:r>
          </w:p>
        </w:tc>
      </w:tr>
      <w:tr w:rsidR="00362EDA" w:rsidRPr="00362EDA" w:rsidTr="00296E61">
        <w:tc>
          <w:tcPr>
            <w:tcW w:w="3168" w:type="dxa"/>
          </w:tcPr>
          <w:p w:rsidR="00362EDA" w:rsidRPr="00362EDA" w:rsidRDefault="00362EDA" w:rsidP="00362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proofErr w:type="spell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Колличество</w:t>
            </w:r>
            <w:proofErr w:type="spellEnd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 созданных контейнерных площадок, </w:t>
            </w:r>
            <w:proofErr w:type="spellStart"/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шт</w:t>
            </w:r>
            <w:proofErr w:type="spellEnd"/>
            <w:proofErr w:type="gramEnd"/>
          </w:p>
        </w:tc>
        <w:tc>
          <w:tcPr>
            <w:tcW w:w="360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Отношение фактического исполнения к </w:t>
            </w:r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плановому</w:t>
            </w:r>
            <w:proofErr w:type="gramEnd"/>
          </w:p>
        </w:tc>
        <w:tc>
          <w:tcPr>
            <w:tcW w:w="288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highlight w:val="yellow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Акты приемки выполненных работ</w:t>
            </w:r>
          </w:p>
        </w:tc>
      </w:tr>
      <w:tr w:rsidR="00362EDA" w:rsidRPr="00362EDA" w:rsidTr="00296E61">
        <w:tc>
          <w:tcPr>
            <w:tcW w:w="3168" w:type="dxa"/>
          </w:tcPr>
          <w:p w:rsidR="00362EDA" w:rsidRPr="00362EDA" w:rsidRDefault="00362EDA" w:rsidP="00362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Колличество</w:t>
            </w:r>
            <w:proofErr w:type="spellEnd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 приобретенных контейнеров, </w:t>
            </w:r>
            <w:proofErr w:type="spellStart"/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шт</w:t>
            </w:r>
            <w:proofErr w:type="spellEnd"/>
            <w:proofErr w:type="gramEnd"/>
          </w:p>
        </w:tc>
        <w:tc>
          <w:tcPr>
            <w:tcW w:w="360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Отношение фактического исполнения к </w:t>
            </w:r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плановому</w:t>
            </w:r>
            <w:proofErr w:type="gramEnd"/>
          </w:p>
        </w:tc>
        <w:tc>
          <w:tcPr>
            <w:tcW w:w="288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Товарная накладная</w:t>
            </w:r>
          </w:p>
        </w:tc>
      </w:tr>
      <w:tr w:rsidR="00362EDA" w:rsidRPr="00362EDA" w:rsidTr="00296E61">
        <w:tc>
          <w:tcPr>
            <w:tcW w:w="3168" w:type="dxa"/>
          </w:tcPr>
          <w:p w:rsidR="00362EDA" w:rsidRPr="00362EDA" w:rsidRDefault="00362EDA" w:rsidP="00362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Содержание контейнерных площадок, руб.</w:t>
            </w:r>
          </w:p>
        </w:tc>
        <w:tc>
          <w:tcPr>
            <w:tcW w:w="360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Отношение фактического исполнения к </w:t>
            </w:r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плановому</w:t>
            </w:r>
            <w:proofErr w:type="gramEnd"/>
          </w:p>
        </w:tc>
        <w:tc>
          <w:tcPr>
            <w:tcW w:w="288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Акты приемки выполненных работ</w:t>
            </w:r>
          </w:p>
        </w:tc>
      </w:tr>
      <w:tr w:rsidR="00362EDA" w:rsidRPr="00362EDA" w:rsidTr="00296E61">
        <w:tc>
          <w:tcPr>
            <w:tcW w:w="3168" w:type="dxa"/>
          </w:tcPr>
          <w:p w:rsidR="00362EDA" w:rsidRPr="00362EDA" w:rsidRDefault="00362EDA" w:rsidP="00362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Ликвидация несанкционированных свалок, в </w:t>
            </w:r>
            <w:proofErr w:type="spell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т.ч</w:t>
            </w:r>
            <w:proofErr w:type="spellEnd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. снос аварийных зданий (строений, сооружений), </w:t>
            </w:r>
            <w:proofErr w:type="spellStart"/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шт</w:t>
            </w:r>
            <w:proofErr w:type="spellEnd"/>
            <w:proofErr w:type="gramEnd"/>
          </w:p>
        </w:tc>
        <w:tc>
          <w:tcPr>
            <w:tcW w:w="360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 xml:space="preserve">Отношение фактического исполнения к </w:t>
            </w:r>
            <w:proofErr w:type="gramStart"/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плановому</w:t>
            </w:r>
            <w:proofErr w:type="gramEnd"/>
          </w:p>
        </w:tc>
        <w:tc>
          <w:tcPr>
            <w:tcW w:w="2880" w:type="dxa"/>
          </w:tcPr>
          <w:p w:rsidR="00362EDA" w:rsidRPr="00362EDA" w:rsidRDefault="00362EDA" w:rsidP="00362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62EDA">
              <w:rPr>
                <w:rFonts w:ascii="Times New Roman" w:hAnsi="Times New Roman" w:cs="Times New Roman"/>
                <w:sz w:val="23"/>
                <w:szCs w:val="23"/>
              </w:rPr>
              <w:t>Акты приемки выполненных работ</w:t>
            </w:r>
          </w:p>
        </w:tc>
      </w:tr>
    </w:tbl>
    <w:p w:rsidR="00362EDA" w:rsidRPr="00362EDA" w:rsidRDefault="00362EDA" w:rsidP="00362EDA">
      <w:pPr>
        <w:spacing w:after="0" w:line="240" w:lineRule="auto"/>
        <w:rPr>
          <w:rFonts w:ascii="Times New Roman" w:hAnsi="Times New Roman" w:cs="Times New Roman"/>
        </w:rPr>
      </w:pPr>
    </w:p>
    <w:p w:rsidR="00362EDA" w:rsidRPr="00A95949" w:rsidRDefault="00362EDA" w:rsidP="00362E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9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362EDA" w:rsidRPr="00A95949" w:rsidRDefault="00362EDA" w:rsidP="00362E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949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362EDA" w:rsidRDefault="00362EDA" w:rsidP="00362ED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«Мероприятия в сфере</w:t>
      </w:r>
    </w:p>
    <w:p w:rsidR="00362EDA" w:rsidRPr="00A95949" w:rsidRDefault="00362EDA" w:rsidP="00362ED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95949">
        <w:rPr>
          <w:rFonts w:ascii="Times New Roman" w:eastAsia="Calibri" w:hAnsi="Times New Roman" w:cs="Times New Roman"/>
          <w:sz w:val="24"/>
          <w:szCs w:val="24"/>
        </w:rPr>
        <w:t>жилищно-коммунального хозяйства</w:t>
      </w:r>
    </w:p>
    <w:p w:rsidR="00362EDA" w:rsidRDefault="00362EDA" w:rsidP="00362ED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муниципальном образовании</w:t>
      </w:r>
    </w:p>
    <w:p w:rsidR="00362EDA" w:rsidRPr="00A95949" w:rsidRDefault="00362EDA" w:rsidP="00362ED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95949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A95949">
        <w:rPr>
          <w:rFonts w:ascii="Times New Roman" w:eastAsia="Calibri" w:hAnsi="Times New Roman" w:cs="Times New Roman"/>
          <w:sz w:val="24"/>
          <w:szCs w:val="24"/>
        </w:rPr>
        <w:t>Коношский</w:t>
      </w:r>
      <w:proofErr w:type="spellEnd"/>
      <w:r w:rsidRPr="00A95949">
        <w:rPr>
          <w:rFonts w:ascii="Times New Roman" w:eastAsia="Calibri" w:hAnsi="Times New Roman" w:cs="Times New Roman"/>
          <w:sz w:val="24"/>
          <w:szCs w:val="24"/>
        </w:rPr>
        <w:t xml:space="preserve"> муниципальный район»</w:t>
      </w:r>
    </w:p>
    <w:p w:rsidR="00362EDA" w:rsidRPr="00A95949" w:rsidRDefault="00362EDA" w:rsidP="00362ED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95949">
        <w:rPr>
          <w:rFonts w:ascii="Times New Roman" w:eastAsia="Calibri" w:hAnsi="Times New Roman" w:cs="Times New Roman"/>
          <w:sz w:val="24"/>
          <w:szCs w:val="24"/>
        </w:rPr>
        <w:t>на 2021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A95949">
        <w:rPr>
          <w:rFonts w:ascii="Times New Roman" w:eastAsia="Calibri" w:hAnsi="Times New Roman" w:cs="Times New Roman"/>
          <w:sz w:val="24"/>
          <w:szCs w:val="24"/>
        </w:rPr>
        <w:t>2023 годы»</w:t>
      </w:r>
    </w:p>
    <w:p w:rsidR="00362EDA" w:rsidRPr="00A95949" w:rsidRDefault="00362EDA" w:rsidP="00362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62EDA" w:rsidRPr="00A95949" w:rsidRDefault="00362EDA" w:rsidP="00362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</w:t>
      </w:r>
    </w:p>
    <w:p w:rsidR="00362EDA" w:rsidRPr="00A95949" w:rsidRDefault="00362EDA" w:rsidP="00362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программы</w:t>
      </w:r>
    </w:p>
    <w:p w:rsidR="00362EDA" w:rsidRPr="00A95949" w:rsidRDefault="00362EDA" w:rsidP="00362E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5949">
        <w:rPr>
          <w:rFonts w:ascii="Times New Roman" w:eastAsia="Calibri" w:hAnsi="Times New Roman" w:cs="Times New Roman"/>
          <w:b/>
          <w:sz w:val="24"/>
          <w:szCs w:val="24"/>
        </w:rPr>
        <w:t>«Мероприятия в сфере жилищно-коммунального хозяйства</w:t>
      </w:r>
    </w:p>
    <w:p w:rsidR="00362EDA" w:rsidRPr="00A95949" w:rsidRDefault="00362EDA" w:rsidP="00362E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Pr="00A95949">
        <w:rPr>
          <w:rFonts w:ascii="Times New Roman" w:eastAsia="Calibri" w:hAnsi="Times New Roman" w:cs="Times New Roman"/>
          <w:b/>
          <w:sz w:val="24"/>
          <w:szCs w:val="24"/>
        </w:rPr>
        <w:t>муниципально</w:t>
      </w: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A95949">
        <w:rPr>
          <w:rFonts w:ascii="Times New Roman" w:eastAsia="Calibri" w:hAnsi="Times New Roman" w:cs="Times New Roman"/>
          <w:b/>
          <w:sz w:val="24"/>
          <w:szCs w:val="24"/>
        </w:rPr>
        <w:t xml:space="preserve"> образовани</w:t>
      </w:r>
      <w:r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A95949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proofErr w:type="spellStart"/>
      <w:r w:rsidRPr="00A95949">
        <w:rPr>
          <w:rFonts w:ascii="Times New Roman" w:eastAsia="Calibri" w:hAnsi="Times New Roman" w:cs="Times New Roman"/>
          <w:b/>
          <w:sz w:val="24"/>
          <w:szCs w:val="24"/>
        </w:rPr>
        <w:t>Коношский</w:t>
      </w:r>
      <w:proofErr w:type="spellEnd"/>
      <w:r w:rsidRPr="00A95949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муниципальный район»</w:t>
      </w:r>
    </w:p>
    <w:p w:rsidR="00362EDA" w:rsidRPr="00A95949" w:rsidRDefault="00362EDA" w:rsidP="00362E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5949">
        <w:rPr>
          <w:rFonts w:ascii="Times New Roman" w:eastAsia="Calibri" w:hAnsi="Times New Roman" w:cs="Times New Roman"/>
          <w:b/>
          <w:sz w:val="24"/>
          <w:szCs w:val="24"/>
        </w:rPr>
        <w:t>на 2021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Pr="00A95949">
        <w:rPr>
          <w:rFonts w:ascii="Times New Roman" w:eastAsia="Calibri" w:hAnsi="Times New Roman" w:cs="Times New Roman"/>
          <w:b/>
          <w:sz w:val="24"/>
          <w:szCs w:val="24"/>
        </w:rPr>
        <w:t>2023 годы»</w:t>
      </w:r>
    </w:p>
    <w:p w:rsidR="00362EDA" w:rsidRPr="00A95949" w:rsidRDefault="00362EDA" w:rsidP="00362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103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843"/>
        <w:gridCol w:w="1304"/>
        <w:gridCol w:w="1418"/>
        <w:gridCol w:w="1417"/>
        <w:gridCol w:w="1418"/>
        <w:gridCol w:w="1417"/>
      </w:tblGrid>
      <w:tr w:rsidR="00362EDA" w:rsidRPr="00740AD0" w:rsidTr="00296E61">
        <w:trPr>
          <w:trHeight w:val="495"/>
        </w:trPr>
        <w:tc>
          <w:tcPr>
            <w:tcW w:w="1560" w:type="dxa"/>
            <w:vMerge w:val="restart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04" w:type="dxa"/>
            <w:vMerge w:val="restart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</w:t>
            </w: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расходов, рублей</w:t>
            </w:r>
          </w:p>
        </w:tc>
      </w:tr>
      <w:tr w:rsidR="00362EDA" w:rsidRPr="00740AD0" w:rsidTr="00296E61">
        <w:trPr>
          <w:trHeight w:val="255"/>
        </w:trPr>
        <w:tc>
          <w:tcPr>
            <w:tcW w:w="1560" w:type="dxa"/>
            <w:vMerge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</w:p>
        </w:tc>
        <w:tc>
          <w:tcPr>
            <w:tcW w:w="1417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</w:tr>
      <w:tr w:rsidR="00362EDA" w:rsidRPr="00740AD0" w:rsidTr="00296E61">
        <w:trPr>
          <w:trHeight w:val="70"/>
        </w:trPr>
        <w:tc>
          <w:tcPr>
            <w:tcW w:w="1560" w:type="dxa"/>
            <w:vMerge w:val="restart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программа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>«Мероприятия в сфере жилищно-коммунального хозяйства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362EDA" w:rsidRPr="00740AD0" w:rsidRDefault="00362EDA" w:rsidP="00296E6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>образовани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proofErr w:type="gramEnd"/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>ношский</w:t>
            </w:r>
            <w:proofErr w:type="spellEnd"/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</w:t>
            </w:r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>пальный район»</w:t>
            </w:r>
          </w:p>
          <w:p w:rsidR="00362EDA" w:rsidRPr="00740AD0" w:rsidRDefault="00362EDA" w:rsidP="00296E6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>на 2021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740AD0">
              <w:rPr>
                <w:rFonts w:ascii="Times New Roman" w:eastAsia="Calibri" w:hAnsi="Times New Roman" w:cs="Times New Roman"/>
                <w:sz w:val="20"/>
                <w:szCs w:val="20"/>
              </w:rPr>
              <w:t>2023 годы»</w:t>
            </w: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16 702 769,93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14 589 245,15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11 156 844,23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42 448 859,31</w:t>
            </w:r>
          </w:p>
        </w:tc>
      </w:tr>
      <w:tr w:rsidR="00362EDA" w:rsidRPr="00740AD0" w:rsidTr="00296E61">
        <w:trPr>
          <w:trHeight w:val="70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16 702 769,93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14 589 245,15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11 156 844,23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42 448 859,31</w:t>
            </w:r>
          </w:p>
        </w:tc>
      </w:tr>
      <w:tr w:rsidR="00362EDA" w:rsidRPr="00740AD0" w:rsidTr="00296E61">
        <w:trPr>
          <w:trHeight w:val="70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70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1390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сре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435"/>
        </w:trPr>
        <w:tc>
          <w:tcPr>
            <w:tcW w:w="1560" w:type="dxa"/>
            <w:vMerge w:val="restart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жили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хозяйства»</w:t>
            </w:r>
          </w:p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3 993 559,93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4 087 245,15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4 503 844,23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12 584 649,31</w:t>
            </w:r>
          </w:p>
        </w:tc>
      </w:tr>
      <w:tr w:rsidR="00362EDA" w:rsidRPr="00740AD0" w:rsidTr="00296E61">
        <w:trPr>
          <w:trHeight w:val="70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3 993 559,93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4 087 245,15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4 503 844,23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12 584 649,31</w:t>
            </w:r>
          </w:p>
        </w:tc>
      </w:tr>
      <w:tr w:rsidR="00362EDA" w:rsidRPr="00740AD0" w:rsidTr="00296E61">
        <w:trPr>
          <w:trHeight w:val="305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70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255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сре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222"/>
        </w:trPr>
        <w:tc>
          <w:tcPr>
            <w:tcW w:w="1560" w:type="dxa"/>
            <w:vMerge w:val="restart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мунального хозя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ства»</w:t>
            </w: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989 000,0</w:t>
            </w:r>
          </w:p>
        </w:tc>
      </w:tr>
      <w:tr w:rsidR="00362EDA" w:rsidRPr="00740AD0" w:rsidTr="00296E61">
        <w:trPr>
          <w:trHeight w:val="315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989  000,0</w:t>
            </w:r>
          </w:p>
        </w:tc>
      </w:tr>
      <w:tr w:rsidR="00362EDA" w:rsidRPr="00740AD0" w:rsidTr="00296E61">
        <w:trPr>
          <w:trHeight w:val="180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180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90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сре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70"/>
        </w:trPr>
        <w:tc>
          <w:tcPr>
            <w:tcW w:w="1560" w:type="dxa"/>
            <w:vMerge w:val="restart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 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«Чистая вода»</w:t>
            </w:r>
          </w:p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5 092 000,0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4 500 000,0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9 592 000,0</w:t>
            </w:r>
          </w:p>
        </w:tc>
      </w:tr>
      <w:tr w:rsidR="00362EDA" w:rsidRPr="00740AD0" w:rsidTr="00296E61">
        <w:trPr>
          <w:trHeight w:val="255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5 092 000,0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4 500  000,0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9 592 000,0</w:t>
            </w:r>
          </w:p>
        </w:tc>
      </w:tr>
      <w:tr w:rsidR="00362EDA" w:rsidRPr="00740AD0" w:rsidTr="00296E61">
        <w:trPr>
          <w:trHeight w:val="255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255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255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сре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70"/>
        </w:trPr>
        <w:tc>
          <w:tcPr>
            <w:tcW w:w="1560" w:type="dxa"/>
            <w:vMerge w:val="restart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 4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«Благоустро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ство»</w:t>
            </w:r>
          </w:p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2 568 000,0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1 302 000,0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1 953 000,0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5 823  000,0</w:t>
            </w:r>
          </w:p>
        </w:tc>
      </w:tr>
      <w:tr w:rsidR="00362EDA" w:rsidRPr="00740AD0" w:rsidTr="00296E61">
        <w:trPr>
          <w:trHeight w:val="255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2 568 000,0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1 302 000,0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1 953 000,0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5 823  000,0</w:t>
            </w:r>
          </w:p>
        </w:tc>
      </w:tr>
      <w:tr w:rsidR="00362EDA" w:rsidRPr="00740AD0" w:rsidTr="00296E61">
        <w:trPr>
          <w:trHeight w:val="255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255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255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сре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70"/>
        </w:trPr>
        <w:tc>
          <w:tcPr>
            <w:tcW w:w="1560" w:type="dxa"/>
            <w:vMerge w:val="restart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 5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оприятия в области обращ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с 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отходами производства и потребления в </w:t>
            </w:r>
            <w:proofErr w:type="spellStart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 ТКО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4 660 210,0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4 400 000,0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4 400 000,0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13 460 210</w:t>
            </w:r>
          </w:p>
        </w:tc>
      </w:tr>
      <w:tr w:rsidR="00362EDA" w:rsidRPr="00740AD0" w:rsidTr="00296E61">
        <w:trPr>
          <w:trHeight w:val="255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4 660 210,0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4 400 000,0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4 400 000,0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13 460 210</w:t>
            </w:r>
          </w:p>
        </w:tc>
      </w:tr>
      <w:tr w:rsidR="00362EDA" w:rsidRPr="00740AD0" w:rsidTr="00296E61">
        <w:trPr>
          <w:trHeight w:val="255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255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62EDA" w:rsidRPr="00740AD0" w:rsidTr="00296E61">
        <w:trPr>
          <w:trHeight w:val="255"/>
        </w:trPr>
        <w:tc>
          <w:tcPr>
            <w:tcW w:w="1560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:rsidR="00362EDA" w:rsidRPr="00740AD0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сре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EDA" w:rsidRPr="00740AD0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362EDA" w:rsidRPr="00740AD0" w:rsidRDefault="00362EDA" w:rsidP="00362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2EDA" w:rsidRPr="00740AD0" w:rsidRDefault="00362EDA" w:rsidP="00362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2EDA" w:rsidRPr="00740AD0" w:rsidRDefault="00362EDA" w:rsidP="00362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0AD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</w:p>
    <w:p w:rsidR="00362EDA" w:rsidRDefault="00362EDA" w:rsidP="00362ED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Default="00362EDA" w:rsidP="00362ED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62EDA" w:rsidRPr="0072469A" w:rsidRDefault="00362EDA" w:rsidP="00362EDA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7246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3</w:t>
      </w:r>
    </w:p>
    <w:p w:rsidR="00362EDA" w:rsidRPr="0072469A" w:rsidRDefault="00362EDA" w:rsidP="00362EDA">
      <w:pPr>
        <w:pStyle w:val="a7"/>
        <w:ind w:left="0"/>
        <w:jc w:val="right"/>
        <w:rPr>
          <w:rFonts w:eastAsia="Times New Roman"/>
          <w:sz w:val="24"/>
          <w:szCs w:val="24"/>
          <w:lang w:eastAsia="ru-RU"/>
        </w:rPr>
      </w:pPr>
      <w:r w:rsidRPr="0072469A">
        <w:rPr>
          <w:rFonts w:eastAsia="Times New Roman"/>
          <w:sz w:val="24"/>
          <w:szCs w:val="24"/>
          <w:lang w:eastAsia="ru-RU"/>
        </w:rPr>
        <w:t>к муниципальной программе</w:t>
      </w:r>
    </w:p>
    <w:p w:rsidR="00362EDA" w:rsidRPr="0072469A" w:rsidRDefault="00362EDA" w:rsidP="00362EDA">
      <w:pPr>
        <w:pStyle w:val="a7"/>
        <w:ind w:left="0"/>
        <w:jc w:val="right"/>
        <w:rPr>
          <w:sz w:val="24"/>
          <w:szCs w:val="24"/>
        </w:rPr>
      </w:pPr>
      <w:r w:rsidRPr="0072469A">
        <w:rPr>
          <w:rFonts w:eastAsia="Times New Roman"/>
          <w:sz w:val="24"/>
          <w:szCs w:val="24"/>
          <w:lang w:eastAsia="ru-RU"/>
        </w:rPr>
        <w:t> </w:t>
      </w:r>
      <w:r w:rsidRPr="0072469A">
        <w:rPr>
          <w:sz w:val="24"/>
          <w:szCs w:val="24"/>
        </w:rPr>
        <w:t xml:space="preserve"> «Мероприятия в сфере</w:t>
      </w:r>
    </w:p>
    <w:p w:rsidR="00362EDA" w:rsidRPr="0072469A" w:rsidRDefault="00362EDA" w:rsidP="00362EDA">
      <w:pPr>
        <w:pStyle w:val="a7"/>
        <w:ind w:left="0"/>
        <w:jc w:val="right"/>
        <w:rPr>
          <w:sz w:val="24"/>
          <w:szCs w:val="24"/>
        </w:rPr>
      </w:pPr>
      <w:r w:rsidRPr="0072469A">
        <w:rPr>
          <w:sz w:val="24"/>
          <w:szCs w:val="24"/>
        </w:rPr>
        <w:t>жилищно-коммунального хозяйства</w:t>
      </w:r>
    </w:p>
    <w:p w:rsidR="00362EDA" w:rsidRPr="0072469A" w:rsidRDefault="00362EDA" w:rsidP="00362ED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2469A">
        <w:rPr>
          <w:rFonts w:ascii="Times New Roman" w:eastAsia="Calibri" w:hAnsi="Times New Roman" w:cs="Times New Roman"/>
          <w:sz w:val="24"/>
          <w:szCs w:val="24"/>
        </w:rPr>
        <w:t>в муниципальном образовании</w:t>
      </w:r>
    </w:p>
    <w:p w:rsidR="00362EDA" w:rsidRPr="0072469A" w:rsidRDefault="00362EDA" w:rsidP="00362ED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2469A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72469A">
        <w:rPr>
          <w:rFonts w:ascii="Times New Roman" w:eastAsia="Calibri" w:hAnsi="Times New Roman" w:cs="Times New Roman"/>
          <w:sz w:val="24"/>
          <w:szCs w:val="24"/>
        </w:rPr>
        <w:t>Коношский</w:t>
      </w:r>
      <w:proofErr w:type="spellEnd"/>
      <w:r w:rsidRPr="0072469A">
        <w:rPr>
          <w:rFonts w:ascii="Times New Roman" w:eastAsia="Calibri" w:hAnsi="Times New Roman" w:cs="Times New Roman"/>
          <w:sz w:val="24"/>
          <w:szCs w:val="24"/>
        </w:rPr>
        <w:t xml:space="preserve"> муниципальный район»</w:t>
      </w:r>
    </w:p>
    <w:p w:rsidR="00362EDA" w:rsidRPr="0072469A" w:rsidRDefault="00362EDA" w:rsidP="00362ED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2469A">
        <w:rPr>
          <w:rFonts w:ascii="Times New Roman" w:eastAsia="Calibri" w:hAnsi="Times New Roman" w:cs="Times New Roman"/>
          <w:sz w:val="24"/>
          <w:szCs w:val="24"/>
        </w:rPr>
        <w:t>на 2021 – 2023 годы»</w:t>
      </w:r>
    </w:p>
    <w:p w:rsidR="00362EDA" w:rsidRPr="00752B61" w:rsidRDefault="00362EDA" w:rsidP="00362EDA">
      <w:pPr>
        <w:pStyle w:val="a7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62EDA" w:rsidRPr="00752B61" w:rsidRDefault="00362EDA" w:rsidP="00362ED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62EDA" w:rsidRPr="000C5FF1" w:rsidRDefault="00362EDA" w:rsidP="00362E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362EDA" w:rsidRPr="000244AE" w:rsidRDefault="00362EDA" w:rsidP="00362E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 № 1 «Развитие жилищного хозяйства</w:t>
      </w:r>
      <w:r w:rsidRPr="000244AE">
        <w:rPr>
          <w:rFonts w:ascii="Times New Roman" w:hAnsi="Times New Roman" w:cs="Times New Roman"/>
          <w:b/>
          <w:sz w:val="24"/>
          <w:szCs w:val="24"/>
        </w:rPr>
        <w:t>»</w:t>
      </w:r>
    </w:p>
    <w:p w:rsidR="00362EDA" w:rsidRPr="00752B61" w:rsidRDefault="00362EDA" w:rsidP="00362ED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</w:p>
    <w:tbl>
      <w:tblPr>
        <w:tblW w:w="10348" w:type="dxa"/>
        <w:tblInd w:w="-5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259"/>
        <w:gridCol w:w="1982"/>
        <w:gridCol w:w="1402"/>
        <w:gridCol w:w="1267"/>
        <w:gridCol w:w="1279"/>
        <w:gridCol w:w="1290"/>
        <w:gridCol w:w="1288"/>
      </w:tblGrid>
      <w:tr w:rsidR="00362EDA" w:rsidRPr="0072469A" w:rsidTr="00296E61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5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ние </w:t>
            </w:r>
          </w:p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 </w:t>
            </w:r>
          </w:p>
        </w:tc>
        <w:tc>
          <w:tcPr>
            <w:tcW w:w="198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Описание </w:t>
            </w:r>
          </w:p>
        </w:tc>
        <w:tc>
          <w:tcPr>
            <w:tcW w:w="140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Источники финансиро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ния </w:t>
            </w:r>
          </w:p>
        </w:tc>
        <w:tc>
          <w:tcPr>
            <w:tcW w:w="51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Финансовые затраты </w:t>
            </w:r>
          </w:p>
        </w:tc>
      </w:tr>
      <w:tr w:rsidR="00362EDA" w:rsidRPr="0072469A" w:rsidTr="00296E61">
        <w:trPr>
          <w:trHeight w:val="495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всего </w:t>
            </w:r>
          </w:p>
        </w:tc>
        <w:tc>
          <w:tcPr>
            <w:tcW w:w="3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том числе </w:t>
            </w:r>
          </w:p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 годам </w:t>
            </w:r>
          </w:p>
        </w:tc>
      </w:tr>
      <w:tr w:rsidR="00362EDA" w:rsidRPr="0072469A" w:rsidTr="00296E61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2023</w:t>
            </w:r>
          </w:p>
        </w:tc>
      </w:tr>
      <w:tr w:rsidR="00362EDA" w:rsidRPr="0072469A" w:rsidTr="00296E61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3 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7 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</w:t>
            </w:r>
          </w:p>
        </w:tc>
      </w:tr>
      <w:tr w:rsidR="00362EDA" w:rsidRPr="0072469A" w:rsidTr="00296E61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5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мероприятия в области жилищного хозяйства </w:t>
            </w:r>
          </w:p>
          <w:p w:rsidR="00362EDA" w:rsidRPr="0072469A" w:rsidRDefault="00362EDA" w:rsidP="00296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Оплата взносов по капитальному ремо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ту в Фонд капитал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ь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ного ремонта АО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Федеральный бюджет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72469A" w:rsidTr="00296E61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72469A" w:rsidTr="00296E61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3 938 649,31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1 220 559,93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1 314 245,15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1 403 844,23</w:t>
            </w:r>
          </w:p>
        </w:tc>
      </w:tr>
      <w:tr w:rsidR="00362EDA" w:rsidRPr="0072469A" w:rsidTr="00296E61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ные источники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72469A" w:rsidTr="00296E61">
        <w:trPr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текущий ремонт мун</w:t>
            </w:r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ципальн</w:t>
            </w:r>
            <w:r w:rsidRPr="0072469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ого жилищного фонда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 w:rsidRPr="0072469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Рем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онт многоква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тирных жилых 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мов</w:t>
            </w:r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Pr="0072469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1.п</w:t>
            </w:r>
            <w:proofErr w:type="gram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.Е</w:t>
            </w:r>
            <w:proofErr w:type="gram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рцево </w:t>
            </w:r>
            <w:proofErr w:type="spell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ул.Южная</w:t>
            </w:r>
            <w:proofErr w:type="spell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д.23, </w:t>
            </w:r>
          </w:p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2.п</w:t>
            </w:r>
            <w:proofErr w:type="gram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.В</w:t>
            </w:r>
            <w:proofErr w:type="gram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олошка  </w:t>
            </w:r>
            <w:proofErr w:type="spell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ул.Советская</w:t>
            </w:r>
            <w:proofErr w:type="spell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д.6, </w:t>
            </w:r>
            <w:proofErr w:type="spell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ул.Апрельская</w:t>
            </w:r>
            <w:proofErr w:type="spell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8, 3.п.Мирный </w:t>
            </w:r>
            <w:proofErr w:type="spell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ул.Береговая</w:t>
            </w:r>
            <w:proofErr w:type="spell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д.13, </w:t>
            </w:r>
            <w:proofErr w:type="spell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ул.Дружбы</w:t>
            </w:r>
            <w:proofErr w:type="spell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д.1 , 4.п.Мелентьевский  </w:t>
            </w:r>
            <w:proofErr w:type="spell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ул.Новая</w:t>
            </w:r>
            <w:proofErr w:type="spell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д.4, </w:t>
            </w:r>
            <w:proofErr w:type="spellStart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ул.Советская</w:t>
            </w:r>
            <w:proofErr w:type="spellEnd"/>
            <w:r w:rsidRPr="0072469A">
              <w:rPr>
                <w:rFonts w:ascii="Times New Roman" w:hAnsi="Times New Roman" w:cs="Times New Roman"/>
                <w:sz w:val="21"/>
                <w:szCs w:val="21"/>
              </w:rPr>
              <w:t xml:space="preserve"> д.2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 Федеральный бюджет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72469A" w:rsidTr="00296E61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72469A" w:rsidTr="00296E61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8 646 000,0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2 773 000,0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2 773 000,0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3 100 000,0</w:t>
            </w:r>
          </w:p>
        </w:tc>
      </w:tr>
      <w:tr w:rsidR="00362EDA" w:rsidRPr="0072469A" w:rsidTr="00296E61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ные источники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</w:tbl>
    <w:p w:rsidR="00362EDA" w:rsidRDefault="00362EDA" w:rsidP="00362E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2EDA" w:rsidRPr="000C5FF1" w:rsidRDefault="00362EDA" w:rsidP="00362E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362EDA" w:rsidRPr="00752B61" w:rsidRDefault="00362EDA" w:rsidP="00362ED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подпрограммы № 2 </w:t>
      </w:r>
      <w:r w:rsidRPr="00F80D89">
        <w:rPr>
          <w:rFonts w:ascii="Times New Roman" w:hAnsi="Times New Roman" w:cs="Times New Roman"/>
          <w:b/>
          <w:sz w:val="24"/>
          <w:szCs w:val="24"/>
        </w:rPr>
        <w:t>«Поддержка коммунального хозяйства»</w:t>
      </w:r>
    </w:p>
    <w:p w:rsidR="00362EDA" w:rsidRPr="0072469A" w:rsidRDefault="00362EDA" w:rsidP="00362E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2" w:type="dxa"/>
        <w:tblInd w:w="-5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241"/>
        <w:gridCol w:w="1988"/>
        <w:gridCol w:w="1420"/>
        <w:gridCol w:w="1279"/>
        <w:gridCol w:w="1279"/>
        <w:gridCol w:w="1281"/>
        <w:gridCol w:w="1273"/>
      </w:tblGrid>
      <w:tr w:rsidR="00362EDA" w:rsidRPr="0072469A" w:rsidTr="00296E61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ние 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 </w:t>
            </w:r>
          </w:p>
        </w:tc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Описание </w:t>
            </w:r>
          </w:p>
        </w:tc>
        <w:tc>
          <w:tcPr>
            <w:tcW w:w="142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Источники 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финансиро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ния </w:t>
            </w:r>
          </w:p>
        </w:tc>
        <w:tc>
          <w:tcPr>
            <w:tcW w:w="51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Финансовые затраты </w:t>
            </w:r>
          </w:p>
        </w:tc>
      </w:tr>
      <w:tr w:rsidR="00362EDA" w:rsidRPr="0072469A" w:rsidTr="00296E61">
        <w:trPr>
          <w:trHeight w:val="495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всего </w:t>
            </w:r>
          </w:p>
        </w:tc>
        <w:tc>
          <w:tcPr>
            <w:tcW w:w="38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том числе </w:t>
            </w:r>
          </w:p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 годам </w:t>
            </w:r>
          </w:p>
        </w:tc>
      </w:tr>
      <w:tr w:rsidR="00362EDA" w:rsidRPr="0072469A" w:rsidTr="00296E61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2023</w:t>
            </w:r>
          </w:p>
        </w:tc>
      </w:tr>
      <w:tr w:rsidR="00362EDA" w:rsidRPr="0072469A" w:rsidTr="00296E61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3 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6 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7 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</w:t>
            </w:r>
          </w:p>
        </w:tc>
      </w:tr>
      <w:tr w:rsidR="00362EDA" w:rsidRPr="0072469A" w:rsidTr="00296E61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4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мероприятия в области коммунал</w:t>
            </w:r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ного хозя</w:t>
            </w:r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72469A">
              <w:rPr>
                <w:rFonts w:ascii="Times New Roman" w:hAnsi="Times New Roman" w:cs="Times New Roman"/>
                <w:sz w:val="21"/>
                <w:szCs w:val="21"/>
              </w:rPr>
              <w:t>ства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Техническая док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ментация, приобр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тение  расходных материалов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Федеральный бюджет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72469A" w:rsidTr="00296E61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72469A" w:rsidTr="00296E61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389 000,0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389 000,0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72469A" w:rsidTr="00296E61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72469A" w:rsidTr="00296E61">
        <w:trPr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Подготовка к ОЗП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Ремонт системы водоснабжения, тепл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снабжения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Федеральный бюджет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72469A" w:rsidTr="00296E61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72469A" w:rsidTr="00296E61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600 000,0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</w:t>
            </w:r>
          </w:p>
        </w:tc>
      </w:tr>
      <w:tr w:rsidR="00362EDA" w:rsidRPr="0072469A" w:rsidTr="00296E61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2EDA" w:rsidRPr="0072469A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2469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</w:tbl>
    <w:p w:rsidR="00362EDA" w:rsidRPr="00752B61" w:rsidRDefault="00362EDA" w:rsidP="00362ED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752B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2EDA" w:rsidRPr="000C5FF1" w:rsidRDefault="00362EDA" w:rsidP="00362E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362EDA" w:rsidRPr="008644BC" w:rsidRDefault="00362EDA" w:rsidP="00362E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4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 № 3</w:t>
      </w:r>
      <w:r w:rsidRPr="008644BC">
        <w:rPr>
          <w:rFonts w:ascii="Times New Roman" w:hAnsi="Times New Roman" w:cs="Times New Roman"/>
          <w:b/>
          <w:sz w:val="24"/>
          <w:szCs w:val="24"/>
        </w:rPr>
        <w:t xml:space="preserve"> «Чистая вода»</w:t>
      </w:r>
    </w:p>
    <w:p w:rsidR="00362EDA" w:rsidRPr="00C02485" w:rsidRDefault="00362EDA" w:rsidP="00362E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276"/>
        <w:gridCol w:w="1985"/>
        <w:gridCol w:w="1417"/>
        <w:gridCol w:w="1276"/>
        <w:gridCol w:w="1276"/>
        <w:gridCol w:w="1275"/>
        <w:gridCol w:w="1276"/>
      </w:tblGrid>
      <w:tr w:rsidR="00362EDA" w:rsidRPr="008644BC" w:rsidTr="00296E61">
        <w:trPr>
          <w:trHeight w:val="30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ние мероприятия 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Описание 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Источники ф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нансиро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вания 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Финансовые затраты </w:t>
            </w:r>
          </w:p>
        </w:tc>
      </w:tr>
      <w:tr w:rsidR="00362EDA" w:rsidRPr="008644BC" w:rsidTr="00296E61">
        <w:trPr>
          <w:trHeight w:val="495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всего 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том числе </w:t>
            </w:r>
          </w:p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 годам </w:t>
            </w:r>
          </w:p>
        </w:tc>
      </w:tr>
      <w:tr w:rsidR="00362EDA" w:rsidRPr="008644BC" w:rsidTr="00296E61">
        <w:trPr>
          <w:trHeight w:val="300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2023</w:t>
            </w:r>
          </w:p>
        </w:tc>
      </w:tr>
      <w:tr w:rsidR="00362EDA" w:rsidRPr="008644BC" w:rsidTr="00296E61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</w:t>
            </w:r>
          </w:p>
        </w:tc>
      </w:tr>
      <w:tr w:rsidR="00362EDA" w:rsidRPr="008644BC" w:rsidTr="00296E61">
        <w:trPr>
          <w:trHeight w:val="30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Разработка проектно-сметной д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кументаци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</w:t>
            </w:r>
          </w:p>
          <w:p w:rsidR="00362EDA" w:rsidRPr="008644BC" w:rsidRDefault="00362EDA" w:rsidP="00296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Завершение разр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ботки</w:t>
            </w:r>
          </w:p>
          <w:p w:rsidR="00362EDA" w:rsidRPr="008644BC" w:rsidRDefault="00362EDA" w:rsidP="00296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ПСД «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Реконструкция системы 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водосна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жения с вводом в эксплуатацию новой скважины, стро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тельство и подкл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чение </w:t>
            </w:r>
            <w:proofErr w:type="spellStart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блочно</w:t>
            </w:r>
            <w:proofErr w:type="spellEnd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-модульных станций очистки воды в </w:t>
            </w:r>
            <w:proofErr w:type="spellStart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gramStart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.Е</w:t>
            </w:r>
            <w:proofErr w:type="gramEnd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рцево</w:t>
            </w:r>
            <w:proofErr w:type="spellEnd"/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»;</w:t>
            </w:r>
            <w:r w:rsidRPr="008644BC">
              <w:rPr>
                <w:rFonts w:ascii="Times New Roman" w:hAnsi="Times New Roman" w:cs="Times New Roman"/>
                <w:sz w:val="21"/>
                <w:szCs w:val="21"/>
              </w:rPr>
              <w:t xml:space="preserve"> Разрабо</w:t>
            </w:r>
            <w:r w:rsidRPr="008644BC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8644BC">
              <w:rPr>
                <w:rFonts w:ascii="Times New Roman" w:hAnsi="Times New Roman" w:cs="Times New Roman"/>
                <w:sz w:val="21"/>
                <w:szCs w:val="21"/>
              </w:rPr>
              <w:t>ка ПСД по обустро</w:t>
            </w:r>
            <w:r w:rsidRPr="008644BC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8644BC">
              <w:rPr>
                <w:rFonts w:ascii="Times New Roman" w:hAnsi="Times New Roman" w:cs="Times New Roman"/>
                <w:sz w:val="21"/>
                <w:szCs w:val="21"/>
              </w:rPr>
              <w:t>ству водозаборов станцией водоподг</w:t>
            </w:r>
            <w:r w:rsidRPr="008644BC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8644BC">
              <w:rPr>
                <w:rFonts w:ascii="Times New Roman" w:hAnsi="Times New Roman" w:cs="Times New Roman"/>
                <w:sz w:val="21"/>
                <w:szCs w:val="21"/>
              </w:rPr>
              <w:t xml:space="preserve">товки, </w:t>
            </w:r>
            <w:proofErr w:type="spellStart"/>
            <w:r w:rsidRPr="008644BC">
              <w:rPr>
                <w:rFonts w:ascii="Times New Roman" w:hAnsi="Times New Roman" w:cs="Times New Roman"/>
                <w:sz w:val="21"/>
                <w:szCs w:val="21"/>
              </w:rPr>
              <w:t>дер.Пономаревская</w:t>
            </w:r>
            <w:proofErr w:type="spellEnd"/>
            <w:r w:rsidRPr="008644BC">
              <w:rPr>
                <w:rFonts w:ascii="Times New Roman" w:hAnsi="Times New Roman" w:cs="Times New Roman"/>
                <w:sz w:val="21"/>
                <w:szCs w:val="21"/>
              </w:rPr>
              <w:t xml:space="preserve"> МО «</w:t>
            </w:r>
            <w:proofErr w:type="spellStart"/>
            <w:r w:rsidRPr="008644BC">
              <w:rPr>
                <w:rFonts w:ascii="Times New Roman" w:hAnsi="Times New Roman" w:cs="Times New Roman"/>
                <w:sz w:val="21"/>
                <w:szCs w:val="21"/>
              </w:rPr>
              <w:t>Тавреньгское</w:t>
            </w:r>
            <w:proofErr w:type="spellEnd"/>
            <w:r w:rsidRPr="008644BC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 Федеральный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8644BC" w:rsidTr="00296E61">
        <w:trPr>
          <w:trHeight w:val="270"/>
        </w:trPr>
        <w:tc>
          <w:tcPr>
            <w:tcW w:w="56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8644BC" w:rsidTr="00296E61">
        <w:trPr>
          <w:trHeight w:val="165"/>
        </w:trPr>
        <w:tc>
          <w:tcPr>
            <w:tcW w:w="56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9 592 000,0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5 092 000,0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4 500 000,0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8644BC" w:rsidTr="00296E61">
        <w:trPr>
          <w:trHeight w:val="120"/>
        </w:trPr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</w:tbl>
    <w:p w:rsidR="00362EDA" w:rsidRDefault="00362EDA" w:rsidP="00362ED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362EDA" w:rsidRPr="000C5FF1" w:rsidRDefault="00362EDA" w:rsidP="00362E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362EDA" w:rsidRPr="00EC64C8" w:rsidRDefault="00362EDA" w:rsidP="00362EDA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 № 4</w:t>
      </w:r>
      <w:r>
        <w:rPr>
          <w:rFonts w:ascii="Times New Roman" w:hAnsi="Times New Roman" w:cs="Times New Roman"/>
          <w:b/>
          <w:sz w:val="24"/>
          <w:szCs w:val="24"/>
        </w:rPr>
        <w:t xml:space="preserve"> «Благоустройство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tbl>
      <w:tblPr>
        <w:tblW w:w="10348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262"/>
        <w:gridCol w:w="1985"/>
        <w:gridCol w:w="1417"/>
        <w:gridCol w:w="1276"/>
        <w:gridCol w:w="1276"/>
        <w:gridCol w:w="1275"/>
        <w:gridCol w:w="1276"/>
      </w:tblGrid>
      <w:tr w:rsidR="00362EDA" w:rsidRPr="008644BC" w:rsidTr="00296E61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ние мероприятия 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Описание 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ки финансирования 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Финансовые затраты </w:t>
            </w:r>
          </w:p>
        </w:tc>
      </w:tr>
      <w:tr w:rsidR="00362EDA" w:rsidRPr="008644BC" w:rsidTr="00296E61">
        <w:trPr>
          <w:trHeight w:val="495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всего 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том числе </w:t>
            </w:r>
          </w:p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 годам </w:t>
            </w:r>
          </w:p>
        </w:tc>
      </w:tr>
      <w:tr w:rsidR="00362EDA" w:rsidRPr="008644BC" w:rsidTr="00296E61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2023</w:t>
            </w:r>
          </w:p>
        </w:tc>
      </w:tr>
      <w:tr w:rsidR="00362EDA" w:rsidRPr="008644BC" w:rsidTr="00296E61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</w:t>
            </w:r>
          </w:p>
        </w:tc>
      </w:tr>
      <w:tr w:rsidR="00362EDA" w:rsidRPr="008644BC" w:rsidTr="00296E61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6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организация ритуальных услуг и с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держание мест захор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нения</w:t>
            </w:r>
          </w:p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Организация и содержание 7 мест захоронений на терр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тории сельских пос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Федеральный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8644BC" w:rsidTr="00296E61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8644BC" w:rsidTr="00296E61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4 557 000,0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1 302 000,0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1 302 000,0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1 953 000,0</w:t>
            </w:r>
          </w:p>
        </w:tc>
      </w:tr>
      <w:tr w:rsidR="00362EDA" w:rsidRPr="008644BC" w:rsidTr="00296E61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8644BC" w:rsidTr="00296E61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6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модерниз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ция уличного освещения</w:t>
            </w:r>
          </w:p>
          <w:p w:rsidR="00362EDA" w:rsidRPr="008644BC" w:rsidRDefault="00362EDA" w:rsidP="00296E6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62EDA" w:rsidRPr="008644B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r w:rsidRPr="008644BC">
              <w:rPr>
                <w:rFonts w:ascii="Times New Roman" w:hAnsi="Times New Roman" w:cs="Times New Roman"/>
                <w:sz w:val="21"/>
                <w:szCs w:val="21"/>
              </w:rPr>
              <w:t>замена светильников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Федеральный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8644BC" w:rsidTr="00296E61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8644BC" w:rsidTr="00296E61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1 266 000,0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1 266  000,0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8644BC" w:rsidTr="00296E61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62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2EDA" w:rsidRPr="008644B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4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</w:tbl>
    <w:p w:rsidR="00362EDA" w:rsidRDefault="00362EDA" w:rsidP="00362E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2EDA" w:rsidRPr="000C5FF1" w:rsidRDefault="00362EDA" w:rsidP="00362E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362EDA" w:rsidRPr="000244AE" w:rsidRDefault="00362EDA" w:rsidP="00362E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 № 5</w:t>
      </w:r>
      <w:r>
        <w:rPr>
          <w:b/>
          <w:sz w:val="26"/>
          <w:szCs w:val="26"/>
        </w:rPr>
        <w:t xml:space="preserve"> </w:t>
      </w:r>
      <w:r w:rsidRPr="00EE1566">
        <w:rPr>
          <w:rFonts w:ascii="Times New Roman" w:hAnsi="Times New Roman" w:cs="Times New Roman"/>
          <w:b/>
          <w:sz w:val="24"/>
          <w:szCs w:val="24"/>
        </w:rPr>
        <w:t xml:space="preserve">«Мероприятия в области обращения с </w:t>
      </w:r>
      <w:r>
        <w:rPr>
          <w:rFonts w:ascii="Times New Roman" w:hAnsi="Times New Roman" w:cs="Times New Roman"/>
          <w:b/>
          <w:sz w:val="24"/>
          <w:szCs w:val="24"/>
        </w:rPr>
        <w:t xml:space="preserve">отходами производства и потребления,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с ТКО</w:t>
      </w:r>
      <w:r w:rsidRPr="00EE1566">
        <w:rPr>
          <w:rFonts w:ascii="Times New Roman" w:hAnsi="Times New Roman" w:cs="Times New Roman"/>
          <w:b/>
          <w:sz w:val="24"/>
          <w:szCs w:val="24"/>
        </w:rPr>
        <w:t>»</w:t>
      </w:r>
    </w:p>
    <w:p w:rsidR="00362EDA" w:rsidRPr="00CF5A8C" w:rsidRDefault="00362EDA" w:rsidP="00362E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-5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244"/>
        <w:gridCol w:w="1988"/>
        <w:gridCol w:w="1420"/>
        <w:gridCol w:w="1279"/>
        <w:gridCol w:w="1279"/>
        <w:gridCol w:w="1278"/>
        <w:gridCol w:w="1279"/>
      </w:tblGrid>
      <w:tr w:rsidR="00362EDA" w:rsidRPr="00CF5A8C" w:rsidTr="00296E61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ние 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 </w:t>
            </w:r>
          </w:p>
        </w:tc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Описание </w:t>
            </w:r>
          </w:p>
        </w:tc>
        <w:tc>
          <w:tcPr>
            <w:tcW w:w="142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Источники ф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нансиро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вания </w:t>
            </w:r>
          </w:p>
        </w:tc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Финансовые затраты </w:t>
            </w:r>
          </w:p>
        </w:tc>
      </w:tr>
      <w:tr w:rsidR="00362EDA" w:rsidRPr="00CF5A8C" w:rsidTr="00296E61">
        <w:trPr>
          <w:trHeight w:val="188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CF5A8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CF5A8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CF5A8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CF5A8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всего </w:t>
            </w:r>
          </w:p>
        </w:tc>
        <w:tc>
          <w:tcPr>
            <w:tcW w:w="38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том числе по годам </w:t>
            </w:r>
          </w:p>
        </w:tc>
      </w:tr>
      <w:tr w:rsidR="00362EDA" w:rsidRPr="00CF5A8C" w:rsidTr="00296E61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CF5A8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CF5A8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CF5A8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CF5A8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EDA" w:rsidRPr="00CF5A8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2023</w:t>
            </w:r>
          </w:p>
        </w:tc>
      </w:tr>
      <w:tr w:rsidR="00362EDA" w:rsidRPr="00CF5A8C" w:rsidTr="00296E61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3 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6 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</w:t>
            </w:r>
          </w:p>
        </w:tc>
      </w:tr>
      <w:tr w:rsidR="00362EDA" w:rsidRPr="00CF5A8C" w:rsidTr="00296E61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1 </w:t>
            </w:r>
          </w:p>
        </w:tc>
        <w:tc>
          <w:tcPr>
            <w:tcW w:w="124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реализация мероприятий в сфере о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б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 xml:space="preserve">ращения с 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отхода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ми производства и потребл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ния, 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proofErr w:type="spellStart"/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т.ч</w:t>
            </w:r>
            <w:proofErr w:type="spellEnd"/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. с твердыми коммунал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ными отх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дами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  </w:t>
            </w:r>
          </w:p>
          <w:p w:rsidR="00362EDA" w:rsidRPr="00CF5A8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62EDA" w:rsidRPr="00CF5A8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 1.Создание конте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й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нерных площадок на территории МО 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«</w:t>
            </w:r>
            <w:proofErr w:type="spellStart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Тавреньгское</w:t>
            </w:r>
            <w:proofErr w:type="spellEnd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», МО «</w:t>
            </w:r>
            <w:proofErr w:type="spellStart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Вохтомское</w:t>
            </w:r>
            <w:proofErr w:type="spellEnd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», МО «Мирный», МО «</w:t>
            </w:r>
            <w:proofErr w:type="spellStart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Климовское</w:t>
            </w:r>
            <w:proofErr w:type="spellEnd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», «</w:t>
            </w:r>
            <w:proofErr w:type="spellStart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цевское</w:t>
            </w:r>
            <w:proofErr w:type="spellEnd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 xml:space="preserve"> 2.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Приобретение ко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тейнеров для сбора ТКО</w:t>
            </w:r>
          </w:p>
          <w:p w:rsidR="00362EDA" w:rsidRPr="00CF5A8C" w:rsidRDefault="00362EDA" w:rsidP="00296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3.ликвидация н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санкционированных свалок в </w:t>
            </w:r>
            <w:proofErr w:type="spellStart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т.ч</w:t>
            </w:r>
            <w:proofErr w:type="spellEnd"/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снос аварийных (разр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шенных) зданий, строений, сооруж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ний, проведение су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ботников</w:t>
            </w:r>
            <w:proofErr w:type="gramEnd"/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 Федеральный бюджет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CF5A8C" w:rsidTr="00296E61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CF5A8C" w:rsidTr="00296E61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2 612 210,0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2 212 210,0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200 000,0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200 000,0</w:t>
            </w:r>
          </w:p>
        </w:tc>
      </w:tr>
      <w:tr w:rsidR="00362EDA" w:rsidRPr="00CF5A8C" w:rsidTr="00296E61">
        <w:trPr>
          <w:trHeight w:val="4072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CF5A8C" w:rsidTr="00296E61">
        <w:trPr>
          <w:trHeight w:val="484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содержание мест (площ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док) нако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ления тве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дых комм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нальных о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CF5A8C">
              <w:rPr>
                <w:rFonts w:ascii="Times New Roman" w:hAnsi="Times New Roman" w:cs="Times New Roman"/>
                <w:sz w:val="21"/>
                <w:szCs w:val="21"/>
              </w:rPr>
              <w:t>ходов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Содержание конте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й</w:t>
            </w: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нерных площадок на территории сельских поселений</w:t>
            </w:r>
          </w:p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Федеральный бюджет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CF5A8C" w:rsidTr="00296E61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  <w:tr w:rsidR="00362EDA" w:rsidRPr="00CF5A8C" w:rsidTr="00296E61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Районный бюджет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10 848 000,0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2 448 000,0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4 200 000,0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4 200 000,0</w:t>
            </w:r>
          </w:p>
        </w:tc>
      </w:tr>
      <w:tr w:rsidR="00362EDA" w:rsidRPr="00CF5A8C" w:rsidTr="00296E61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2EDA" w:rsidRPr="00CF5A8C" w:rsidRDefault="00362EDA" w:rsidP="00296E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5A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</w:t>
            </w:r>
          </w:p>
        </w:tc>
      </w:tr>
    </w:tbl>
    <w:p w:rsidR="00362EDA" w:rsidRDefault="00362EDA" w:rsidP="00362E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2EDA" w:rsidRPr="00752B61" w:rsidRDefault="00362EDA" w:rsidP="00362ED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</w:t>
      </w:r>
    </w:p>
    <w:p w:rsidR="00362EDA" w:rsidRPr="00362EDA" w:rsidRDefault="00362EDA" w:rsidP="00362ED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</w:p>
    <w:sectPr w:rsidR="00362EDA" w:rsidRPr="00362EDA" w:rsidSect="00095E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6B4" w:rsidRDefault="00C826B4" w:rsidP="00095E64">
      <w:pPr>
        <w:spacing w:after="0" w:line="240" w:lineRule="auto"/>
      </w:pPr>
      <w:r>
        <w:separator/>
      </w:r>
    </w:p>
  </w:endnote>
  <w:endnote w:type="continuationSeparator" w:id="0">
    <w:p w:rsidR="00C826B4" w:rsidRDefault="00C826B4" w:rsidP="00095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6B4" w:rsidRDefault="00C826B4" w:rsidP="00095E64">
      <w:pPr>
        <w:spacing w:after="0" w:line="240" w:lineRule="auto"/>
      </w:pPr>
      <w:r>
        <w:separator/>
      </w:r>
    </w:p>
  </w:footnote>
  <w:footnote w:type="continuationSeparator" w:id="0">
    <w:p w:rsidR="00C826B4" w:rsidRDefault="00C826B4" w:rsidP="00095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5718094"/>
      <w:docPartObj>
        <w:docPartGallery w:val="Page Numbers (Top of Page)"/>
        <w:docPartUnique/>
      </w:docPartObj>
    </w:sdtPr>
    <w:sdtEndPr/>
    <w:sdtContent>
      <w:p w:rsidR="00095E64" w:rsidRDefault="00095E64">
        <w:pPr>
          <w:pStyle w:val="a3"/>
          <w:jc w:val="center"/>
        </w:pPr>
        <w:r w:rsidRPr="00095E64">
          <w:rPr>
            <w:rFonts w:ascii="Times New Roman" w:hAnsi="Times New Roman" w:cs="Times New Roman"/>
          </w:rPr>
          <w:fldChar w:fldCharType="begin"/>
        </w:r>
        <w:r w:rsidRPr="00095E64">
          <w:rPr>
            <w:rFonts w:ascii="Times New Roman" w:hAnsi="Times New Roman" w:cs="Times New Roman"/>
          </w:rPr>
          <w:instrText>PAGE   \* MERGEFORMAT</w:instrText>
        </w:r>
        <w:r w:rsidRPr="00095E64">
          <w:rPr>
            <w:rFonts w:ascii="Times New Roman" w:hAnsi="Times New Roman" w:cs="Times New Roman"/>
          </w:rPr>
          <w:fldChar w:fldCharType="separate"/>
        </w:r>
        <w:r w:rsidR="00362EDA">
          <w:rPr>
            <w:rFonts w:ascii="Times New Roman" w:hAnsi="Times New Roman" w:cs="Times New Roman"/>
            <w:noProof/>
          </w:rPr>
          <w:t>2</w:t>
        </w:r>
        <w:r w:rsidRPr="00095E6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4360"/>
    <w:multiLevelType w:val="hybridMultilevel"/>
    <w:tmpl w:val="0DAE4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11A27"/>
    <w:multiLevelType w:val="hybridMultilevel"/>
    <w:tmpl w:val="53F2D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486"/>
    <w:rsid w:val="00095E64"/>
    <w:rsid w:val="001E7B5B"/>
    <w:rsid w:val="002E0736"/>
    <w:rsid w:val="00362EDA"/>
    <w:rsid w:val="003B4E0B"/>
    <w:rsid w:val="00463486"/>
    <w:rsid w:val="008A41F3"/>
    <w:rsid w:val="008E051E"/>
    <w:rsid w:val="00B43C65"/>
    <w:rsid w:val="00C826B4"/>
    <w:rsid w:val="00E2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E64"/>
  </w:style>
  <w:style w:type="paragraph" w:styleId="a5">
    <w:name w:val="footer"/>
    <w:basedOn w:val="a"/>
    <w:link w:val="a6"/>
    <w:uiPriority w:val="99"/>
    <w:unhideWhenUsed/>
    <w:rsid w:val="00095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E64"/>
  </w:style>
  <w:style w:type="paragraph" w:styleId="a7">
    <w:name w:val="List Paragraph"/>
    <w:basedOn w:val="a"/>
    <w:qFormat/>
    <w:rsid w:val="00362ED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rsid w:val="00362E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362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E64"/>
  </w:style>
  <w:style w:type="paragraph" w:styleId="a5">
    <w:name w:val="footer"/>
    <w:basedOn w:val="a"/>
    <w:link w:val="a6"/>
    <w:uiPriority w:val="99"/>
    <w:unhideWhenUsed/>
    <w:rsid w:val="00095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E64"/>
  </w:style>
  <w:style w:type="paragraph" w:styleId="a7">
    <w:name w:val="List Paragraph"/>
    <w:basedOn w:val="a"/>
    <w:qFormat/>
    <w:rsid w:val="00362ED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rsid w:val="00362E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362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0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19</Pages>
  <Words>4832</Words>
  <Characters>27544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4</cp:revision>
  <dcterms:created xsi:type="dcterms:W3CDTF">2020-10-13T12:58:00Z</dcterms:created>
  <dcterms:modified xsi:type="dcterms:W3CDTF">2020-10-19T08:17:00Z</dcterms:modified>
</cp:coreProperties>
</file>