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48E02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УТВЕРЖДЕНО</w:t>
      </w:r>
    </w:p>
    <w:p w14:paraId="1CA8A45E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14:paraId="0CB66220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4BDF0D09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470400F0" w14:textId="4161CE86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</w:t>
      </w:r>
      <w:r w:rsidR="009569F6">
        <w:rPr>
          <w:rFonts w:ascii="Times New Roman" w:hAnsi="Times New Roman" w:cs="Times New Roman"/>
          <w:sz w:val="26"/>
          <w:szCs w:val="26"/>
        </w:rPr>
        <w:t>14</w:t>
      </w:r>
      <w:r w:rsidRPr="00B5110F">
        <w:rPr>
          <w:rFonts w:ascii="Times New Roman" w:hAnsi="Times New Roman" w:cs="Times New Roman"/>
          <w:sz w:val="26"/>
          <w:szCs w:val="26"/>
        </w:rPr>
        <w:t xml:space="preserve"> марта 202</w:t>
      </w:r>
      <w:r w:rsidR="009569F6">
        <w:rPr>
          <w:rFonts w:ascii="Times New Roman" w:hAnsi="Times New Roman" w:cs="Times New Roman"/>
          <w:sz w:val="26"/>
          <w:szCs w:val="26"/>
        </w:rPr>
        <w:t>4</w:t>
      </w:r>
      <w:r w:rsidRPr="00B5110F">
        <w:rPr>
          <w:rFonts w:ascii="Times New Roman" w:hAnsi="Times New Roman" w:cs="Times New Roman"/>
          <w:sz w:val="26"/>
          <w:szCs w:val="26"/>
        </w:rPr>
        <w:t xml:space="preserve"> г. № </w:t>
      </w:r>
      <w:r w:rsidR="00B5110F">
        <w:rPr>
          <w:rFonts w:ascii="Times New Roman" w:hAnsi="Times New Roman" w:cs="Times New Roman"/>
          <w:sz w:val="26"/>
          <w:szCs w:val="26"/>
        </w:rPr>
        <w:t>152</w:t>
      </w:r>
    </w:p>
    <w:p w14:paraId="7FA4DBE3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2949876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П О Л О Ж Е Н И Е</w:t>
      </w:r>
    </w:p>
    <w:p w14:paraId="49A9D097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b/>
          <w:sz w:val="26"/>
          <w:szCs w:val="26"/>
        </w:rPr>
        <w:t>о</w:t>
      </w:r>
      <w:proofErr w:type="gramEnd"/>
      <w:r w:rsidRPr="00B5110F">
        <w:rPr>
          <w:rFonts w:ascii="Times New Roman" w:hAnsi="Times New Roman" w:cs="Times New Roman"/>
          <w:b/>
          <w:sz w:val="26"/>
          <w:szCs w:val="26"/>
        </w:rPr>
        <w:t xml:space="preserve"> конкурсе проектов поддержки территориального общественного</w:t>
      </w:r>
    </w:p>
    <w:p w14:paraId="12B41616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b/>
          <w:sz w:val="26"/>
          <w:szCs w:val="26"/>
        </w:rPr>
        <w:t>самоуправления</w:t>
      </w:r>
      <w:proofErr w:type="gramEnd"/>
      <w:r w:rsidRPr="00B5110F"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образования</w:t>
      </w:r>
    </w:p>
    <w:p w14:paraId="21C00CAE" w14:textId="46147B25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в 202</w:t>
      </w:r>
      <w:r w:rsidR="003B716F">
        <w:rPr>
          <w:rFonts w:ascii="Times New Roman" w:hAnsi="Times New Roman" w:cs="Times New Roman"/>
          <w:b/>
          <w:sz w:val="26"/>
          <w:szCs w:val="26"/>
        </w:rPr>
        <w:t>4</w:t>
      </w:r>
      <w:r w:rsidRPr="00B5110F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14:paraId="5FB33C03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121FE5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14:paraId="6E8D69A0" w14:textId="77777777" w:rsidR="00B5110F" w:rsidRPr="00B5110F" w:rsidRDefault="00B5110F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984DA5" w14:textId="4271D405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порядок проведения конкурса проектов поддержки территориального общественного самоуправления на территории муниципального образования «Коношский муниципальный район»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(далее – конкурс).</w:t>
      </w:r>
    </w:p>
    <w:p w14:paraId="42E7AAFA" w14:textId="23DFA83A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2. Организацию и проведение конкурса осуществляет администрация муниципального образования «Коношский муниципальный район»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(далее – администрация).</w:t>
      </w:r>
    </w:p>
    <w:p w14:paraId="4C971236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3. Цели проведения конкурса:</w:t>
      </w:r>
    </w:p>
    <w:p w14:paraId="5AA26FD7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активизация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и поддержка деятельности территориального общественного самоуправления;</w:t>
      </w:r>
    </w:p>
    <w:p w14:paraId="24A97D39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привлечение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населения Коношского района к решению проблем по месту жительства в рамках компетенции территориальных общественных самоуправлений;</w:t>
      </w:r>
    </w:p>
    <w:p w14:paraId="1535BFB0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реализация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проектов поддержки территориального общественного самоуправления (далее – проект) и поддержка общественных инициатив.</w:t>
      </w:r>
    </w:p>
    <w:p w14:paraId="4A077D75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C64C607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2. Условия участия в конкурсе</w:t>
      </w:r>
    </w:p>
    <w:p w14:paraId="4219FFB5" w14:textId="77777777" w:rsidR="00B5110F" w:rsidRPr="00B5110F" w:rsidRDefault="00B5110F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38CEBB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4. Претендентами на участие в конкурсе (далее – претенденты) являются территориальные общественные самоуправления, ведущие свою деятельность в сельских и городских населенных пунктах муниципального образования «Коношский муниципальный район», совместно с администрациями поселений, входящих в состав муниципального образования «Коношский муниципальный район» (далее – администрации поселений), представившие в администрацию заявки на участие в конкурсе (далее – заявки).</w:t>
      </w:r>
    </w:p>
    <w:p w14:paraId="725FB5EB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5. Участниками конкурса признаются претенденты, которые были допущены конкурсной комиссией к конкурсному отбору.</w:t>
      </w:r>
    </w:p>
    <w:p w14:paraId="5CD2FE57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6. Обязательными условиями участия в конкурсе являются:</w:t>
      </w:r>
    </w:p>
    <w:p w14:paraId="2574471E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заявки обязательным требованиям по финансированию проектов, определенным пунктами 7 и 8 настоящего Положения;</w:t>
      </w:r>
    </w:p>
    <w:p w14:paraId="78D918DF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содержания проекта заявленному приоритетному направлению развития территориального общественного самоуправления (далее – приоритетные направления), определенному соглашением о предоставлении иных межбюджетных трансфертов на поддержку территориального общественного самоуправления между администрацией и администрацией Губернатора Архангельской области и Правительства Архангельской области (Приложение № 1 к настоящему Положению);</w:t>
      </w:r>
    </w:p>
    <w:p w14:paraId="3B9C0E16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lastRenderedPageBreak/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представленного проекта форме, установленной в Приложении № 3 к настоящему Положению;</w:t>
      </w:r>
    </w:p>
    <w:p w14:paraId="6CD52B32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содержания представленных документов требованиям к заявке, определенным пунктом 10 настоящего Положения.</w:t>
      </w:r>
    </w:p>
    <w:p w14:paraId="48E708C3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7. Участие в конкурсе предусматривает финансирование представляемых на конкурс проектов за счет средств областного бюджета, районного бюджета, внебюджетных средств.</w:t>
      </w:r>
    </w:p>
    <w:p w14:paraId="6247F462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Софинансирование представляемых на конкурс проектов, за счет внебюджетных средств, возможно осуществлять за счет вклада территориального общественного самоуправления в виде собственных средств – материальных и денежных вложений, волонтерского труда и других не денежных ресурсов (допускается привлечение частных пожертвований, благотворительных и иных средств).</w:t>
      </w:r>
    </w:p>
    <w:p w14:paraId="7D7741BE" w14:textId="69F2B67A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8. Предельный размер финансирования одного проекта за счет средств областного и районного бюджетов не может превышать 200</w:t>
      </w:r>
      <w:r w:rsidR="004B5EEC">
        <w:rPr>
          <w:rFonts w:ascii="Times New Roman" w:hAnsi="Times New Roman" w:cs="Times New Roman"/>
          <w:sz w:val="26"/>
          <w:szCs w:val="26"/>
        </w:rPr>
        <w:t xml:space="preserve"> (Двести)</w:t>
      </w:r>
      <w:r w:rsidRPr="00B5110F">
        <w:rPr>
          <w:rFonts w:ascii="Times New Roman" w:hAnsi="Times New Roman" w:cs="Times New Roman"/>
          <w:sz w:val="26"/>
          <w:szCs w:val="26"/>
        </w:rPr>
        <w:t xml:space="preserve"> тысяч рублей.</w:t>
      </w:r>
    </w:p>
    <w:p w14:paraId="632216AC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DCCC00B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3. Подготовка и представление заявок</w:t>
      </w:r>
    </w:p>
    <w:p w14:paraId="22F02DA1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31345D6" w14:textId="7A2B2B63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9. Участники территориальных общественных самоуправлений готовят заявку, согласовывают ее с администрацией поселения и представляют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в администрацию.</w:t>
      </w:r>
    </w:p>
    <w:p w14:paraId="456B2677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10. В состав заявки должны входить следующие документы:</w:t>
      </w:r>
    </w:p>
    <w:p w14:paraId="3AAF89A8" w14:textId="56656566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об участии в конкурсе (Приложение № 2 к настоя</w:t>
      </w:r>
      <w:r w:rsidR="00B5110F">
        <w:rPr>
          <w:rFonts w:ascii="Times New Roman" w:hAnsi="Times New Roman" w:cs="Times New Roman"/>
          <w:sz w:val="26"/>
          <w:szCs w:val="26"/>
        </w:rPr>
        <w:t>щему Положению), согласованное Г</w:t>
      </w:r>
      <w:r w:rsidRPr="00B5110F">
        <w:rPr>
          <w:rFonts w:ascii="Times New Roman" w:hAnsi="Times New Roman" w:cs="Times New Roman"/>
          <w:sz w:val="26"/>
          <w:szCs w:val="26"/>
        </w:rPr>
        <w:t>лавой (или уполномоченным лицом) администрации поселения и руководителем (или уполномоченным лицом) территориального общественного самоуправления, представившего проект;</w:t>
      </w:r>
    </w:p>
    <w:p w14:paraId="7B40D77B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проект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 указанием проблемы, которую необходимо решить, целей и задач проекта, сроков реализации запланированных мероприятий, ожидаемых результатов реализации, сметы расходов проекта, источников финансирования расходов по проекту (с указанием сумм, привлекаемых из бюджета и внебюджетных источников) по форме, установленной в Приложении № 3 к настоящему Положению;</w:t>
      </w:r>
    </w:p>
    <w:p w14:paraId="019787A4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гарантийное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письмо администрации поселения, подтверждающее готовность </w:t>
      </w:r>
      <w:proofErr w:type="spellStart"/>
      <w:r w:rsidRPr="00B5110F">
        <w:rPr>
          <w:rFonts w:ascii="Times New Roman" w:hAnsi="Times New Roman" w:cs="Times New Roman"/>
          <w:sz w:val="26"/>
          <w:szCs w:val="26"/>
        </w:rPr>
        <w:t>софинансировать</w:t>
      </w:r>
      <w:proofErr w:type="spellEnd"/>
      <w:r w:rsidRPr="00B5110F">
        <w:rPr>
          <w:rFonts w:ascii="Times New Roman" w:hAnsi="Times New Roman" w:cs="Times New Roman"/>
          <w:sz w:val="26"/>
          <w:szCs w:val="26"/>
        </w:rPr>
        <w:t xml:space="preserve"> проект, представляемый на конкурс, с указанием суммы софинансирования за счет внебюджетных средств;</w:t>
      </w:r>
    </w:p>
    <w:p w14:paraId="2D3B5F18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копия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устава территориального общественного самоуправления.</w:t>
      </w:r>
    </w:p>
    <w:p w14:paraId="59BBDE41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11. На конкурс принимаются проекты, ориентированные на решение проблем в рамках приоритетных направлений (Приложение № 1 к настоящему Положению). Перечень приоритетных направлений подлежит опубликованию в составе информационного сообщения о начале проведения конкурса.</w:t>
      </w:r>
    </w:p>
    <w:p w14:paraId="174A5459" w14:textId="77777777" w:rsidR="00916F37" w:rsidRPr="00B5110F" w:rsidRDefault="00916F37" w:rsidP="00B5110F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12. Претенденты имеют право подать несколько заявок. К каждой заявке, поданной на конкурс, прилагается полный комплект документов (в соответствии с пунктом 10 настоящего Положения). По итогам конкурса от одного территориального общественного самоуправления может быть отобран только один проект.</w:t>
      </w:r>
    </w:p>
    <w:p w14:paraId="19928558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13. Расходы, связанные с подготовкой и представлением заявок, несут претенденты.</w:t>
      </w:r>
    </w:p>
    <w:p w14:paraId="25123E7D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lastRenderedPageBreak/>
        <w:t>14. Заявки, поступившие по истечении срока, указанного в информационном сообщении о начале проведения конкурса, или не соответствующие пункту 10 настоящего Положения, к рассмотрению не принимаются.</w:t>
      </w:r>
    </w:p>
    <w:p w14:paraId="47F3F9C2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75C151BA" w14:textId="77777777" w:rsidR="00916F37" w:rsidRPr="00B5110F" w:rsidRDefault="00916F37" w:rsidP="00916F37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0" w:name="bookmark0"/>
      <w:r w:rsidRPr="00B5110F">
        <w:rPr>
          <w:rFonts w:ascii="Times New Roman" w:hAnsi="Times New Roman" w:cs="Times New Roman"/>
        </w:rPr>
        <w:t>4. Конкурсная комиссия</w:t>
      </w:r>
      <w:bookmarkEnd w:id="0"/>
    </w:p>
    <w:p w14:paraId="14694D0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26BBB95E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  <w:bCs/>
        </w:rPr>
        <w:t>15.</w:t>
      </w:r>
      <w:r w:rsidRPr="00B5110F">
        <w:rPr>
          <w:rFonts w:ascii="Times New Roman" w:hAnsi="Times New Roman" w:cs="Times New Roman"/>
          <w:b/>
          <w:bCs/>
        </w:rPr>
        <w:t xml:space="preserve"> </w:t>
      </w:r>
      <w:r w:rsidRPr="00B5110F">
        <w:rPr>
          <w:rFonts w:ascii="Times New Roman" w:hAnsi="Times New Roman" w:cs="Times New Roman"/>
        </w:rPr>
        <w:t>В целях проведения конкурса и определения победителей формируется конкурсная комиссия. Персональный состав конкурсной комиссии утверждается распоряжением администрации муниципального образования «Коношский муниципальный район» в количестве не менее 7 членов.</w:t>
      </w:r>
    </w:p>
    <w:p w14:paraId="0AC2FFC0" w14:textId="77777777" w:rsidR="00916F37" w:rsidRPr="00B5110F" w:rsidRDefault="00916F37" w:rsidP="00916F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16. Конкурсная комиссия действует на основании настоящего Положения. Заседания конкурсной комиссии ведет председатель конкурсной комиссии, в случае его отсутствия - заместитель председателя комиссии.</w:t>
      </w:r>
    </w:p>
    <w:p w14:paraId="75DA2FD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Председатель конкурсной комиссии:</w:t>
      </w:r>
    </w:p>
    <w:p w14:paraId="4E6ACCDC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определяет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дату, время и место проведения заседания конкурсной комиссии и утверждает повестку дня;</w:t>
      </w:r>
    </w:p>
    <w:p w14:paraId="7241E7C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ведет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заседание конкурсной комиссии;</w:t>
      </w:r>
    </w:p>
    <w:p w14:paraId="65652DD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выносит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на обсуждение вопросы, связанные с выполнением задач конкурсной комиссии;</w:t>
      </w:r>
    </w:p>
    <w:p w14:paraId="759D1AE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подписывает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документы, связанные с выполнением задач конкурсной комиссии.</w:t>
      </w:r>
    </w:p>
    <w:p w14:paraId="271CE7EE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Заместитель председателя конкурсной комиссии:</w:t>
      </w:r>
    </w:p>
    <w:p w14:paraId="1AFA665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исполняет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функции председателя конкурсной комиссии во время его отсутствия;</w:t>
      </w:r>
    </w:p>
    <w:p w14:paraId="1333BE2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координирует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и контролирует работу конкурсной комиссии.</w:t>
      </w:r>
    </w:p>
    <w:p w14:paraId="4313267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Секретарь конкурсной комиссии:</w:t>
      </w:r>
    </w:p>
    <w:p w14:paraId="50B6F7C5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осуществляет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организационное обеспечение деятельности конкурсной комиссии;</w:t>
      </w:r>
    </w:p>
    <w:p w14:paraId="164C3349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оповещает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членов комиссии о дате, времени и месте проведения заседания конкурсной комиссии;</w:t>
      </w:r>
    </w:p>
    <w:p w14:paraId="04582E85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случае необходимости приглашает председателей ТОС для участия в заседании конкурсной комиссии;</w:t>
      </w:r>
    </w:p>
    <w:p w14:paraId="45FD643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ведет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протокол заседания конкурсной комиссии;</w:t>
      </w:r>
    </w:p>
    <w:p w14:paraId="24FB02F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течение трех рабочих дней после рассмотрения, оценки и сопоставления проектов, представленных в заявках на участие в конкурсе, уведомляет ТОС о принятом конкурсной комиссией решении.</w:t>
      </w:r>
    </w:p>
    <w:p w14:paraId="4CAD041C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17. Конкурсная комиссия осуществляет следующие функции:</w:t>
      </w:r>
    </w:p>
    <w:p w14:paraId="24838C3A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принимает</w:t>
      </w:r>
      <w:proofErr w:type="gramEnd"/>
      <w:r w:rsidRPr="00B5110F">
        <w:rPr>
          <w:rFonts w:ascii="Times New Roman" w:hAnsi="Times New Roman" w:cs="Times New Roman"/>
        </w:rPr>
        <w:t xml:space="preserve"> решение о допуске (об отказе в допуске) претендентов к участию в конкурсе;</w:t>
      </w:r>
    </w:p>
    <w:p w14:paraId="65A74FAE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осуществляет</w:t>
      </w:r>
      <w:proofErr w:type="gramEnd"/>
      <w:r w:rsidRPr="00B5110F">
        <w:rPr>
          <w:rFonts w:ascii="Times New Roman" w:hAnsi="Times New Roman" w:cs="Times New Roman"/>
        </w:rPr>
        <w:t xml:space="preserve"> рассмотрение, оценку и сопоставление проектов, представленных в заявках на участие в конкурсе, по установленным в </w:t>
      </w:r>
      <w:hyperlink w:anchor="P519" w:history="1">
        <w:r w:rsidRPr="00B5110F">
          <w:rPr>
            <w:rFonts w:ascii="Times New Roman" w:hAnsi="Times New Roman" w:cs="Times New Roman"/>
          </w:rPr>
          <w:t>приложении № 4</w:t>
        </w:r>
      </w:hyperlink>
      <w:r w:rsidRPr="00B5110F">
        <w:rPr>
          <w:rFonts w:ascii="Times New Roman" w:hAnsi="Times New Roman" w:cs="Times New Roman"/>
        </w:rPr>
        <w:t xml:space="preserve"> к настоящему Положению критериям; </w:t>
      </w:r>
    </w:p>
    <w:p w14:paraId="5EA8B268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принимает</w:t>
      </w:r>
      <w:proofErr w:type="gramEnd"/>
      <w:r w:rsidRPr="00B5110F">
        <w:rPr>
          <w:rFonts w:ascii="Times New Roman" w:hAnsi="Times New Roman" w:cs="Times New Roman"/>
        </w:rPr>
        <w:t xml:space="preserve"> решение о привлечении экспертов, обладающих специальными знаниями и квалификацией, на добровольной и безвозмездной основе для оценки проектов;</w:t>
      </w:r>
    </w:p>
    <w:p w14:paraId="08D124B7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определяет</w:t>
      </w:r>
      <w:proofErr w:type="gramEnd"/>
      <w:r w:rsidRPr="00B5110F">
        <w:rPr>
          <w:rFonts w:ascii="Times New Roman" w:hAnsi="Times New Roman" w:cs="Times New Roman"/>
        </w:rPr>
        <w:t xml:space="preserve"> проекты, победившие в конкурсе.</w:t>
      </w:r>
    </w:p>
    <w:p w14:paraId="5A7A274B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 xml:space="preserve">18. Члены конкурсной комиссии участвуют в заседаниях конкурсной комиссии лично. В случае если член конкурсной комиссии отсутствует на заседании </w:t>
      </w:r>
      <w:r w:rsidRPr="00B5110F">
        <w:rPr>
          <w:rFonts w:ascii="Times New Roman" w:hAnsi="Times New Roman" w:cs="Times New Roman"/>
        </w:rPr>
        <w:lastRenderedPageBreak/>
        <w:t>конкурсной комиссии, он не вправе передоверить свой голос другому члену конкурсной комиссии или иному лицу (члены конкурсной комиссии участвуют в ее заседании без права замены).</w:t>
      </w:r>
    </w:p>
    <w:p w14:paraId="1B424589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19. Комиссия правомочна осуществлять функции, предусмотренные настоящим Положением, если на заседании комиссии присутствует не менее половины от общего числа ее членов. Члены комиссии должны быть уведомлены уполномоченным органом о месте, дате и времени проведения заседания комиссии не позднее, чем за 5 календарных дней. В случае уведомления о месте, дате и времени проведения заседания комиссии позднее, чем за 5 календарных дней, срок проведения заседания комиссии может быть перенесен.</w:t>
      </w:r>
    </w:p>
    <w:p w14:paraId="587251B7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 xml:space="preserve">20. Решения комиссии, в том числе решения о результатах конкурса, оформляются протоколами, которые подписываются председателем и секретарем комиссии. В протоколах указывается особое мнение членов комиссии (при его наличии), а также сведения о заключениях экспертов (в случае их привлечения к оценке проектов). </w:t>
      </w:r>
    </w:p>
    <w:p w14:paraId="34B5B51E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21. Организационно-техническое обеспечение работы комиссии осуществляет администрация.</w:t>
      </w:r>
    </w:p>
    <w:p w14:paraId="39F21F5C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Style w:val="12"/>
          <w:rFonts w:ascii="Times New Roman" w:hAnsi="Times New Roman" w:cs="Times New Roman"/>
          <w:bCs w:val="0"/>
        </w:rPr>
      </w:pPr>
      <w:bookmarkStart w:id="1" w:name="bookmark1"/>
    </w:p>
    <w:p w14:paraId="18A9CFA3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B5110F">
        <w:rPr>
          <w:rStyle w:val="12"/>
          <w:rFonts w:ascii="Times New Roman" w:hAnsi="Times New Roman" w:cs="Times New Roman"/>
          <w:b/>
          <w:bCs w:val="0"/>
        </w:rPr>
        <w:t>5.</w:t>
      </w:r>
      <w:r w:rsidRPr="00B5110F">
        <w:rPr>
          <w:rFonts w:ascii="Times New Roman" w:hAnsi="Times New Roman" w:cs="Times New Roman"/>
        </w:rPr>
        <w:t xml:space="preserve"> Проведение конкурса</w:t>
      </w:r>
      <w:bookmarkEnd w:id="1"/>
    </w:p>
    <w:p w14:paraId="458F511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2625E38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  <w:bCs/>
        </w:rPr>
        <w:t>22.</w:t>
      </w:r>
      <w:r w:rsidRPr="00B5110F">
        <w:rPr>
          <w:rFonts w:ascii="Times New Roman" w:hAnsi="Times New Roman" w:cs="Times New Roman"/>
          <w:b/>
          <w:bCs/>
        </w:rPr>
        <w:t xml:space="preserve"> </w:t>
      </w:r>
      <w:r w:rsidRPr="00B5110F">
        <w:rPr>
          <w:rFonts w:ascii="Times New Roman" w:hAnsi="Times New Roman" w:cs="Times New Roman"/>
        </w:rPr>
        <w:t>Конкурс считается объявленным с момента публикации информационного сообщения о начале проведения конкурса в газете «Коношский курьер».</w:t>
      </w:r>
    </w:p>
    <w:p w14:paraId="169575AD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23. Прием и регистрацию заявок на участие в конкурсе осуществляет администрация в течение 14 (или более) календарных дней после опубликования информационного сообщения о начале проведения конкурса. Срок окончания приема заявок указывается в информационном сообщении о начале проведения конкурса.</w:t>
      </w:r>
    </w:p>
    <w:p w14:paraId="7ED02EF5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24. После окончания приема документов на конкурс администрация осуществляет проверку представленных претендентами документов на соответствие требованиям, указанным в пунктах 7 – 11 настоящего Положения, и вносит на рассмотрение конкурсной комиссии вопрос о допуске претендентов, приславших заявки, к участию в конкурсе либо об отказе.</w:t>
      </w:r>
    </w:p>
    <w:p w14:paraId="13A6674A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Рассмотрение заявок администрация осуществляет в течение не более</w:t>
      </w:r>
      <w:r w:rsidRPr="00B5110F">
        <w:rPr>
          <w:rFonts w:ascii="Times New Roman" w:hAnsi="Times New Roman" w:cs="Times New Roman"/>
        </w:rPr>
        <w:br/>
        <w:t>5 рабочих дней после окончания приема документов на конкурс.</w:t>
      </w:r>
    </w:p>
    <w:p w14:paraId="71D5462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25. После принятия решения о допуске претендентов к участию в конкурсе конкурсная комиссия рассматривает заявки, осуществляет их оценку и в течение не более 7 рабочих дней определяет победителей конкурса. Определение проектов, победивших в конкурсе, осуществляется на основании результатов оценки проектов, представленных на участие в конкурсе.</w:t>
      </w:r>
    </w:p>
    <w:p w14:paraId="1DF0BF21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Каждый проект, представленный на участие в конкурсе обсуждается членами комиссии отдельно. После обсуждения каждый член комиссии вносит значения оценки проекта, выраженные в баллах, по установленным критериям в оценочные </w:t>
      </w:r>
      <w:hyperlink w:anchor="P576" w:history="1">
        <w:r w:rsidRPr="00B5110F">
          <w:rPr>
            <w:rFonts w:ascii="Times New Roman" w:hAnsi="Times New Roman" w:cs="Times New Roman"/>
            <w:sz w:val="26"/>
            <w:szCs w:val="26"/>
          </w:rPr>
          <w:t>листы</w:t>
        </w:r>
      </w:hyperlink>
      <w:r w:rsidRPr="00B5110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№ 5 к настоящему Положению.</w:t>
      </w:r>
    </w:p>
    <w:p w14:paraId="37E105C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Заполненные оценочные листы передаются секретарю для определения итогового рейтинга проекта.</w:t>
      </w:r>
    </w:p>
    <w:p w14:paraId="4EA7138F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Итоговый рейтинг проекта рассчитывается как среднеарифметическое значение оценки проекта, выраженное в баллах, по оценочным листам каждого члена комиссии.</w:t>
      </w:r>
    </w:p>
    <w:p w14:paraId="7AA6293E" w14:textId="72A0A9B9" w:rsidR="00916F37" w:rsidRPr="00B5110F" w:rsidRDefault="00916F37" w:rsidP="008817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lastRenderedPageBreak/>
        <w:t xml:space="preserve">Минимально необходимое значение итогового рейтинга проекта, при котором может быть принято в его отношении положительное решение, составляет </w:t>
      </w:r>
      <w:r w:rsidR="008817D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70 баллов.</w:t>
      </w:r>
    </w:p>
    <w:p w14:paraId="538916A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На основании сформированного секретарем комиссии итогового рейтинга по всем проектам комиссия принимает решение об очередности проектов (начиная от большего показателя к меньшему).</w:t>
      </w:r>
    </w:p>
    <w:p w14:paraId="4D35CF91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В случае, если проекты имеют одинаковый итоговый рейтинг, преимущество имеет проект, представленный в заявке на участие в конкурсе, дата регистрации которой имеет более ранний срок.</w:t>
      </w:r>
    </w:p>
    <w:p w14:paraId="2468C68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Победившими считаются проекты, имеющие наибольшие показатели итогового рейтинга.</w:t>
      </w:r>
    </w:p>
    <w:p w14:paraId="6295864E" w14:textId="77777777" w:rsidR="00916F37" w:rsidRPr="00B5110F" w:rsidRDefault="00916F37" w:rsidP="00916F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В случае, если совокупный расчетный объем запрашиваемых средств из областного и районного бюджетов на реализацию проектов, победивших в конкурсе, превышает доведенные до администрации муниципального образования «Коношский муниципальный район» лимиты бюджетных обязательств на эти цели, распределение средств осуществляется между проектами, которые по результатам их оценки имеют наибольшие показатели итогового рейтинга.</w:t>
      </w:r>
    </w:p>
    <w:p w14:paraId="1D4E46F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26. По решению конкурсной комиссии для оценки проектов могут привлекаться эксперты, обладающие специальными знаниями и квалификацией.</w:t>
      </w:r>
    </w:p>
    <w:p w14:paraId="5F042E8A" w14:textId="6DFD802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27. По решению конкурсной комиссии н</w:t>
      </w:r>
      <w:r w:rsidR="008817DF">
        <w:rPr>
          <w:rFonts w:ascii="Times New Roman" w:hAnsi="Times New Roman" w:cs="Times New Roman"/>
        </w:rPr>
        <w:t xml:space="preserve">а заседания могут приглашаться </w:t>
      </w:r>
      <w:r w:rsidRPr="00B5110F">
        <w:rPr>
          <w:rFonts w:ascii="Times New Roman" w:hAnsi="Times New Roman" w:cs="Times New Roman"/>
        </w:rPr>
        <w:t xml:space="preserve">участники конкурса, представители администраций поселений, на территории которых осуществляют свою деятельность </w:t>
      </w:r>
      <w:r w:rsidR="00AE306C">
        <w:rPr>
          <w:rFonts w:ascii="Times New Roman" w:hAnsi="Times New Roman" w:cs="Times New Roman"/>
        </w:rPr>
        <w:t>территориальные общественные самоуправления</w:t>
      </w:r>
      <w:bookmarkStart w:id="2" w:name="_GoBack"/>
      <w:bookmarkEnd w:id="2"/>
      <w:r w:rsidRPr="00B5110F">
        <w:rPr>
          <w:rFonts w:ascii="Times New Roman" w:hAnsi="Times New Roman" w:cs="Times New Roman"/>
        </w:rPr>
        <w:t xml:space="preserve">, участвующие в конкурсе, а также лица, заинтересованные в реализации конкретных проектов. </w:t>
      </w:r>
    </w:p>
    <w:p w14:paraId="3E7A5DAB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28. Материалы, поданные на конкурс, не рецензируются и не возвращаются. Администрация может распоряжаться указанными материалами по собственному усмотрению.</w:t>
      </w:r>
    </w:p>
    <w:p w14:paraId="7768346C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73B00220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3" w:name="bookmark2"/>
      <w:r w:rsidRPr="00B5110F">
        <w:rPr>
          <w:rFonts w:ascii="Times New Roman" w:hAnsi="Times New Roman" w:cs="Times New Roman"/>
        </w:rPr>
        <w:t>6. Итоги проведения конкурса</w:t>
      </w:r>
      <w:bookmarkEnd w:id="3"/>
    </w:p>
    <w:p w14:paraId="424E7F3C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</w:p>
    <w:p w14:paraId="5873F324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29. На основании протокола конкурсной комиссии распоряжением администрации муниципального образования «Коношский муниципальный район» утверждается перечень проектов с указанием исполнителей и предельных объемов финансирования по каждому проекту в отдельности.</w:t>
      </w:r>
    </w:p>
    <w:p w14:paraId="73439DD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30. Распоряжение администрации муниципального образования «Коношский муниципальный район» является основанием для финансирования проектов.</w:t>
      </w:r>
    </w:p>
    <w:p w14:paraId="040A50CB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1ACA2496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4" w:name="bookmark3"/>
      <w:r w:rsidRPr="00B5110F">
        <w:rPr>
          <w:rFonts w:ascii="Times New Roman" w:hAnsi="Times New Roman" w:cs="Times New Roman"/>
        </w:rPr>
        <w:t>7. Контроль и отчетность</w:t>
      </w:r>
      <w:bookmarkEnd w:id="4"/>
    </w:p>
    <w:p w14:paraId="57EA41BE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</w:p>
    <w:p w14:paraId="50E8F927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31. Контроль за ходом реализации проектов осуществляет администрация и администрации поселений, на территории которых реализуется проект.</w:t>
      </w:r>
    </w:p>
    <w:p w14:paraId="14AB32EC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  <w:tab w:val="left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32. В ходе реализации проекта исполнитель проекта не вправе произвольно изменять смету расходов проекта без согласования с администрацией.</w:t>
      </w:r>
    </w:p>
    <w:p w14:paraId="0E3C6C10" w14:textId="3FB8CA13" w:rsidR="00916F37" w:rsidRPr="00B5110F" w:rsidRDefault="00916F37" w:rsidP="00AE306C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33. В целях осуществления контроля за целевым использованием средств в администрацию предоставляются отчеты о реализации и расходовании средств по проекту по форме и в порядке, определенном администрацией.</w:t>
      </w:r>
    </w:p>
    <w:p w14:paraId="3F0A5EE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1DF51B26" w14:textId="1F6A814E" w:rsidR="00F82A21" w:rsidRPr="008705B7" w:rsidRDefault="00916F37" w:rsidP="008705B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______________________</w:t>
      </w:r>
    </w:p>
    <w:sectPr w:rsidR="00F82A21" w:rsidRPr="008705B7" w:rsidSect="008705B7">
      <w:headerReference w:type="default" r:id="rId6"/>
      <w:pgSz w:w="11906" w:h="16838" w:code="9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99126" w14:textId="77777777" w:rsidR="00716706" w:rsidRDefault="00716706" w:rsidP="00075691">
      <w:pPr>
        <w:spacing w:after="0" w:line="240" w:lineRule="auto"/>
      </w:pPr>
      <w:r>
        <w:separator/>
      </w:r>
    </w:p>
  </w:endnote>
  <w:endnote w:type="continuationSeparator" w:id="0">
    <w:p w14:paraId="50D9166C" w14:textId="77777777" w:rsidR="00716706" w:rsidRDefault="00716706" w:rsidP="0007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27707" w14:textId="77777777" w:rsidR="00716706" w:rsidRDefault="00716706" w:rsidP="00075691">
      <w:pPr>
        <w:spacing w:after="0" w:line="240" w:lineRule="auto"/>
      </w:pPr>
      <w:r>
        <w:separator/>
      </w:r>
    </w:p>
  </w:footnote>
  <w:footnote w:type="continuationSeparator" w:id="0">
    <w:p w14:paraId="0DAC90C9" w14:textId="77777777" w:rsidR="00716706" w:rsidRDefault="00716706" w:rsidP="00075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01155879"/>
      <w:docPartObj>
        <w:docPartGallery w:val="Page Numbers (Top of Page)"/>
        <w:docPartUnique/>
      </w:docPartObj>
    </w:sdtPr>
    <w:sdtEndPr/>
    <w:sdtContent>
      <w:p w14:paraId="3B146543" w14:textId="257A6FC1" w:rsidR="008705B7" w:rsidRPr="008705B7" w:rsidRDefault="008705B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05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05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05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306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705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86F3FF" w14:textId="77777777" w:rsidR="00B5110F" w:rsidRDefault="00B511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41EC8"/>
    <w:rsid w:val="00053CDB"/>
    <w:rsid w:val="00075691"/>
    <w:rsid w:val="00147F7C"/>
    <w:rsid w:val="0016682D"/>
    <w:rsid w:val="00196B33"/>
    <w:rsid w:val="001F643B"/>
    <w:rsid w:val="002060C7"/>
    <w:rsid w:val="00222B11"/>
    <w:rsid w:val="00236651"/>
    <w:rsid w:val="00276A21"/>
    <w:rsid w:val="00281D36"/>
    <w:rsid w:val="002C5D20"/>
    <w:rsid w:val="0030026D"/>
    <w:rsid w:val="00317490"/>
    <w:rsid w:val="00324B35"/>
    <w:rsid w:val="00331177"/>
    <w:rsid w:val="00333380"/>
    <w:rsid w:val="0038745B"/>
    <w:rsid w:val="003A2CA2"/>
    <w:rsid w:val="003A718D"/>
    <w:rsid w:val="003B716F"/>
    <w:rsid w:val="00486E80"/>
    <w:rsid w:val="00494999"/>
    <w:rsid w:val="004B5EEC"/>
    <w:rsid w:val="004C1010"/>
    <w:rsid w:val="004F3003"/>
    <w:rsid w:val="00507400"/>
    <w:rsid w:val="00510AF2"/>
    <w:rsid w:val="005434D4"/>
    <w:rsid w:val="00595EBD"/>
    <w:rsid w:val="00637CD7"/>
    <w:rsid w:val="00647AAF"/>
    <w:rsid w:val="00661372"/>
    <w:rsid w:val="007073EA"/>
    <w:rsid w:val="00716706"/>
    <w:rsid w:val="00736908"/>
    <w:rsid w:val="007F008E"/>
    <w:rsid w:val="0082562C"/>
    <w:rsid w:val="0086674E"/>
    <w:rsid w:val="008705B7"/>
    <w:rsid w:val="00870864"/>
    <w:rsid w:val="008817DF"/>
    <w:rsid w:val="008A1DF4"/>
    <w:rsid w:val="008A7372"/>
    <w:rsid w:val="008A78DA"/>
    <w:rsid w:val="009143C6"/>
    <w:rsid w:val="00916F37"/>
    <w:rsid w:val="00937CD0"/>
    <w:rsid w:val="009569F6"/>
    <w:rsid w:val="00972F2B"/>
    <w:rsid w:val="009A7552"/>
    <w:rsid w:val="009C6094"/>
    <w:rsid w:val="009D23E5"/>
    <w:rsid w:val="009D34AB"/>
    <w:rsid w:val="009F4603"/>
    <w:rsid w:val="00A50D5B"/>
    <w:rsid w:val="00AB4A45"/>
    <w:rsid w:val="00AB4E21"/>
    <w:rsid w:val="00AB62A3"/>
    <w:rsid w:val="00AE306C"/>
    <w:rsid w:val="00B32ECC"/>
    <w:rsid w:val="00B36E1B"/>
    <w:rsid w:val="00B5110F"/>
    <w:rsid w:val="00BC7AC4"/>
    <w:rsid w:val="00C37E6C"/>
    <w:rsid w:val="00CB3558"/>
    <w:rsid w:val="00CC403B"/>
    <w:rsid w:val="00D646DC"/>
    <w:rsid w:val="00D91060"/>
    <w:rsid w:val="00DB220D"/>
    <w:rsid w:val="00DD3B71"/>
    <w:rsid w:val="00DF2E21"/>
    <w:rsid w:val="00E02F8C"/>
    <w:rsid w:val="00E33E9E"/>
    <w:rsid w:val="00E76284"/>
    <w:rsid w:val="00EA4EB7"/>
    <w:rsid w:val="00F82A21"/>
    <w:rsid w:val="00F86D81"/>
    <w:rsid w:val="00FB1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9B5E"/>
  <w15:docId w15:val="{D534DD01-38F0-4D6A-A709-9A06E339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91"/>
  </w:style>
  <w:style w:type="paragraph" w:styleId="a6">
    <w:name w:val="footer"/>
    <w:basedOn w:val="a"/>
    <w:link w:val="a7"/>
    <w:uiPriority w:val="99"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91"/>
  </w:style>
  <w:style w:type="paragraph" w:styleId="a8">
    <w:name w:val="Balloon Text"/>
    <w:basedOn w:val="a"/>
    <w:link w:val="a9"/>
    <w:uiPriority w:val="99"/>
    <w:semiHidden/>
    <w:unhideWhenUsed/>
    <w:rsid w:val="0059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BD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aliases w:val="Основной текст_ Знак"/>
    <w:link w:val="ab"/>
    <w:locked/>
    <w:rsid w:val="00916F37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b">
    <w:name w:val="Body Text"/>
    <w:aliases w:val="Основной текст_"/>
    <w:basedOn w:val="a"/>
    <w:link w:val="aa"/>
    <w:rsid w:val="00916F37"/>
    <w:pPr>
      <w:shd w:val="clear" w:color="auto" w:fill="FFFFFF"/>
      <w:spacing w:after="0" w:line="317" w:lineRule="exact"/>
      <w:ind w:hanging="1100"/>
      <w:jc w:val="both"/>
    </w:pPr>
    <w:rPr>
      <w:rFonts w:ascii="Tahoma" w:hAnsi="Tahoma"/>
      <w:color w:val="000000"/>
      <w:sz w:val="26"/>
      <w:szCs w:val="26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916F37"/>
  </w:style>
  <w:style w:type="character" w:customStyle="1" w:styleId="10">
    <w:name w:val="Заголовок №1_ Знак"/>
    <w:link w:val="11"/>
    <w:locked/>
    <w:rsid w:val="00916F37"/>
    <w:rPr>
      <w:rFonts w:ascii="Tahoma" w:hAnsi="Tahoma"/>
      <w:b/>
      <w:bCs/>
      <w:color w:val="000000"/>
      <w:sz w:val="26"/>
      <w:szCs w:val="26"/>
      <w:shd w:val="clear" w:color="auto" w:fill="FFFFFF"/>
    </w:rPr>
  </w:style>
  <w:style w:type="paragraph" w:customStyle="1" w:styleId="11">
    <w:name w:val="Заголовок №1_"/>
    <w:basedOn w:val="a"/>
    <w:link w:val="10"/>
    <w:rsid w:val="00916F37"/>
    <w:pPr>
      <w:shd w:val="clear" w:color="auto" w:fill="FFFFFF"/>
      <w:spacing w:before="300" w:after="420" w:line="240" w:lineRule="atLeast"/>
      <w:outlineLvl w:val="0"/>
    </w:pPr>
    <w:rPr>
      <w:rFonts w:ascii="Tahoma" w:hAnsi="Tahoma"/>
      <w:b/>
      <w:bCs/>
      <w:color w:val="000000"/>
      <w:sz w:val="26"/>
      <w:szCs w:val="26"/>
      <w:shd w:val="clear" w:color="auto" w:fill="FFFFFF"/>
    </w:rPr>
  </w:style>
  <w:style w:type="character" w:customStyle="1" w:styleId="12">
    <w:name w:val="Заголовок №1 + Не полужирный"/>
    <w:rsid w:val="00916F37"/>
    <w:rPr>
      <w:rFonts w:ascii="Tahoma" w:hAnsi="Tahoma"/>
      <w:b/>
      <w:color w:val="000000"/>
      <w:sz w:val="26"/>
      <w:lang w:val="ru-RU" w:eastAsia="ru-RU"/>
    </w:rPr>
  </w:style>
  <w:style w:type="paragraph" w:customStyle="1" w:styleId="13">
    <w:name w:val="Заголовок №1"/>
    <w:basedOn w:val="a"/>
    <w:rsid w:val="00916F37"/>
    <w:pPr>
      <w:shd w:val="clear" w:color="auto" w:fill="FFFFFF"/>
      <w:spacing w:before="300" w:after="420" w:line="240" w:lineRule="atLeast"/>
      <w:outlineLvl w:val="0"/>
    </w:pPr>
    <w:rPr>
      <w:rFonts w:ascii="Tahoma" w:eastAsia="Times New Roman" w:hAnsi="Tahoma" w:cs="Tahoma"/>
      <w:b/>
      <w:bCs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916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3">
    <w:name w:val="Style3"/>
    <w:basedOn w:val="a"/>
    <w:rsid w:val="00916F37"/>
    <w:pPr>
      <w:widowControl w:val="0"/>
      <w:autoSpaceDE w:val="0"/>
      <w:autoSpaceDN w:val="0"/>
      <w:adjustRightInd w:val="0"/>
      <w:spacing w:after="0" w:line="322" w:lineRule="exact"/>
      <w:ind w:firstLine="32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16F37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916F37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8">
    <w:name w:val="Font Style28"/>
    <w:rsid w:val="00916F37"/>
    <w:rPr>
      <w:rFonts w:ascii="Times New Roman" w:hAnsi="Times New Roman" w:cs="Times New Roman" w:hint="default"/>
      <w:sz w:val="18"/>
      <w:szCs w:val="18"/>
    </w:rPr>
  </w:style>
  <w:style w:type="character" w:customStyle="1" w:styleId="FontStyle29">
    <w:name w:val="Font Style29"/>
    <w:rsid w:val="00916F37"/>
    <w:rPr>
      <w:rFonts w:ascii="Book Antiqua" w:hAnsi="Book Antiqua" w:cs="Book Antiqua" w:hint="default"/>
      <w:sz w:val="24"/>
      <w:szCs w:val="24"/>
    </w:rPr>
  </w:style>
  <w:style w:type="character" w:customStyle="1" w:styleId="FontStyle31">
    <w:name w:val="Font Style31"/>
    <w:rsid w:val="00916F37"/>
    <w:rPr>
      <w:rFonts w:ascii="Times New Roman" w:hAnsi="Times New Roman" w:cs="Times New Roman" w:hint="default"/>
      <w:sz w:val="24"/>
      <w:szCs w:val="24"/>
    </w:rPr>
  </w:style>
  <w:style w:type="paragraph" w:customStyle="1" w:styleId="Style4">
    <w:name w:val="Style4"/>
    <w:basedOn w:val="a"/>
    <w:rsid w:val="00F82A21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F8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F82A21"/>
    <w:pPr>
      <w:widowControl w:val="0"/>
      <w:autoSpaceDE w:val="0"/>
      <w:autoSpaceDN w:val="0"/>
      <w:adjustRightInd w:val="0"/>
      <w:spacing w:after="0" w:line="888" w:lineRule="exact"/>
      <w:ind w:firstLine="2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F82A21"/>
    <w:pPr>
      <w:widowControl w:val="0"/>
      <w:autoSpaceDE w:val="0"/>
      <w:autoSpaceDN w:val="0"/>
      <w:adjustRightInd w:val="0"/>
      <w:spacing w:after="0" w:line="307" w:lineRule="exact"/>
      <w:ind w:hanging="10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F8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F82A21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F82A21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6613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14</cp:revision>
  <cp:lastPrinted>2022-03-11T11:48:00Z</cp:lastPrinted>
  <dcterms:created xsi:type="dcterms:W3CDTF">2022-03-14T05:43:00Z</dcterms:created>
  <dcterms:modified xsi:type="dcterms:W3CDTF">2024-03-15T12:48:00Z</dcterms:modified>
</cp:coreProperties>
</file>