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B9A" w:rsidRPr="00DD3B71" w:rsidRDefault="00C87B9A" w:rsidP="00C87B9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B5585">
        <w:rPr>
          <w:b/>
          <w:sz w:val="28"/>
          <w:szCs w:val="28"/>
        </w:rPr>
        <w:t xml:space="preserve">                                                                                             проект</w:t>
      </w:r>
    </w:p>
    <w:p w:rsidR="00C87B9A" w:rsidRPr="00DD3B71" w:rsidRDefault="00C87B9A" w:rsidP="00C87B9A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АДМИНИСТРАЦИЯ МУНИЦИПАЛЬНОГО ОБРАЗОВАНИЯ</w:t>
      </w:r>
    </w:p>
    <w:p w:rsidR="00C87B9A" w:rsidRPr="00DD3B71" w:rsidRDefault="00C87B9A" w:rsidP="00C87B9A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«КОНОШСКИЙ МУНИЦИПАЛЬНЫЙ РАЙОН»</w:t>
      </w:r>
    </w:p>
    <w:p w:rsidR="00C87B9A" w:rsidRPr="00DD3B71" w:rsidRDefault="00C87B9A" w:rsidP="00C87B9A">
      <w:pPr>
        <w:jc w:val="center"/>
        <w:rPr>
          <w:sz w:val="48"/>
          <w:szCs w:val="48"/>
        </w:rPr>
      </w:pPr>
    </w:p>
    <w:p w:rsidR="00C87B9A" w:rsidRPr="00DD3B71" w:rsidRDefault="00C87B9A" w:rsidP="00C87B9A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П О С Т А Н О В Л Е Н И Е</w:t>
      </w:r>
    </w:p>
    <w:p w:rsidR="00C87B9A" w:rsidRPr="00DD3B71" w:rsidRDefault="00C87B9A" w:rsidP="00C87B9A">
      <w:pPr>
        <w:jc w:val="center"/>
        <w:rPr>
          <w:sz w:val="48"/>
          <w:szCs w:val="48"/>
        </w:rPr>
      </w:pPr>
    </w:p>
    <w:p w:rsidR="00C87B9A" w:rsidRPr="00DD3B71" w:rsidRDefault="00C87B9A" w:rsidP="00C87B9A">
      <w:pPr>
        <w:jc w:val="center"/>
        <w:rPr>
          <w:sz w:val="28"/>
          <w:szCs w:val="28"/>
        </w:rPr>
      </w:pPr>
      <w:r w:rsidRPr="00DD3B71">
        <w:rPr>
          <w:sz w:val="28"/>
          <w:szCs w:val="28"/>
        </w:rPr>
        <w:t>от</w:t>
      </w:r>
      <w:r w:rsidR="006B5585">
        <w:rPr>
          <w:sz w:val="28"/>
          <w:szCs w:val="28"/>
        </w:rPr>
        <w:t xml:space="preserve">21 февраля 2022 г. № </w:t>
      </w:r>
    </w:p>
    <w:p w:rsidR="00C87B9A" w:rsidRPr="00DD3B71" w:rsidRDefault="00C87B9A" w:rsidP="00C87B9A">
      <w:pPr>
        <w:jc w:val="center"/>
        <w:rPr>
          <w:sz w:val="48"/>
          <w:szCs w:val="48"/>
        </w:rPr>
      </w:pPr>
    </w:p>
    <w:p w:rsidR="00C87B9A" w:rsidRPr="00DD3B71" w:rsidRDefault="00C87B9A" w:rsidP="00C87B9A">
      <w:pPr>
        <w:jc w:val="center"/>
        <w:rPr>
          <w:sz w:val="20"/>
          <w:szCs w:val="20"/>
        </w:rPr>
      </w:pPr>
      <w:r w:rsidRPr="00DD3B71">
        <w:rPr>
          <w:sz w:val="20"/>
          <w:szCs w:val="20"/>
        </w:rPr>
        <w:t>пос. Коноша Архангельской области</w:t>
      </w:r>
    </w:p>
    <w:p w:rsidR="00C87B9A" w:rsidRPr="00DD3B71" w:rsidRDefault="00C87B9A" w:rsidP="00C87B9A">
      <w:pPr>
        <w:jc w:val="center"/>
      </w:pPr>
    </w:p>
    <w:p w:rsidR="00C87B9A" w:rsidRDefault="00C87B9A" w:rsidP="00C87B9A">
      <w:pPr>
        <w:jc w:val="center"/>
      </w:pPr>
    </w:p>
    <w:p w:rsidR="00C87B9A" w:rsidRPr="00DD3B71" w:rsidRDefault="00C87B9A" w:rsidP="00C87B9A">
      <w:pPr>
        <w:jc w:val="center"/>
      </w:pPr>
    </w:p>
    <w:p w:rsidR="00C87B9A" w:rsidRPr="00C87B9A" w:rsidRDefault="00C87B9A" w:rsidP="00C87B9A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C87B9A">
        <w:rPr>
          <w:b/>
          <w:sz w:val="26"/>
          <w:szCs w:val="26"/>
        </w:rPr>
        <w:t xml:space="preserve">Об утверждении Порядка предоставления </w:t>
      </w:r>
    </w:p>
    <w:p w:rsidR="00C87B9A" w:rsidRPr="00C87B9A" w:rsidRDefault="00C87B9A" w:rsidP="00C87B9A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C87B9A">
        <w:rPr>
          <w:b/>
          <w:sz w:val="26"/>
          <w:szCs w:val="26"/>
        </w:rPr>
        <w:t xml:space="preserve">и расходования субвенции из областного бюджета </w:t>
      </w:r>
    </w:p>
    <w:p w:rsidR="00C87B9A" w:rsidRPr="00C87B9A" w:rsidRDefault="00C87B9A" w:rsidP="00C87B9A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C87B9A">
        <w:rPr>
          <w:b/>
          <w:sz w:val="26"/>
          <w:szCs w:val="26"/>
        </w:rPr>
        <w:t xml:space="preserve">на компенсацию родительской платы за присмотр и уход </w:t>
      </w:r>
    </w:p>
    <w:p w:rsidR="00C87B9A" w:rsidRPr="00C87B9A" w:rsidRDefault="00C87B9A" w:rsidP="00C87B9A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C87B9A">
        <w:rPr>
          <w:b/>
          <w:sz w:val="26"/>
          <w:szCs w:val="26"/>
        </w:rPr>
        <w:t xml:space="preserve">за ребенком в образовательных организациях, реализующих </w:t>
      </w:r>
    </w:p>
    <w:p w:rsidR="00C87B9A" w:rsidRPr="00C87B9A" w:rsidRDefault="00C87B9A" w:rsidP="00C87B9A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C87B9A">
        <w:rPr>
          <w:b/>
          <w:sz w:val="26"/>
          <w:szCs w:val="26"/>
        </w:rPr>
        <w:t>образовательную программу дошкольного образования в 2022 году</w:t>
      </w:r>
    </w:p>
    <w:p w:rsidR="00C87B9A" w:rsidRPr="00C87B9A" w:rsidRDefault="00C87B9A" w:rsidP="00C87B9A">
      <w:pPr>
        <w:jc w:val="center"/>
        <w:rPr>
          <w:b/>
          <w:sz w:val="26"/>
          <w:szCs w:val="26"/>
        </w:rPr>
      </w:pPr>
    </w:p>
    <w:p w:rsidR="00C87B9A" w:rsidRPr="00C87B9A" w:rsidRDefault="00C87B9A" w:rsidP="00C87B9A">
      <w:pPr>
        <w:jc w:val="center"/>
        <w:rPr>
          <w:b/>
          <w:sz w:val="26"/>
          <w:szCs w:val="26"/>
        </w:rPr>
      </w:pPr>
    </w:p>
    <w:p w:rsidR="00C87B9A" w:rsidRPr="00C87B9A" w:rsidRDefault="00C87B9A" w:rsidP="00C87B9A">
      <w:pPr>
        <w:ind w:firstLine="709"/>
        <w:jc w:val="both"/>
        <w:rPr>
          <w:b/>
          <w:sz w:val="26"/>
          <w:szCs w:val="26"/>
        </w:rPr>
      </w:pPr>
      <w:r w:rsidRPr="00C87B9A">
        <w:rPr>
          <w:sz w:val="26"/>
          <w:szCs w:val="26"/>
        </w:rPr>
        <w:t>В соответствии с Федеральным з</w:t>
      </w:r>
      <w:r>
        <w:rPr>
          <w:sz w:val="26"/>
          <w:szCs w:val="26"/>
        </w:rPr>
        <w:t>аконом от 29 декабря 2012 года №</w:t>
      </w:r>
      <w:r w:rsidRPr="00C87B9A">
        <w:rPr>
          <w:sz w:val="26"/>
          <w:szCs w:val="26"/>
        </w:rPr>
        <w:t xml:space="preserve"> 273-ФЗ «Об образовании в Российской Федерации», областны</w:t>
      </w:r>
      <w:r>
        <w:rPr>
          <w:sz w:val="26"/>
          <w:szCs w:val="26"/>
        </w:rPr>
        <w:t>м законом от 02 июля 2013 года №</w:t>
      </w:r>
      <w:r w:rsidRPr="00C87B9A">
        <w:rPr>
          <w:sz w:val="26"/>
          <w:szCs w:val="26"/>
        </w:rPr>
        <w:t xml:space="preserve"> 712-41-ОЗ «Об образовании в Архангельской области», областным законом от 22 декабря 2021 года № 522-31-ОЗ «Об областном бюджете на 2022 год и на плановый период 2023 и 2024 годов», постановлением Правительства Архангельской област</w:t>
      </w:r>
      <w:r>
        <w:rPr>
          <w:sz w:val="26"/>
          <w:szCs w:val="26"/>
        </w:rPr>
        <w:t>и от 11 января 2011 года № 2-пп</w:t>
      </w:r>
      <w:r w:rsidRPr="00C87B9A">
        <w:rPr>
          <w:sz w:val="26"/>
          <w:szCs w:val="26"/>
        </w:rPr>
        <w:t xml:space="preserve"> «Об утверждении порядков предоставления и расходования субвенций бюджетам муниципальных образований Архангельской области в сфере образования», постановления министерства образования и науки Архангельской области от 18 февраля 2020 года № 9</w:t>
      </w:r>
      <w:r>
        <w:rPr>
          <w:sz w:val="26"/>
          <w:szCs w:val="26"/>
        </w:rPr>
        <w:br/>
      </w:r>
      <w:r w:rsidRPr="00C87B9A">
        <w:rPr>
          <w:sz w:val="26"/>
          <w:szCs w:val="26"/>
        </w:rPr>
        <w:t>«О компенсации  платы, взимаемой с родителей (иных законных представителей) за присмотр и уход за детьми в образовательных организациях, реализующих образовательную программу дошкольного образования, в Архангельской области»</w:t>
      </w:r>
      <w:r>
        <w:rPr>
          <w:sz w:val="26"/>
          <w:szCs w:val="26"/>
        </w:rPr>
        <w:t>,</w:t>
      </w:r>
      <w:r w:rsidRPr="00C87B9A">
        <w:rPr>
          <w:sz w:val="26"/>
          <w:szCs w:val="26"/>
        </w:rPr>
        <w:t xml:space="preserve"> администрация муниципального образования </w:t>
      </w:r>
      <w:r w:rsidRPr="00C87B9A">
        <w:rPr>
          <w:b/>
          <w:sz w:val="26"/>
          <w:szCs w:val="26"/>
        </w:rPr>
        <w:t>п о с т а н о в л я е т:</w:t>
      </w:r>
    </w:p>
    <w:p w:rsidR="00C87B9A" w:rsidRPr="00C87B9A" w:rsidRDefault="00C87B9A" w:rsidP="00C87B9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87B9A">
        <w:rPr>
          <w:sz w:val="26"/>
          <w:szCs w:val="26"/>
        </w:rPr>
        <w:t>1.Утвердить прилагаемый Порядок предоставления и расходованиясубвенции из областного бюджета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 в 2022 году.</w:t>
      </w:r>
    </w:p>
    <w:p w:rsidR="00C87B9A" w:rsidRPr="00C87B9A" w:rsidRDefault="00C87B9A" w:rsidP="00C87B9A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C87B9A">
        <w:rPr>
          <w:sz w:val="26"/>
          <w:szCs w:val="26"/>
        </w:rPr>
        <w:t xml:space="preserve">2. </w:t>
      </w:r>
      <w:r w:rsidRPr="00C87B9A">
        <w:rPr>
          <w:rStyle w:val="FontStyle11"/>
          <w:b w:val="0"/>
          <w:sz w:val="26"/>
          <w:szCs w:val="26"/>
        </w:rPr>
        <w:t>Контроль за исполнением настоящего постановления возложить на заместителя Главы по социальным вопросам администрации муниципального образования «Коношский муниципальный район» Захарова С.А.</w:t>
      </w:r>
    </w:p>
    <w:p w:rsidR="00C87B9A" w:rsidRPr="00C87B9A" w:rsidRDefault="00C87B9A" w:rsidP="00C87B9A">
      <w:pPr>
        <w:pStyle w:val="a3"/>
        <w:ind w:firstLine="709"/>
        <w:rPr>
          <w:sz w:val="26"/>
          <w:szCs w:val="26"/>
        </w:rPr>
      </w:pPr>
      <w:r w:rsidRPr="00C87B9A">
        <w:rPr>
          <w:sz w:val="26"/>
          <w:szCs w:val="26"/>
        </w:rPr>
        <w:t>3. Настоящее постановление вступает в силу со дня его подписания и распространяется на правоотношения, возникшие с 01 января 2022 года.</w:t>
      </w:r>
    </w:p>
    <w:p w:rsidR="00C87B9A" w:rsidRPr="00C87B9A" w:rsidRDefault="00C87B9A" w:rsidP="00C87B9A">
      <w:pPr>
        <w:pStyle w:val="a3"/>
        <w:ind w:firstLine="720"/>
        <w:rPr>
          <w:sz w:val="26"/>
          <w:szCs w:val="26"/>
        </w:rPr>
      </w:pPr>
    </w:p>
    <w:p w:rsidR="00C87B9A" w:rsidRPr="00C87B9A" w:rsidRDefault="00C87B9A" w:rsidP="00C87B9A">
      <w:pPr>
        <w:ind w:firstLine="709"/>
        <w:jc w:val="both"/>
        <w:rPr>
          <w:sz w:val="26"/>
          <w:szCs w:val="26"/>
        </w:rPr>
      </w:pPr>
    </w:p>
    <w:p w:rsidR="00C87B9A" w:rsidRPr="00C87B9A" w:rsidRDefault="00C87B9A" w:rsidP="00C87B9A">
      <w:pPr>
        <w:ind w:firstLine="709"/>
        <w:jc w:val="both"/>
        <w:rPr>
          <w:sz w:val="26"/>
          <w:szCs w:val="26"/>
        </w:rPr>
      </w:pPr>
    </w:p>
    <w:p w:rsidR="00C87B9A" w:rsidRPr="00C87B9A" w:rsidRDefault="00C87B9A" w:rsidP="00C87B9A">
      <w:pPr>
        <w:jc w:val="both"/>
        <w:rPr>
          <w:b/>
          <w:sz w:val="26"/>
          <w:szCs w:val="26"/>
        </w:rPr>
      </w:pPr>
      <w:r w:rsidRPr="00C87B9A">
        <w:rPr>
          <w:b/>
          <w:sz w:val="26"/>
          <w:szCs w:val="26"/>
        </w:rPr>
        <w:t>Глава</w:t>
      </w:r>
    </w:p>
    <w:p w:rsidR="00C87B9A" w:rsidRPr="00C87B9A" w:rsidRDefault="00C87B9A" w:rsidP="00C87B9A">
      <w:pPr>
        <w:jc w:val="both"/>
        <w:rPr>
          <w:b/>
          <w:sz w:val="26"/>
          <w:szCs w:val="26"/>
        </w:rPr>
      </w:pPr>
      <w:r w:rsidRPr="00C87B9A">
        <w:rPr>
          <w:b/>
          <w:sz w:val="26"/>
          <w:szCs w:val="26"/>
        </w:rPr>
        <w:t>муниципального образования</w:t>
      </w:r>
      <w:r w:rsidRPr="00C87B9A">
        <w:rPr>
          <w:b/>
          <w:sz w:val="26"/>
          <w:szCs w:val="26"/>
        </w:rPr>
        <w:tab/>
      </w:r>
      <w:r w:rsidRPr="00C87B9A">
        <w:rPr>
          <w:b/>
          <w:sz w:val="26"/>
          <w:szCs w:val="26"/>
        </w:rPr>
        <w:tab/>
      </w:r>
      <w:r w:rsidRPr="00C87B9A">
        <w:rPr>
          <w:b/>
          <w:sz w:val="26"/>
          <w:szCs w:val="26"/>
        </w:rPr>
        <w:tab/>
      </w:r>
      <w:r w:rsidRPr="00C87B9A">
        <w:rPr>
          <w:b/>
          <w:sz w:val="26"/>
          <w:szCs w:val="26"/>
        </w:rPr>
        <w:tab/>
      </w:r>
      <w:r w:rsidRPr="00C87B9A">
        <w:rPr>
          <w:b/>
          <w:sz w:val="26"/>
          <w:szCs w:val="26"/>
        </w:rPr>
        <w:tab/>
      </w:r>
      <w:r w:rsidRPr="00C87B9A">
        <w:rPr>
          <w:b/>
          <w:sz w:val="26"/>
          <w:szCs w:val="26"/>
        </w:rPr>
        <w:tab/>
      </w:r>
      <w:bookmarkStart w:id="0" w:name="_GoBack"/>
      <w:bookmarkEnd w:id="0"/>
      <w:r w:rsidRPr="00C87B9A">
        <w:rPr>
          <w:b/>
          <w:sz w:val="26"/>
          <w:szCs w:val="26"/>
        </w:rPr>
        <w:t>О.Г. Реутов</w:t>
      </w:r>
    </w:p>
    <w:sectPr w:rsidR="00C87B9A" w:rsidRPr="00C87B9A" w:rsidSect="00C87B9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7CCA"/>
    <w:rsid w:val="000F0637"/>
    <w:rsid w:val="006B5585"/>
    <w:rsid w:val="00897CCA"/>
    <w:rsid w:val="00C87B9A"/>
    <w:rsid w:val="00FD4F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87B9A"/>
    <w:pPr>
      <w:jc w:val="both"/>
    </w:pPr>
    <w:rPr>
      <w:bCs/>
      <w:sz w:val="28"/>
      <w:szCs w:val="28"/>
    </w:rPr>
  </w:style>
  <w:style w:type="character" w:customStyle="1" w:styleId="a4">
    <w:name w:val="Основной текст Знак"/>
    <w:basedOn w:val="a0"/>
    <w:link w:val="a3"/>
    <w:rsid w:val="00C87B9A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FontStyle11">
    <w:name w:val="Font Style11"/>
    <w:rsid w:val="00C87B9A"/>
    <w:rPr>
      <w:rFonts w:ascii="Times New Roman" w:hAnsi="Times New Roman" w:cs="Times New Roman" w:hint="default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7B9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87B9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3</cp:revision>
  <cp:lastPrinted>2022-02-21T10:48:00Z</cp:lastPrinted>
  <dcterms:created xsi:type="dcterms:W3CDTF">2022-02-21T10:43:00Z</dcterms:created>
  <dcterms:modified xsi:type="dcterms:W3CDTF">2022-05-23T06:02:00Z</dcterms:modified>
</cp:coreProperties>
</file>