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D1B" w:rsidRDefault="00C31D1B" w:rsidP="00C31D1B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C31D1B" w:rsidRDefault="00C31D1B" w:rsidP="00C31D1B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постановлением администрации муниципального образования «Коношский муниципальный район»</w:t>
      </w:r>
    </w:p>
    <w:p w:rsidR="00C31D1B" w:rsidRDefault="00712D5A" w:rsidP="00C31D1B">
      <w:pPr>
        <w:ind w:left="5103"/>
        <w:jc w:val="center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от 01 октября 2021 г. № </w:t>
      </w:r>
    </w:p>
    <w:p w:rsidR="00C31D1B" w:rsidRDefault="00C31D1B" w:rsidP="00C31D1B">
      <w:pPr>
        <w:pStyle w:val="Style2"/>
        <w:widowControl/>
        <w:spacing w:line="240" w:lineRule="auto"/>
      </w:pPr>
    </w:p>
    <w:p w:rsidR="00C31D1B" w:rsidRDefault="00C31D1B" w:rsidP="00C31D1B">
      <w:pPr>
        <w:pStyle w:val="Style2"/>
        <w:widowControl/>
        <w:spacing w:line="240" w:lineRule="auto"/>
        <w:rPr>
          <w:sz w:val="26"/>
          <w:szCs w:val="26"/>
        </w:rPr>
      </w:pPr>
    </w:p>
    <w:p w:rsidR="00C31D1B" w:rsidRDefault="00C31D1B" w:rsidP="00C31D1B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>
        <w:rPr>
          <w:rStyle w:val="FontStyle17"/>
          <w:spacing w:val="60"/>
          <w:sz w:val="26"/>
          <w:szCs w:val="26"/>
        </w:rPr>
        <w:t xml:space="preserve">ПОРЯДОК </w:t>
      </w:r>
    </w:p>
    <w:p w:rsidR="00C31D1B" w:rsidRDefault="00C31D1B" w:rsidP="00C31D1B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предоставления и расходования иного межбюджетного трансферта из областного бюджета </w:t>
      </w:r>
      <w:r>
        <w:rPr>
          <w:b/>
          <w:sz w:val="26"/>
          <w:szCs w:val="26"/>
        </w:rPr>
        <w:t xml:space="preserve">на </w:t>
      </w:r>
      <w:r>
        <w:rPr>
          <w:rStyle w:val="FontStyle14"/>
          <w:sz w:val="26"/>
          <w:szCs w:val="26"/>
        </w:rPr>
        <w:t>капитальный ремонт зданий муниципальных общеобразовательных организаций за счет дотации (гранта) из федерального бюджета, в 2021 году</w:t>
      </w:r>
    </w:p>
    <w:p w:rsidR="00C31D1B" w:rsidRDefault="00C31D1B" w:rsidP="00C31D1B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C31D1B" w:rsidRDefault="00C31D1B" w:rsidP="00C31D1B">
      <w:pPr>
        <w:pStyle w:val="Style2"/>
        <w:widowControl/>
        <w:spacing w:line="240" w:lineRule="auto"/>
        <w:ind w:firstLine="709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Настоящий Порядок разработан </w:t>
      </w:r>
      <w:r>
        <w:rPr>
          <w:sz w:val="26"/>
          <w:szCs w:val="26"/>
        </w:rPr>
        <w:t xml:space="preserve">в целях реализации муниципальной программы </w:t>
      </w:r>
      <w:r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«Коношский муниципальный район» на 2021 – 2023 годы», утвержденной постановлением администрации муниципального образования «Коношский муниципальный район» от 30 сентября 2020 года № 543</w:t>
      </w:r>
      <w:r>
        <w:rPr>
          <w:sz w:val="26"/>
          <w:szCs w:val="26"/>
        </w:rPr>
        <w:t xml:space="preserve"> и </w:t>
      </w:r>
      <w:r>
        <w:rPr>
          <w:rStyle w:val="FontStyle18"/>
          <w:sz w:val="26"/>
          <w:szCs w:val="26"/>
        </w:rPr>
        <w:t xml:space="preserve">определяет Порядок предоставления и расходования </w:t>
      </w:r>
      <w:r>
        <w:rPr>
          <w:rStyle w:val="FontStyle14"/>
          <w:b w:val="0"/>
          <w:sz w:val="26"/>
          <w:szCs w:val="26"/>
        </w:rPr>
        <w:t xml:space="preserve">иного межбюджетного трансферта из областного бюджета </w:t>
      </w:r>
      <w:r>
        <w:rPr>
          <w:sz w:val="26"/>
          <w:szCs w:val="26"/>
        </w:rPr>
        <w:t xml:space="preserve">на </w:t>
      </w:r>
      <w:r>
        <w:rPr>
          <w:rStyle w:val="FontStyle14"/>
          <w:b w:val="0"/>
          <w:sz w:val="26"/>
          <w:szCs w:val="26"/>
        </w:rPr>
        <w:t>капитальный ремонт зданий муниципальных общеобразовательных организаций за счет дотации (гранта) из федерального бюджета, в 2021 году</w:t>
      </w:r>
      <w:r>
        <w:rPr>
          <w:rStyle w:val="FontStyle17"/>
          <w:b w:val="0"/>
          <w:sz w:val="26"/>
          <w:szCs w:val="26"/>
        </w:rPr>
        <w:t xml:space="preserve"> (далее – </w:t>
      </w:r>
      <w:r>
        <w:rPr>
          <w:rStyle w:val="FontStyle14"/>
          <w:b w:val="0"/>
          <w:sz w:val="26"/>
          <w:szCs w:val="26"/>
        </w:rPr>
        <w:t>иной межбюджетный трансферт</w:t>
      </w:r>
      <w:r>
        <w:rPr>
          <w:rStyle w:val="FontStyle17"/>
          <w:b w:val="0"/>
          <w:sz w:val="26"/>
          <w:szCs w:val="26"/>
        </w:rPr>
        <w:t>).</w:t>
      </w:r>
    </w:p>
    <w:p w:rsidR="00C31D1B" w:rsidRDefault="00C31D1B" w:rsidP="00C31D1B">
      <w:pPr>
        <w:ind w:firstLine="709"/>
        <w:jc w:val="both"/>
      </w:pPr>
      <w:r>
        <w:rPr>
          <w:sz w:val="26"/>
          <w:szCs w:val="26"/>
        </w:rPr>
        <w:t xml:space="preserve">2. Главным распорядителем средств бюджета </w:t>
      </w:r>
      <w:r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>
        <w:rPr>
          <w:sz w:val="26"/>
          <w:szCs w:val="26"/>
        </w:rPr>
        <w:t xml:space="preserve">районный бюджет), предусмотренных на предоставление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sz w:val="26"/>
          <w:szCs w:val="26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C31D1B" w:rsidRDefault="00C31D1B" w:rsidP="00C31D1B">
      <w:pPr>
        <w:pStyle w:val="Style2"/>
        <w:widowControl/>
        <w:spacing w:line="240" w:lineRule="auto"/>
        <w:ind w:firstLine="709"/>
        <w:jc w:val="both"/>
        <w:rPr>
          <w:rStyle w:val="FontStyle17"/>
          <w:b w:val="0"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3. Средства областного бюджета, предоставленные в форме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31D1B" w:rsidRDefault="00C31D1B" w:rsidP="00C31D1B">
      <w:pPr>
        <w:ind w:firstLine="709"/>
        <w:jc w:val="both"/>
      </w:pPr>
      <w:r>
        <w:rPr>
          <w:sz w:val="26"/>
          <w:szCs w:val="26"/>
        </w:rPr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>
        <w:rPr>
          <w:rStyle w:val="FontStyle17"/>
          <w:b w:val="0"/>
          <w:sz w:val="26"/>
          <w:szCs w:val="26"/>
        </w:rPr>
        <w:t>Российской Федерации</w:t>
      </w:r>
      <w:r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Средства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sz w:val="26"/>
          <w:szCs w:val="26"/>
        </w:rPr>
        <w:t xml:space="preserve"> предоставляются </w:t>
      </w:r>
      <w:r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 (далее – субсидии).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8. Получателями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 являются муниципальные бюджетные общеобразовательные учреждения</w:t>
      </w:r>
      <w:r>
        <w:rPr>
          <w:rStyle w:val="FontStyle17"/>
          <w:b w:val="0"/>
          <w:sz w:val="26"/>
          <w:szCs w:val="26"/>
        </w:rPr>
        <w:t xml:space="preserve"> (далее – учреждения).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 Управление образовани</w:t>
      </w:r>
      <w:bookmarkStart w:id="0" w:name="_GoBack"/>
      <w:bookmarkEnd w:id="0"/>
      <w:r>
        <w:rPr>
          <w:sz w:val="26"/>
          <w:szCs w:val="26"/>
        </w:rPr>
        <w:t>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C31D1B" w:rsidRDefault="00C31D1B" w:rsidP="00C31D1B">
      <w:pPr>
        <w:ind w:firstLine="709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Средства субсидии направляются </w:t>
      </w:r>
      <w:r>
        <w:rPr>
          <w:sz w:val="26"/>
          <w:szCs w:val="26"/>
        </w:rPr>
        <w:t xml:space="preserve">на </w:t>
      </w:r>
      <w:r>
        <w:rPr>
          <w:rStyle w:val="FontStyle14"/>
          <w:b w:val="0"/>
          <w:sz w:val="26"/>
          <w:szCs w:val="26"/>
        </w:rPr>
        <w:t>капитальный ремонт здания муниципального бюджетного общеобразовательного учреждения «Лесозаводская средняя школа»</w:t>
      </w:r>
      <w:r>
        <w:rPr>
          <w:rStyle w:val="FontStyle18"/>
          <w:sz w:val="26"/>
          <w:szCs w:val="26"/>
        </w:rPr>
        <w:t>.</w:t>
      </w:r>
    </w:p>
    <w:p w:rsidR="00C31D1B" w:rsidRDefault="00C31D1B" w:rsidP="00C31D1B">
      <w:pPr>
        <w:ind w:firstLine="709"/>
        <w:jc w:val="both"/>
      </w:pPr>
      <w:r>
        <w:rPr>
          <w:sz w:val="26"/>
          <w:szCs w:val="26"/>
        </w:rPr>
        <w:t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</w:t>
      </w:r>
      <w:r>
        <w:rPr>
          <w:sz w:val="26"/>
          <w:szCs w:val="26"/>
        </w:rPr>
        <w:br/>
        <w:t>23 декабря 2016 года № 24-пф.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14. Учреждения в пределах выделенной Субсидии осуществляют закупку товаров, работ, услуг.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При наличии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C31D1B" w:rsidRDefault="00C31D1B" w:rsidP="00C31D1B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lastRenderedPageBreak/>
        <w:t xml:space="preserve">17. Ответственность за нецелевое использование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 возлагается на руководителя </w:t>
      </w:r>
      <w:r>
        <w:rPr>
          <w:rStyle w:val="FontStyle17"/>
          <w:b w:val="0"/>
          <w:sz w:val="26"/>
          <w:szCs w:val="26"/>
        </w:rPr>
        <w:t>Учреждения</w:t>
      </w:r>
      <w:r>
        <w:rPr>
          <w:rStyle w:val="FontStyle18"/>
          <w:sz w:val="26"/>
          <w:szCs w:val="26"/>
        </w:rPr>
        <w:t>.</w:t>
      </w:r>
    </w:p>
    <w:p w:rsidR="00C31D1B" w:rsidRDefault="00C31D1B" w:rsidP="00C31D1B">
      <w:pPr>
        <w:ind w:firstLine="709"/>
        <w:jc w:val="both"/>
      </w:pPr>
      <w:r>
        <w:rPr>
          <w:sz w:val="26"/>
          <w:szCs w:val="26"/>
        </w:rPr>
        <w:t xml:space="preserve">18. Контроль за целевым использованием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осуществляется в порядке, установленном бюджетным законодательством Российской Федерации.</w:t>
      </w:r>
    </w:p>
    <w:p w:rsidR="00C31D1B" w:rsidRDefault="00C31D1B" w:rsidP="00C31D1B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19. </w:t>
      </w:r>
      <w:r>
        <w:rPr>
          <w:rStyle w:val="FontStyle18"/>
          <w:sz w:val="26"/>
          <w:szCs w:val="26"/>
        </w:rPr>
        <w:t xml:space="preserve">Бюджетные меры принуждения к получателям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C31D1B" w:rsidRDefault="00C31D1B" w:rsidP="00C31D1B">
      <w:pPr>
        <w:pStyle w:val="Style7"/>
        <w:widowControl/>
        <w:spacing w:line="240" w:lineRule="auto"/>
        <w:ind w:firstLine="709"/>
        <w:jc w:val="center"/>
        <w:rPr>
          <w:rStyle w:val="FontStyle18"/>
          <w:sz w:val="26"/>
          <w:szCs w:val="26"/>
        </w:rPr>
      </w:pPr>
    </w:p>
    <w:p w:rsidR="00C31D1B" w:rsidRDefault="00C31D1B" w:rsidP="00C31D1B">
      <w:pPr>
        <w:pStyle w:val="Style7"/>
        <w:widowControl/>
        <w:spacing w:line="240" w:lineRule="auto"/>
        <w:ind w:firstLine="709"/>
        <w:jc w:val="center"/>
        <w:rPr>
          <w:rStyle w:val="FontStyle18"/>
          <w:sz w:val="26"/>
          <w:szCs w:val="26"/>
        </w:rPr>
      </w:pPr>
    </w:p>
    <w:p w:rsidR="00C31D1B" w:rsidRDefault="00C31D1B" w:rsidP="00C31D1B">
      <w:pPr>
        <w:pStyle w:val="Style7"/>
        <w:widowControl/>
        <w:spacing w:line="240" w:lineRule="auto"/>
        <w:ind w:firstLine="709"/>
        <w:jc w:val="center"/>
      </w:pPr>
      <w:r>
        <w:rPr>
          <w:rStyle w:val="FontStyle18"/>
          <w:sz w:val="26"/>
          <w:szCs w:val="26"/>
        </w:rPr>
        <w:t>________________</w:t>
      </w:r>
    </w:p>
    <w:p w:rsidR="00490806" w:rsidRDefault="00490806" w:rsidP="00C31D1B">
      <w:pPr>
        <w:ind w:firstLine="709"/>
        <w:jc w:val="center"/>
      </w:pPr>
    </w:p>
    <w:sectPr w:rsidR="00490806" w:rsidSect="00C31D1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9C8" w:rsidRDefault="00D849C8" w:rsidP="00C31D1B">
      <w:r>
        <w:separator/>
      </w:r>
    </w:p>
  </w:endnote>
  <w:endnote w:type="continuationSeparator" w:id="1">
    <w:p w:rsidR="00D849C8" w:rsidRDefault="00D849C8" w:rsidP="00C31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9C8" w:rsidRDefault="00D849C8" w:rsidP="00C31D1B">
      <w:r>
        <w:separator/>
      </w:r>
    </w:p>
  </w:footnote>
  <w:footnote w:type="continuationSeparator" w:id="1">
    <w:p w:rsidR="00D849C8" w:rsidRDefault="00D849C8" w:rsidP="00C31D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426647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C31D1B" w:rsidRPr="00C31D1B" w:rsidRDefault="00802CC3" w:rsidP="00C31D1B">
        <w:pPr>
          <w:pStyle w:val="a3"/>
          <w:jc w:val="center"/>
          <w:rPr>
            <w:sz w:val="26"/>
            <w:szCs w:val="26"/>
          </w:rPr>
        </w:pPr>
        <w:r w:rsidRPr="00C31D1B">
          <w:rPr>
            <w:sz w:val="26"/>
            <w:szCs w:val="26"/>
          </w:rPr>
          <w:fldChar w:fldCharType="begin"/>
        </w:r>
        <w:r w:rsidR="00C31D1B" w:rsidRPr="00C31D1B">
          <w:rPr>
            <w:sz w:val="26"/>
            <w:szCs w:val="26"/>
          </w:rPr>
          <w:instrText>PAGE   \* MERGEFORMAT</w:instrText>
        </w:r>
        <w:r w:rsidRPr="00C31D1B">
          <w:rPr>
            <w:sz w:val="26"/>
            <w:szCs w:val="26"/>
          </w:rPr>
          <w:fldChar w:fldCharType="separate"/>
        </w:r>
        <w:r w:rsidR="00712D5A">
          <w:rPr>
            <w:noProof/>
            <w:sz w:val="26"/>
            <w:szCs w:val="26"/>
          </w:rPr>
          <w:t>3</w:t>
        </w:r>
        <w:r w:rsidRPr="00C31D1B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3162"/>
    <w:rsid w:val="00490806"/>
    <w:rsid w:val="00712D5A"/>
    <w:rsid w:val="00802CC3"/>
    <w:rsid w:val="00C31D1B"/>
    <w:rsid w:val="00D849C8"/>
    <w:rsid w:val="00F23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D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31D1B"/>
    <w:pPr>
      <w:spacing w:line="291" w:lineRule="exact"/>
      <w:jc w:val="center"/>
    </w:pPr>
  </w:style>
  <w:style w:type="paragraph" w:customStyle="1" w:styleId="Style5">
    <w:name w:val="Style5"/>
    <w:basedOn w:val="a"/>
    <w:uiPriority w:val="99"/>
    <w:rsid w:val="00C31D1B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C31D1B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C31D1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C31D1B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C31D1B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C31D1B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31D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1D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1D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1D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4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4</cp:revision>
  <dcterms:created xsi:type="dcterms:W3CDTF">2021-10-04T10:28:00Z</dcterms:created>
  <dcterms:modified xsi:type="dcterms:W3CDTF">2021-12-15T12:01:00Z</dcterms:modified>
</cp:coreProperties>
</file>