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13" w:type="pct"/>
        <w:jc w:val="center"/>
        <w:tblLook w:val="00A0"/>
      </w:tblPr>
      <w:tblGrid>
        <w:gridCol w:w="9977"/>
      </w:tblGrid>
      <w:tr w:rsidR="00E973F0" w:rsidRPr="001528D8" w:rsidTr="005E3ADE">
        <w:trPr>
          <w:trHeight w:val="5239"/>
          <w:jc w:val="center"/>
        </w:trPr>
        <w:tc>
          <w:tcPr>
            <w:tcW w:w="5000" w:type="pct"/>
          </w:tcPr>
          <w:p w:rsidR="00E973F0" w:rsidRPr="005E3ADE" w:rsidRDefault="00E973F0" w:rsidP="005E3ADE">
            <w:pPr>
              <w:pStyle w:val="a9"/>
              <w:ind w:left="5485" w:firstLine="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>УТВЕРЖДЕНА</w:t>
            </w:r>
          </w:p>
          <w:p w:rsidR="00E973F0" w:rsidRPr="005E3ADE" w:rsidRDefault="00E973F0" w:rsidP="005E3ADE">
            <w:pPr>
              <w:pStyle w:val="a9"/>
              <w:ind w:left="5485" w:firstLine="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>постановлением администрации</w:t>
            </w:r>
          </w:p>
          <w:p w:rsidR="00E973F0" w:rsidRPr="005E3ADE" w:rsidRDefault="00E973F0" w:rsidP="005E3ADE">
            <w:pPr>
              <w:pStyle w:val="a9"/>
              <w:ind w:left="5485" w:firstLine="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муниципального образования</w:t>
            </w:r>
          </w:p>
          <w:p w:rsidR="00E973F0" w:rsidRPr="005E3ADE" w:rsidRDefault="00E973F0" w:rsidP="005E3ADE">
            <w:pPr>
              <w:pStyle w:val="a9"/>
              <w:ind w:left="5485" w:firstLine="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>«Коношский муниципальный район»</w:t>
            </w:r>
          </w:p>
          <w:p w:rsidR="00E973F0" w:rsidRPr="005E3ADE" w:rsidRDefault="00E973F0" w:rsidP="00855205">
            <w:pPr>
              <w:pStyle w:val="a9"/>
              <w:ind w:left="5485" w:firstLine="1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 12 октября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E3ADE">
                <w:rPr>
                  <w:rFonts w:ascii="Times New Roman" w:hAnsi="Times New Roman"/>
                  <w:sz w:val="26"/>
                  <w:szCs w:val="26"/>
                  <w:lang w:eastAsia="ru-RU"/>
                </w:rPr>
                <w:t>2015 г</w:t>
              </w:r>
            </w:smartTag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. № </w:t>
            </w:r>
          </w:p>
        </w:tc>
      </w:tr>
      <w:tr w:rsidR="00E973F0" w:rsidTr="005E3ADE">
        <w:trPr>
          <w:trHeight w:val="1617"/>
          <w:jc w:val="center"/>
        </w:trPr>
        <w:tc>
          <w:tcPr>
            <w:tcW w:w="5000" w:type="pct"/>
            <w:vAlign w:val="center"/>
          </w:tcPr>
          <w:p w:rsidR="00E973F0" w:rsidRPr="005E3ADE" w:rsidRDefault="00E973F0" w:rsidP="005E3AD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3AD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</w:t>
            </w:r>
            <w:bookmarkStart w:id="0" w:name="YANDEX_0"/>
            <w:bookmarkStart w:id="1" w:name="YANDEX_1"/>
            <w:bookmarkEnd w:id="0"/>
            <w:bookmarkEnd w:id="1"/>
            <w:r w:rsidRPr="005E3AD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ПРОГРАММА</w:t>
            </w:r>
          </w:p>
          <w:p w:rsidR="00E973F0" w:rsidRPr="005E3ADE" w:rsidRDefault="00E973F0" w:rsidP="005E3AD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E3AD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«Развитие территориального общественного самоуправления</w:t>
            </w:r>
          </w:p>
          <w:p w:rsidR="00E973F0" w:rsidRPr="005E3ADE" w:rsidRDefault="00E973F0" w:rsidP="005E3AD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3AD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 муниципальном образовании «Коношский муниципальный район»</w:t>
            </w:r>
          </w:p>
          <w:p w:rsidR="00E973F0" w:rsidRPr="005E3ADE" w:rsidRDefault="00E973F0" w:rsidP="005E3ADE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5E3ADE">
              <w:rPr>
                <w:rFonts w:ascii="Times New Roman" w:hAnsi="Times New Roman" w:cs="Times New Roman"/>
                <w:b/>
                <w:sz w:val="26"/>
                <w:szCs w:val="26"/>
              </w:rPr>
              <w:t>на 2016 год»</w:t>
            </w:r>
          </w:p>
        </w:tc>
      </w:tr>
      <w:tr w:rsidR="00E973F0" w:rsidTr="005A51BC">
        <w:trPr>
          <w:trHeight w:val="5375"/>
          <w:jc w:val="center"/>
        </w:trPr>
        <w:tc>
          <w:tcPr>
            <w:tcW w:w="5000" w:type="pct"/>
            <w:vAlign w:val="center"/>
          </w:tcPr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973F0" w:rsidTr="005A51BC">
        <w:trPr>
          <w:trHeight w:val="360"/>
          <w:jc w:val="center"/>
        </w:trPr>
        <w:tc>
          <w:tcPr>
            <w:tcW w:w="5000" w:type="pct"/>
            <w:vAlign w:val="center"/>
          </w:tcPr>
          <w:p w:rsidR="00E973F0" w:rsidRPr="00A71582" w:rsidRDefault="00E973F0" w:rsidP="001C6DA4">
            <w:pPr>
              <w:pStyle w:val="a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1582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A715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</w:tbl>
    <w:p w:rsidR="00E973F0" w:rsidRPr="00CD796C" w:rsidRDefault="00E973F0" w:rsidP="00CD79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_Toc410290683"/>
      <w:r w:rsidRPr="00CD796C">
        <w:rPr>
          <w:rFonts w:ascii="Times New Roman" w:hAnsi="Times New Roman" w:cs="Times New Roman"/>
          <w:b/>
          <w:sz w:val="26"/>
          <w:szCs w:val="26"/>
        </w:rPr>
        <w:lastRenderedPageBreak/>
        <w:t>П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С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Р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Т</w:t>
      </w:r>
    </w:p>
    <w:p w:rsidR="00E973F0" w:rsidRPr="00CD796C" w:rsidRDefault="00E973F0" w:rsidP="00CD79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96C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  <w:bookmarkEnd w:id="2"/>
      <w:r w:rsidRPr="00CD796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973F0" w:rsidRPr="00CD796C" w:rsidRDefault="00E973F0" w:rsidP="00CD796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0"/>
        <w:gridCol w:w="6879"/>
      </w:tblGrid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территориального общественного самоуправления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bCs/>
                <w:sz w:val="26"/>
                <w:szCs w:val="26"/>
              </w:rPr>
              <w:t>в муниципальном образовании «Коношский муниципальный район» на 2016 год»</w:t>
            </w:r>
          </w:p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Дата утверждения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12 октября 2015 года</w:t>
            </w:r>
          </w:p>
        </w:tc>
      </w:tr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 xml:space="preserve">Инициатор программы 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32"/>
              <w:shd w:val="clear" w:color="auto" w:fill="auto"/>
              <w:tabs>
                <w:tab w:val="left" w:pos="240"/>
              </w:tabs>
              <w:spacing w:line="240" w:lineRule="auto"/>
              <w:rPr>
                <w:sz w:val="26"/>
                <w:szCs w:val="26"/>
              </w:rPr>
            </w:pPr>
            <w:r w:rsidRPr="00CD796C">
              <w:rPr>
                <w:sz w:val="26"/>
                <w:szCs w:val="26"/>
              </w:rPr>
              <w:t>организационный правовой отдел администрации муниципального образования «Коношский муниципальный район»</w:t>
            </w:r>
          </w:p>
        </w:tc>
      </w:tr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Заказчик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Цель и задачи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3" w:name="OLE_LINK1"/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Цель – развитие территориального общественного самоуправления (далее – ТОС) в муниципальном образовании «Коношский муниципальный район».</w:t>
            </w:r>
          </w:p>
          <w:bookmarkEnd w:id="3"/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Задачи: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1) улучшение с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 xml:space="preserve">оздания условий для объединения граждан на основе </w:t>
            </w: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ТОС;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продолжение с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оздания благоприятных условий для проявления инициативы гражданами по месту жительства;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3)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освещение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деятельности ТОС для популяризации эффективного развития территориальног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общественного самоуправления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и обмена опытом работы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Программа реализуется через мероприятия, предусмотренные следующими направлениями: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Pr="00CD796C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территориальног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общественного самоуправления.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2. Софинансирование проектов территориального общественного самоуправления.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 Информационное обеспечение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территориального общественного самоуправления.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4. Приобретение оборудования для информационного обеспечения развития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территориального общественного самоуправления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полнитель</w:t>
            </w:r>
          </w:p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основных мероприятий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организационный правовой отдел администрации муниципального образования «Коношский муниципальный район»;</w:t>
            </w:r>
          </w:p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администрации поселений муниципального образования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Коношский муниципальный район»:</w:t>
            </w:r>
          </w:p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«Волошское»;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«Вохтомское»;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«Ерцевское»;</w:t>
            </w:r>
          </w:p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«Климовское»;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«Коношское»;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«Мирный»;</w:t>
            </w:r>
          </w:p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«Тавреньгское»;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«Подюжское»;</w:t>
            </w:r>
          </w:p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ТОСы, расположенные на территории муниципального образования «Коношский муниципальный район»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32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CD796C">
              <w:rPr>
                <w:sz w:val="26"/>
                <w:szCs w:val="26"/>
              </w:rPr>
              <w:t xml:space="preserve">общий объем финансирования составляет 674,3 </w:t>
            </w:r>
            <w:r>
              <w:rPr>
                <w:sz w:val="26"/>
                <w:szCs w:val="26"/>
              </w:rPr>
              <w:t>тыс. рублей</w:t>
            </w:r>
            <w:r w:rsidRPr="00CD796C">
              <w:rPr>
                <w:sz w:val="26"/>
                <w:szCs w:val="26"/>
              </w:rPr>
              <w:t>,</w:t>
            </w:r>
          </w:p>
          <w:p w:rsidR="00E973F0" w:rsidRPr="00CD796C" w:rsidRDefault="00E973F0" w:rsidP="00CD796C">
            <w:pPr>
              <w:pStyle w:val="32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CD796C">
              <w:rPr>
                <w:sz w:val="26"/>
                <w:szCs w:val="26"/>
              </w:rPr>
              <w:t>в том числе по источникам финансирования:</w:t>
            </w:r>
          </w:p>
          <w:p w:rsidR="00E973F0" w:rsidRPr="00CD796C" w:rsidRDefault="00E973F0" w:rsidP="00CD796C">
            <w:pPr>
              <w:pStyle w:val="32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CD796C">
              <w:rPr>
                <w:sz w:val="26"/>
                <w:szCs w:val="26"/>
              </w:rPr>
              <w:t>областной бюджет – 0 руб</w:t>
            </w:r>
            <w:r>
              <w:rPr>
                <w:sz w:val="26"/>
                <w:szCs w:val="26"/>
              </w:rPr>
              <w:t>лей</w:t>
            </w:r>
            <w:r w:rsidRPr="00CD796C">
              <w:rPr>
                <w:sz w:val="26"/>
                <w:szCs w:val="26"/>
              </w:rPr>
              <w:t>;</w:t>
            </w:r>
          </w:p>
          <w:p w:rsidR="00E973F0" w:rsidRPr="00CD796C" w:rsidRDefault="00E973F0" w:rsidP="00CD796C">
            <w:pPr>
              <w:pStyle w:val="32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районный</w:t>
            </w:r>
            <w:r w:rsidRPr="00CD796C">
              <w:rPr>
                <w:sz w:val="26"/>
                <w:szCs w:val="26"/>
              </w:rPr>
              <w:t xml:space="preserve"> бюджет – 241,4 </w:t>
            </w:r>
            <w:r>
              <w:rPr>
                <w:sz w:val="26"/>
                <w:szCs w:val="26"/>
              </w:rPr>
              <w:t>тыс. рублей</w:t>
            </w:r>
            <w:r w:rsidRPr="00CD796C">
              <w:rPr>
                <w:sz w:val="26"/>
                <w:szCs w:val="26"/>
              </w:rPr>
              <w:t>;</w:t>
            </w:r>
          </w:p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– 432,9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E973F0" w:rsidRPr="00CD796C" w:rsidRDefault="00E973F0" w:rsidP="00CD796C">
            <w:pPr>
              <w:pStyle w:val="ConsPlusTitle"/>
              <w:widowControl/>
              <w:rPr>
                <w:b w:val="0"/>
                <w:color w:val="000000"/>
                <w:sz w:val="26"/>
                <w:szCs w:val="26"/>
              </w:rPr>
            </w:pPr>
            <w:r w:rsidRPr="00CD796C">
              <w:rPr>
                <w:b w:val="0"/>
                <w:color w:val="000000"/>
                <w:sz w:val="26"/>
                <w:szCs w:val="26"/>
              </w:rPr>
              <w:t>Средства, необходимые для реализации Программы в 2016 году, запланированы с учетом дополнительного финансирования при развитии благоприятной экономической ситуации.</w:t>
            </w:r>
          </w:p>
          <w:p w:rsidR="00E973F0" w:rsidRDefault="00E973F0" w:rsidP="00CD796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Средства</w:t>
            </w:r>
            <w:r>
              <w:rPr>
                <w:b w:val="0"/>
                <w:sz w:val="26"/>
                <w:szCs w:val="26"/>
              </w:rPr>
              <w:t xml:space="preserve">, выделяемые в рамках Программы </w:t>
            </w:r>
            <w:r w:rsidRPr="00CD796C">
              <w:rPr>
                <w:b w:val="0"/>
                <w:sz w:val="26"/>
                <w:szCs w:val="26"/>
              </w:rPr>
              <w:t>муниципальным образованиям «Коношский муниципальный район» на проведение конкурса «Развитие территориально</w:t>
            </w:r>
            <w:r>
              <w:rPr>
                <w:b w:val="0"/>
                <w:sz w:val="26"/>
                <w:szCs w:val="26"/>
              </w:rPr>
              <w:t>го общественного самоуправления</w:t>
            </w:r>
          </w:p>
          <w:p w:rsidR="00E973F0" w:rsidRDefault="00E973F0" w:rsidP="00CD796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в муниципальном образовании «Коношский муниципальный район» на 2016</w:t>
            </w:r>
            <w:r>
              <w:rPr>
                <w:b w:val="0"/>
                <w:sz w:val="26"/>
                <w:szCs w:val="26"/>
              </w:rPr>
              <w:t xml:space="preserve"> год» предоставляются</w:t>
            </w:r>
          </w:p>
          <w:p w:rsidR="00E973F0" w:rsidRDefault="00E973F0" w:rsidP="00CD796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на условиях софинан</w:t>
            </w:r>
            <w:r>
              <w:rPr>
                <w:b w:val="0"/>
                <w:sz w:val="26"/>
                <w:szCs w:val="26"/>
              </w:rPr>
              <w:t>сирования из областного бюджета</w:t>
            </w:r>
          </w:p>
          <w:p w:rsidR="00E973F0" w:rsidRDefault="00E973F0" w:rsidP="00CD796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в соответствии со статьей 6.1 областного з</w:t>
            </w:r>
            <w:r>
              <w:rPr>
                <w:b w:val="0"/>
                <w:sz w:val="26"/>
                <w:szCs w:val="26"/>
              </w:rPr>
              <w:t>акона от</w:t>
            </w:r>
          </w:p>
          <w:p w:rsidR="00E973F0" w:rsidRDefault="00E973F0" w:rsidP="00CD796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23 сентября 2004 года № 259-внеоч.-ОЗ «О реализации государственных полномочий Архангельской области</w:t>
            </w:r>
          </w:p>
          <w:p w:rsidR="00E973F0" w:rsidRPr="00CD796C" w:rsidRDefault="00E973F0" w:rsidP="00CD796C">
            <w:pPr>
              <w:pStyle w:val="ConsPlusTitle"/>
              <w:widowControl/>
              <w:rPr>
                <w:b w:val="0"/>
                <w:color w:val="00000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в сфере правового регулирования организации и осуществления местного самоуправления»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активности жителей в формировании и развитии ТОС </w:t>
            </w: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территории муниципального образования «Коношский муниципальный район»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973F0" w:rsidRPr="00CD796C" w:rsidRDefault="00E973F0" w:rsidP="00CD796C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повышение степени удовлетворенности населения качеством решения органами местного самоуправления района вопросов местного значения;</w:t>
            </w:r>
          </w:p>
          <w:p w:rsidR="00E973F0" w:rsidRPr="00CD796C" w:rsidRDefault="00E973F0" w:rsidP="00CD796C">
            <w:pPr>
              <w:pStyle w:val="ConsPlusTitle"/>
              <w:widowControl/>
              <w:rPr>
                <w:b w:val="0"/>
                <w:color w:val="000000"/>
                <w:sz w:val="26"/>
                <w:szCs w:val="26"/>
              </w:rPr>
            </w:pPr>
            <w:r w:rsidRPr="00CD796C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CD796C">
              <w:rPr>
                <w:b w:val="0"/>
                <w:sz w:val="26"/>
                <w:szCs w:val="26"/>
              </w:rPr>
              <w:t>повышение степени информированности населения муниципального образования «Коношский муниципальный район» о развитии ТОС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Система организации контроля за исполнением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контроль за реализацией Программы осуществляется администрацией муниципального образования «Коношский муниципальный район»</w:t>
            </w:r>
          </w:p>
        </w:tc>
      </w:tr>
    </w:tbl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4" w:name="_Ref369075554"/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5" w:name="_Toc410290684"/>
      <w:r w:rsidRPr="00CD796C">
        <w:rPr>
          <w:b/>
          <w:bCs/>
          <w:sz w:val="26"/>
          <w:szCs w:val="26"/>
        </w:rPr>
        <w:t>1. Общая характеристика сферы реализации Программы</w:t>
      </w:r>
      <w:bookmarkEnd w:id="4"/>
      <w:bookmarkEnd w:id="5"/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rPr>
          <w:b/>
          <w:bCs/>
          <w:sz w:val="26"/>
          <w:szCs w:val="26"/>
        </w:rPr>
      </w:pPr>
    </w:p>
    <w:p w:rsidR="00E973F0" w:rsidRPr="00CD796C" w:rsidRDefault="00E973F0" w:rsidP="00CD79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_Toc369600078"/>
      <w:bookmarkStart w:id="7" w:name="_Toc399836527"/>
      <w:bookmarkStart w:id="8" w:name="_Toc399850235"/>
      <w:bookmarkStart w:id="9" w:name="_Toc399850778"/>
      <w:bookmarkStart w:id="10" w:name="_Toc410290685"/>
      <w:r w:rsidRPr="00CD796C">
        <w:rPr>
          <w:rFonts w:ascii="Times New Roman" w:hAnsi="Times New Roman" w:cs="Times New Roman"/>
          <w:sz w:val="26"/>
          <w:szCs w:val="26"/>
        </w:rPr>
        <w:t>Рационально организованное территориальное общественное самоуправление позволяет эффективно решать вопросы удовлетворения основных жизненных потребностей населения, использовать местные ресурсы, снимать социальную напряженность в обществе, повышать доверие населения к власти.</w:t>
      </w:r>
      <w:bookmarkEnd w:id="6"/>
      <w:bookmarkEnd w:id="7"/>
      <w:bookmarkEnd w:id="8"/>
      <w:bookmarkEnd w:id="9"/>
      <w:bookmarkEnd w:id="10"/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В настоящее время в соответствии с требованиями законодательства на территории муниципального образования «Коношский муниципальный район» местное самоуправление осуществляется в 8 муниципальных образованиях. Создано и осуществляют свою деятельность 34 территориальных общественных самоуправления (далее – ТОС).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lastRenderedPageBreak/>
        <w:t>Необходимость разработки и принятия Программы поддержки и развития ТОС обусловлена потребностью в планомерной и комплексной муниципальной поддержке развития ТОС, повышения эффективности исполнения органами местного самоуправления установленных законодательством полномочий.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Планомерная, целенаправленная муниципальная поддержка ТОС позволила частично создать правовую, экономическую и методическую основы для применения на территории муниципального образования «Коношский муниципальный район» положений Федерального</w:t>
      </w:r>
      <w:r>
        <w:rPr>
          <w:rFonts w:ascii="Times New Roman" w:hAnsi="Times New Roman" w:cs="Times New Roman"/>
          <w:sz w:val="26"/>
          <w:szCs w:val="26"/>
        </w:rPr>
        <w:t xml:space="preserve"> закона от 06 октября </w:t>
      </w:r>
      <w:r w:rsidRPr="00CD796C">
        <w:rPr>
          <w:rFonts w:ascii="Times New Roman" w:hAnsi="Times New Roman" w:cs="Times New Roman"/>
          <w:sz w:val="26"/>
          <w:szCs w:val="26"/>
        </w:rPr>
        <w:t xml:space="preserve">2003 </w:t>
      </w:r>
      <w:r>
        <w:rPr>
          <w:rFonts w:ascii="Times New Roman" w:hAnsi="Times New Roman" w:cs="Times New Roman"/>
          <w:sz w:val="26"/>
          <w:szCs w:val="26"/>
        </w:rPr>
        <w:t>года</w:t>
      </w:r>
      <w:r>
        <w:rPr>
          <w:rFonts w:ascii="Times New Roman" w:hAnsi="Times New Roman" w:cs="Times New Roman"/>
          <w:sz w:val="26"/>
          <w:szCs w:val="26"/>
        </w:rPr>
        <w:br/>
      </w:r>
      <w:r w:rsidRPr="00CD796C">
        <w:rPr>
          <w:rFonts w:ascii="Times New Roman" w:hAnsi="Times New Roman" w:cs="Times New Roman"/>
          <w:sz w:val="26"/>
          <w:szCs w:val="26"/>
        </w:rPr>
        <w:t>№ 131-ФЗ «Об общих принципах организации местного самоуправления в Российской Федерации».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Основой любого развитого правового демократического государства является разветвленная система институтов гражданского общества, представляющих собой совокупность свободно и легально организуемых, тесно взаимосвязанных, самоуправляемых социальных групп и основанных на традициях и опыте общественных отношений, возникающих в процессе реализации инициатив граждан, их интересов, потенциальных возможностей на благо индивидуума и общества в целом. Приоритетом политики органов власти является содействие развитию этих институтов. Особое место в этом процессе занимает решение вопросов, связанных с развитием ТОС, являющимся организационной основой для реализации многих гражданских инициатив.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Согласно действующему законодательству под ТОС понимается самоорганизация граждан по месту жительства, на части территории муниципального образования (территория сельских населенных пунктов, не являющихся муниципальным образованием, улиц, дворов, домов, подъездов и других территорий) для самостоятельного и под свою ответственность осуществления собственных инициатив в вопросах местного значения. Как форма участия населения в осуществлении местного самоуправления ТОС реализуется посредством проведения собраний и конференций, а также посредством создания органов ТОС, что свидетельствует о наиболее полной самоорганизации граждан.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Целью</w:t>
      </w:r>
      <w:r>
        <w:rPr>
          <w:rFonts w:ascii="Times New Roman" w:hAnsi="Times New Roman" w:cs="Times New Roman"/>
          <w:sz w:val="26"/>
          <w:szCs w:val="26"/>
        </w:rPr>
        <w:t xml:space="preserve"> ТОС является помощь населению </w:t>
      </w:r>
      <w:r w:rsidRPr="00CD796C">
        <w:rPr>
          <w:rFonts w:ascii="Times New Roman" w:hAnsi="Times New Roman" w:cs="Times New Roman"/>
          <w:sz w:val="26"/>
          <w:szCs w:val="26"/>
        </w:rPr>
        <w:t>в осуществлении собственных инициатив по вопросам местного значения. Развитие муниципального образования, управление им может быть эффективным только в том случае, если имеется заинтересованность населения в общественно</w:t>
      </w:r>
      <w:r>
        <w:rPr>
          <w:rFonts w:ascii="Times New Roman" w:hAnsi="Times New Roman" w:cs="Times New Roman"/>
          <w:sz w:val="26"/>
          <w:szCs w:val="26"/>
        </w:rPr>
        <w:t xml:space="preserve"> значимых вопросах, их решении.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С целью государственной поддержки общественных инициатив населения в течение 2007 – 2015 годов исполнительными органами государственной власти области и органами муниципальной власти района проводились конкурсы проектов развития ТОС, стимулировалось проведение муниципальных конкурсов со стороны области. При затратах областного бюджета за эти годы в общей сумме более 4.5 млн. рублей, при этом привлечено из бюджета муниципального образования «Коношский муниципальный район» более 1,6 млн. рублей на реализацию проектов в рамках конкурсов. Кроме значительного экономического эффекта, эти проекты имели огромное социальное значение (например – поддержка жителей, так называемых «бесперспективных» сельских населенных пунктов, в которых отсутствует социальная и производственная инфраструктура).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содействии ТОС в населе</w:t>
      </w:r>
      <w:r w:rsidRPr="00CD796C">
        <w:rPr>
          <w:rFonts w:ascii="Times New Roman" w:hAnsi="Times New Roman" w:cs="Times New Roman"/>
          <w:sz w:val="26"/>
          <w:szCs w:val="26"/>
        </w:rPr>
        <w:t>нных пунктах муниципального образования «Коношский муниципальный район» за период с 2004 по 2015 годы руками членов ТОС создано: спортивных клубов, площадок, хоккейных кортов – 8, детских игровых площадок – 10, благоустроенных мест для отдыха населения – 5, памятников воинам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D796C">
        <w:rPr>
          <w:rFonts w:ascii="Times New Roman" w:hAnsi="Times New Roman" w:cs="Times New Roman"/>
          <w:sz w:val="26"/>
          <w:szCs w:val="26"/>
        </w:rPr>
        <w:t xml:space="preserve"> погибшим в годы Великой Отечественной войны и жертвам </w:t>
      </w:r>
      <w:r w:rsidRPr="00CD796C">
        <w:rPr>
          <w:rFonts w:ascii="Times New Roman" w:hAnsi="Times New Roman" w:cs="Times New Roman"/>
          <w:sz w:val="26"/>
          <w:szCs w:val="26"/>
        </w:rPr>
        <w:lastRenderedPageBreak/>
        <w:t>политических репрессий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D796C">
        <w:rPr>
          <w:rFonts w:ascii="Times New Roman" w:hAnsi="Times New Roman" w:cs="Times New Roman"/>
          <w:sz w:val="26"/>
          <w:szCs w:val="26"/>
        </w:rPr>
        <w:t xml:space="preserve"> – 17, колодцев, мест для полоскания белья – 17, ремонтов и строительств мостов – 5, восстановление церквей – 3, гостевых домов – 2, помещений для занятия народным творчеством и отдыха – 2, реализовано 3 проекта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деревень и посе</w:t>
      </w:r>
      <w:r w:rsidRPr="00CD796C">
        <w:rPr>
          <w:rFonts w:ascii="Times New Roman" w:hAnsi="Times New Roman" w:cs="Times New Roman"/>
          <w:sz w:val="26"/>
          <w:szCs w:val="26"/>
        </w:rPr>
        <w:t>лков.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Люди начали самостоятельно воплощать в жизнь свои идеи и сообща решать возникающие в их населенных пунктах проблемы.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Направление по поддержке ТОС доказало свою исключительную социальную значимость для развития территорий: созданы дополнительные рабочие места, проведены мероприятия по сохранению уникальной северной культуры и традиций, благоустройству населенных пунктов, пропаганде здорового образа жизни, поддержке наиболее незащищенных слоев населения.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Вместе с тем, осуществление деятельности и дальнейшее развитие института ТОС в муниципальном образовании «Коношский муниципальный район» затруднено в связи с существованием ряда сдерживающих факторов и проблем, таких как: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нежелание создавать ТОСы со статусом юридического лица (что существенно расширило бы финансовые возможности, контроль за использованием денежных средств, своевременных принятий решений);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неравномерное развитие ТОС </w:t>
      </w:r>
      <w:r w:rsidRPr="00CD796C">
        <w:rPr>
          <w:rFonts w:ascii="Times New Roman" w:hAnsi="Times New Roman" w:cs="Times New Roman"/>
          <w:color w:val="auto"/>
          <w:sz w:val="26"/>
          <w:szCs w:val="26"/>
        </w:rPr>
        <w:t>в поселениях муниципального образования «Коношский муниципальный район»;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низкий уровень мотивации и недостаточный уровень участия населения в осуществлении собственных инициатив и сопричастности к процессу местного самоуправления;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недоступность информированности местных территориальных общественных организаций.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позволяет комплексно подходить к решению проблем развития ТОС в муниципальном образовании «Коношский муниципальный район». Работа по созданию ТОС на территории муниципального образования «Коношский муниципальный район» начата в 2001 году.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На сегодняшний день функционирует 34 территориальных общественных самоуправлений: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«Ерцевское»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«Волошское» – 2;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«Вохтомское» – 5;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«Коношское» – 7;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«Климовское» – 2;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«Мирный» – 2;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«Подюжское» – 6;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«Тавреньгское» – 9.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Для решения поставленных задач </w:t>
      </w:r>
      <w:r>
        <w:rPr>
          <w:rFonts w:ascii="Times New Roman" w:hAnsi="Times New Roman" w:cs="Times New Roman"/>
          <w:sz w:val="26"/>
          <w:szCs w:val="26"/>
        </w:rPr>
        <w:t>организационно-</w:t>
      </w:r>
      <w:r w:rsidRPr="00CD796C">
        <w:rPr>
          <w:rFonts w:ascii="Times New Roman" w:hAnsi="Times New Roman" w:cs="Times New Roman"/>
          <w:sz w:val="26"/>
          <w:szCs w:val="26"/>
        </w:rPr>
        <w:t>правовой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sz w:val="26"/>
          <w:szCs w:val="26"/>
        </w:rPr>
        <w:t>отдел администрации муниципального образования «Коношский муниципальный район» планирует организовывать и проводить дискуссионные площадки, семинары, круглые столы и другие мероприятия по актуальным вопросам деятельности органов ТОС, использовать региональный и международный опыт межмуниципального сотрудничества, взаимодействия органов ТОС с органами муниципальной власти.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Мероприятия Программы направлены на оказание органам местного самоуправления </w:t>
      </w:r>
      <w:r w:rsidRPr="00CD796C">
        <w:rPr>
          <w:rFonts w:ascii="Times New Roman" w:hAnsi="Times New Roman" w:cs="Times New Roman"/>
          <w:color w:val="auto"/>
          <w:sz w:val="26"/>
          <w:szCs w:val="26"/>
        </w:rPr>
        <w:t xml:space="preserve">муниципального образования «Коношский муниципальный район» </w:t>
      </w:r>
      <w:r w:rsidRPr="00CD796C">
        <w:rPr>
          <w:rFonts w:ascii="Times New Roman" w:hAnsi="Times New Roman" w:cs="Times New Roman"/>
          <w:sz w:val="26"/>
          <w:szCs w:val="26"/>
        </w:rPr>
        <w:lastRenderedPageBreak/>
        <w:t>правовой, методической, организационной поддержки, укрепление муниципальных кадров, популяризацию лучшего опыта общественного самоуправления.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При реализации Программы могут возникнуть следующие риски: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недостаточное ресурсное обеспечение мероприятий Программы;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недостатки в работе исполнителей при реализации мероприятий Программы.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Риски, связанные с недостаточным ресурсным обеспечением мероприятий Программы, могут привести к значительному снижению эффективности решения проблем местного самоуправления.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Недостаточный мониторинг хода реализации Программы и, как следствие, несвоевременное выявление недостатков в работе исполнителей Программы может повлиять на объективность принятия решений при выполнении мероприятий Программы.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Устранение указанных негативных последствий может осуществляться посредством корректировки и уточнения мероприятий Программы.</w:t>
      </w:r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11" w:name="_Ref369075639"/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12" w:name="_Toc410290686"/>
      <w:r w:rsidRPr="00CD796C">
        <w:rPr>
          <w:b/>
          <w:bCs/>
          <w:sz w:val="26"/>
          <w:szCs w:val="26"/>
        </w:rPr>
        <w:t>2. Цели и задачи Программы</w:t>
      </w:r>
      <w:bookmarkEnd w:id="11"/>
      <w:bookmarkEnd w:id="12"/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rPr>
          <w:b/>
          <w:bCs/>
          <w:sz w:val="26"/>
          <w:szCs w:val="26"/>
        </w:rPr>
      </w:pPr>
    </w:p>
    <w:p w:rsidR="00E973F0" w:rsidRPr="00CD796C" w:rsidRDefault="00E973F0" w:rsidP="005C672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Целью настоящей Программы является создание благоприятных условий для устойчивого развития ТОС в муниципальном образовании «Коношский муниципальный район» на основе формирования эффективных механизмов его поддержки.</w:t>
      </w:r>
    </w:p>
    <w:p w:rsidR="00E973F0" w:rsidRPr="00CD796C" w:rsidRDefault="00E973F0" w:rsidP="005C672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Style w:val="71"/>
          <w:b w:val="0"/>
          <w:i w:val="0"/>
          <w:sz w:val="26"/>
          <w:szCs w:val="26"/>
        </w:rPr>
        <w:t xml:space="preserve">Для достижения поставленных целей должны быть решены следующие задачи. </w:t>
      </w:r>
      <w:r w:rsidRPr="00CD796C">
        <w:rPr>
          <w:rFonts w:ascii="Times New Roman" w:hAnsi="Times New Roman" w:cs="Times New Roman"/>
          <w:sz w:val="26"/>
          <w:szCs w:val="26"/>
        </w:rPr>
        <w:t>Формирование благоприятной внешней среды для развития ТОС через:</w:t>
      </w:r>
    </w:p>
    <w:p w:rsidR="00E973F0" w:rsidRPr="00CD796C" w:rsidRDefault="00E973F0" w:rsidP="005C672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D796C">
        <w:rPr>
          <w:rFonts w:ascii="Times New Roman" w:hAnsi="Times New Roman" w:cs="Times New Roman"/>
          <w:color w:val="000000"/>
          <w:sz w:val="26"/>
          <w:szCs w:val="26"/>
        </w:rPr>
        <w:t>1) с</w:t>
      </w:r>
      <w:r w:rsidRPr="00CD796C">
        <w:rPr>
          <w:rFonts w:ascii="Times New Roman" w:hAnsi="Times New Roman" w:cs="Times New Roman"/>
          <w:sz w:val="26"/>
          <w:szCs w:val="26"/>
        </w:rPr>
        <w:t xml:space="preserve">оздание условий для объединения граждан на основе </w:t>
      </w:r>
      <w:r w:rsidRPr="00CD796C">
        <w:rPr>
          <w:rFonts w:ascii="Times New Roman" w:hAnsi="Times New Roman" w:cs="Times New Roman"/>
          <w:color w:val="000000"/>
          <w:sz w:val="26"/>
          <w:szCs w:val="26"/>
        </w:rPr>
        <w:t>ТОС;</w:t>
      </w:r>
    </w:p>
    <w:p w:rsidR="00E973F0" w:rsidRPr="00CD796C" w:rsidRDefault="00E973F0" w:rsidP="005C672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color w:val="000000"/>
          <w:sz w:val="26"/>
          <w:szCs w:val="26"/>
        </w:rPr>
        <w:t>2) с</w:t>
      </w:r>
      <w:r w:rsidRPr="00CD796C">
        <w:rPr>
          <w:rFonts w:ascii="Times New Roman" w:hAnsi="Times New Roman" w:cs="Times New Roman"/>
          <w:sz w:val="26"/>
          <w:szCs w:val="26"/>
        </w:rPr>
        <w:t>оздание благоприятных условий для проявления инициативы гражданами по месту жительства;</w:t>
      </w:r>
    </w:p>
    <w:p w:rsidR="00E973F0" w:rsidRPr="00CD796C" w:rsidRDefault="00E973F0" w:rsidP="005C6725">
      <w:pPr>
        <w:pStyle w:val="a5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3) создание единого информационного пространства деятельности ТОС.</w:t>
      </w:r>
    </w:p>
    <w:p w:rsidR="00E973F0" w:rsidRPr="00CD796C" w:rsidRDefault="00E973F0" w:rsidP="00CD796C">
      <w:pPr>
        <w:pStyle w:val="a5"/>
        <w:shd w:val="clear" w:color="auto" w:fill="auto"/>
        <w:tabs>
          <w:tab w:val="left" w:pos="347"/>
        </w:tabs>
        <w:spacing w:before="0" w:after="0" w:line="240" w:lineRule="auto"/>
        <w:ind w:firstLine="0"/>
        <w:rPr>
          <w:sz w:val="26"/>
          <w:szCs w:val="26"/>
        </w:rPr>
      </w:pPr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outlineLvl w:val="1"/>
        <w:rPr>
          <w:b/>
          <w:sz w:val="26"/>
          <w:szCs w:val="26"/>
        </w:rPr>
      </w:pPr>
      <w:bookmarkStart w:id="13" w:name="_Toc410290687"/>
      <w:r w:rsidRPr="00CD796C">
        <w:rPr>
          <w:b/>
          <w:sz w:val="26"/>
          <w:szCs w:val="26"/>
        </w:rPr>
        <w:t>2.1. Расчет целевых показателей эффективности Программы</w:t>
      </w:r>
      <w:bookmarkEnd w:id="13"/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outlineLvl w:val="1"/>
        <w:rPr>
          <w:b/>
          <w:sz w:val="26"/>
          <w:szCs w:val="26"/>
        </w:rPr>
      </w:pPr>
    </w:p>
    <w:p w:rsidR="00E973F0" w:rsidRPr="00CD796C" w:rsidRDefault="00E973F0" w:rsidP="005C6725">
      <w:pPr>
        <w:pStyle w:val="a5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Реализация мероприятий Программы предусмотрена на 2016 год. Предлагается установить следующие основные плановые показатели результатов выполнения комплекса мероприятий Программы (приложение № 1).</w:t>
      </w:r>
    </w:p>
    <w:p w:rsidR="00E973F0" w:rsidRPr="00CD796C" w:rsidRDefault="00E973F0" w:rsidP="005C672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К числу территориальных общественных самоуправлений настоящая Программа относит ТОСы, имеющие статус юридического или физического лица, зарегистрированных на основании Федерального</w:t>
      </w:r>
      <w:r>
        <w:rPr>
          <w:rFonts w:ascii="Times New Roman" w:hAnsi="Times New Roman" w:cs="Times New Roman"/>
          <w:sz w:val="26"/>
          <w:szCs w:val="26"/>
        </w:rPr>
        <w:t xml:space="preserve"> закона от 06 октября </w:t>
      </w:r>
      <w:r w:rsidRPr="00CD796C">
        <w:rPr>
          <w:rFonts w:ascii="Times New Roman" w:hAnsi="Times New Roman" w:cs="Times New Roman"/>
          <w:sz w:val="26"/>
          <w:szCs w:val="26"/>
        </w:rPr>
        <w:t xml:space="preserve">2003 </w:t>
      </w:r>
      <w:r>
        <w:rPr>
          <w:rFonts w:ascii="Times New Roman" w:hAnsi="Times New Roman" w:cs="Times New Roman"/>
          <w:sz w:val="26"/>
          <w:szCs w:val="26"/>
        </w:rPr>
        <w:t>года</w:t>
      </w:r>
      <w:r>
        <w:rPr>
          <w:rFonts w:ascii="Times New Roman" w:hAnsi="Times New Roman" w:cs="Times New Roman"/>
          <w:sz w:val="26"/>
          <w:szCs w:val="26"/>
        </w:rPr>
        <w:br/>
      </w:r>
      <w:r w:rsidRPr="00CD796C">
        <w:rPr>
          <w:rFonts w:ascii="Times New Roman" w:hAnsi="Times New Roman" w:cs="Times New Roman"/>
          <w:sz w:val="26"/>
          <w:szCs w:val="26"/>
        </w:rPr>
        <w:t>№ 131-ФЗ «Об общих принципах организации местного самоуправления в Российской Федерации» и ведущих свою деятельность на территории муниципального образования «Коношский муниципальный район».</w:t>
      </w:r>
    </w:p>
    <w:p w:rsidR="00E973F0" w:rsidRPr="00CD796C" w:rsidRDefault="00E973F0" w:rsidP="005C6725">
      <w:pPr>
        <w:pStyle w:val="a5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Поддержка ТОСам оказывается при предоставлении следующих документов: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bookmarkStart w:id="14" w:name="_Ref369075665"/>
      <w:r w:rsidRPr="00CD796C">
        <w:rPr>
          <w:rFonts w:ascii="Times New Roman" w:hAnsi="Times New Roman" w:cs="Times New Roman"/>
          <w:sz w:val="26"/>
          <w:szCs w:val="26"/>
        </w:rPr>
        <w:t>заявления об участии в конкурсе (по форме, утвержденной распорядительным документом уполномоченного органа), подписанное Главой (или уполномоченным лицом) муниципального образования «Коношский муниципальный район» и руководителем (или уполномоченным лицом) ТОС, представившим проект;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проекта с указанием проблемы, которую необходимо решить, целей и задач проекта, сроков реализации запланированных мероприятий, ожидаемых результатов реализации, сметы расходов проекта, источников финансирования расходов по проекту (с указанием сумм, привлекаемых из областного бюджета, </w:t>
      </w:r>
      <w:r w:rsidRPr="00CD796C">
        <w:rPr>
          <w:rFonts w:ascii="Times New Roman" w:hAnsi="Times New Roman" w:cs="Times New Roman"/>
          <w:sz w:val="26"/>
          <w:szCs w:val="26"/>
        </w:rPr>
        <w:lastRenderedPageBreak/>
        <w:t>местных бюджетов и внебюджетных источников) – на бумажном носителе и в электронном виде;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копии устава ТОС, заверенной уполномоченным лицом органа местного самоуправления, зарегистрировавшего устав ТОС;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гарантийного письма администрации поселения, подтверждающего готовность поддержки проекта, представляемого на конкурс;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копии соглашения между администрацией муниципального образования «Коношский муниципальный район» и администрацией поселения;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копии решения представительного органа поселения о принятии Программы комплексного социально-экономического развития поселения, в котором планируется реализовать проект развития ТОС (при наличии такого решения);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гарантийного письма ТОС о софинансировании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D796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представляемого</w:t>
      </w:r>
      <w:r w:rsidRPr="00CD796C">
        <w:rPr>
          <w:rFonts w:ascii="Times New Roman" w:hAnsi="Times New Roman" w:cs="Times New Roman"/>
          <w:sz w:val="26"/>
          <w:szCs w:val="26"/>
        </w:rPr>
        <w:t xml:space="preserve"> на конкур</w:t>
      </w:r>
      <w:r>
        <w:rPr>
          <w:rFonts w:ascii="Times New Roman" w:hAnsi="Times New Roman" w:cs="Times New Roman"/>
          <w:sz w:val="26"/>
          <w:szCs w:val="26"/>
        </w:rPr>
        <w:t>с проектов за сче</w:t>
      </w:r>
      <w:r w:rsidRPr="00CD796C">
        <w:rPr>
          <w:rFonts w:ascii="Times New Roman" w:hAnsi="Times New Roman" w:cs="Times New Roman"/>
          <w:sz w:val="26"/>
          <w:szCs w:val="26"/>
        </w:rPr>
        <w:t>т собственных и привлекаемых средств.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Софинансирование представляемых на конкурс проектов за счет внебюджетных средств возможно осуществлять за счет вклада ТОС в виде собственных средств – материальных и денежных вложений, волонтерского труда и других не денежных ресурсов (допускается привлечение частных пожертвований, благотворительных и иных средств).</w:t>
      </w:r>
    </w:p>
    <w:p w:rsidR="00E973F0" w:rsidRPr="00CD796C" w:rsidRDefault="00E973F0" w:rsidP="00CD79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15" w:name="_Toc410290688"/>
      <w:r w:rsidRPr="00CD796C">
        <w:rPr>
          <w:b/>
          <w:bCs/>
          <w:sz w:val="26"/>
          <w:szCs w:val="26"/>
        </w:rPr>
        <w:t>3. Сроки и этапы реализации Программы</w:t>
      </w:r>
      <w:bookmarkEnd w:id="14"/>
      <w:bookmarkEnd w:id="15"/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rPr>
          <w:b/>
          <w:bCs/>
          <w:sz w:val="26"/>
          <w:szCs w:val="26"/>
        </w:rPr>
      </w:pPr>
    </w:p>
    <w:p w:rsidR="00E973F0" w:rsidRPr="00CD796C" w:rsidRDefault="00E973F0" w:rsidP="005C6725">
      <w:pPr>
        <w:pStyle w:val="a5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Программа рассчитана на 2016 год.</w:t>
      </w:r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16" w:name="_Ref369075682"/>
      <w:bookmarkStart w:id="17" w:name="_Toc410290689"/>
      <w:r w:rsidRPr="00CD796C">
        <w:rPr>
          <w:b/>
          <w:bCs/>
          <w:sz w:val="26"/>
          <w:szCs w:val="26"/>
        </w:rPr>
        <w:t>4. Ресурсное обеспечение реализации Программы</w:t>
      </w:r>
      <w:bookmarkEnd w:id="16"/>
      <w:bookmarkEnd w:id="17"/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rPr>
          <w:b/>
          <w:bCs/>
          <w:sz w:val="26"/>
          <w:szCs w:val="26"/>
        </w:rPr>
      </w:pPr>
    </w:p>
    <w:p w:rsidR="00E973F0" w:rsidRPr="00CD796C" w:rsidRDefault="00E973F0" w:rsidP="005C6725">
      <w:pPr>
        <w:pStyle w:val="a5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Общий объем финансирования Программы на 2016</w:t>
      </w:r>
      <w:r>
        <w:rPr>
          <w:sz w:val="26"/>
          <w:szCs w:val="26"/>
        </w:rPr>
        <w:t xml:space="preserve"> год составляет</w:t>
      </w:r>
      <w:r>
        <w:rPr>
          <w:sz w:val="26"/>
          <w:szCs w:val="26"/>
        </w:rPr>
        <w:br/>
      </w:r>
      <w:r w:rsidRPr="00CD796C">
        <w:rPr>
          <w:sz w:val="26"/>
          <w:szCs w:val="26"/>
        </w:rPr>
        <w:t>674,3 тыс. рублей, в том числе</w:t>
      </w:r>
      <w:r>
        <w:rPr>
          <w:sz w:val="26"/>
          <w:szCs w:val="26"/>
        </w:rPr>
        <w:t>:</w:t>
      </w:r>
      <w:r w:rsidRPr="00CD796C">
        <w:rPr>
          <w:sz w:val="26"/>
          <w:szCs w:val="26"/>
        </w:rPr>
        <w:t xml:space="preserve"> </w:t>
      </w:r>
      <w:r>
        <w:rPr>
          <w:sz w:val="26"/>
          <w:szCs w:val="26"/>
        </w:rPr>
        <w:t>за сче</w:t>
      </w:r>
      <w:r w:rsidRPr="00CD796C">
        <w:rPr>
          <w:sz w:val="26"/>
          <w:szCs w:val="26"/>
        </w:rPr>
        <w:t>т средств областного бюджета – 0 тыс. рублей</w:t>
      </w:r>
      <w:r>
        <w:rPr>
          <w:sz w:val="26"/>
          <w:szCs w:val="26"/>
        </w:rPr>
        <w:t>;</w:t>
      </w:r>
      <w:r w:rsidRPr="00CD796C">
        <w:rPr>
          <w:sz w:val="26"/>
          <w:szCs w:val="26"/>
        </w:rPr>
        <w:t xml:space="preserve"> за счет средств бюджета муниципального образования «Коношский муниципальный район» – 241,4</w:t>
      </w:r>
      <w:r>
        <w:rPr>
          <w:sz w:val="26"/>
          <w:szCs w:val="26"/>
        </w:rPr>
        <w:t xml:space="preserve"> тыс. рублей;</w:t>
      </w:r>
      <w:r w:rsidRPr="00CD796C">
        <w:rPr>
          <w:sz w:val="26"/>
          <w:szCs w:val="26"/>
        </w:rPr>
        <w:t xml:space="preserve"> за счет внебюджетных источников –</w:t>
      </w:r>
      <w:r>
        <w:rPr>
          <w:sz w:val="26"/>
          <w:szCs w:val="26"/>
        </w:rPr>
        <w:t xml:space="preserve"> </w:t>
      </w:r>
      <w:r w:rsidRPr="00CD796C">
        <w:rPr>
          <w:sz w:val="26"/>
          <w:szCs w:val="26"/>
        </w:rPr>
        <w:t>432,9 тыс. рублей.</w:t>
      </w:r>
    </w:p>
    <w:p w:rsidR="00E973F0" w:rsidRPr="00CD796C" w:rsidRDefault="00E973F0" w:rsidP="005C6725">
      <w:pPr>
        <w:pStyle w:val="a5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Объемы финансирования Программы по источникам, направлениям расходования средств приведено в приложении № 2.</w:t>
      </w:r>
    </w:p>
    <w:p w:rsidR="00E973F0" w:rsidRPr="00CD796C" w:rsidRDefault="00E973F0" w:rsidP="00EA69E7">
      <w:pPr>
        <w:pStyle w:val="a5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</w:p>
    <w:p w:rsidR="00E973F0" w:rsidRPr="00CD796C" w:rsidRDefault="00E973F0" w:rsidP="00EA69E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96C">
        <w:rPr>
          <w:rFonts w:ascii="Times New Roman" w:hAnsi="Times New Roman" w:cs="Times New Roman"/>
          <w:b/>
          <w:sz w:val="26"/>
          <w:szCs w:val="26"/>
        </w:rPr>
        <w:t>5.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Характеристика подпрограмм Программы</w:t>
      </w:r>
    </w:p>
    <w:p w:rsidR="00E973F0" w:rsidRPr="00CD796C" w:rsidRDefault="00E973F0" w:rsidP="00EA69E7">
      <w:pPr>
        <w:pStyle w:val="a5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</w:p>
    <w:p w:rsidR="00E973F0" w:rsidRPr="00CD796C" w:rsidRDefault="00E973F0" w:rsidP="00EA69E7">
      <w:pPr>
        <w:pStyle w:val="a5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Данная программа </w:t>
      </w:r>
      <w:r w:rsidRPr="00CD796C">
        <w:rPr>
          <w:sz w:val="26"/>
          <w:szCs w:val="26"/>
        </w:rPr>
        <w:t>не содержит подпрограмм.</w:t>
      </w:r>
    </w:p>
    <w:p w:rsidR="00E973F0" w:rsidRPr="00CD796C" w:rsidRDefault="00E973F0" w:rsidP="00EA69E7">
      <w:pPr>
        <w:pStyle w:val="a5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</w:p>
    <w:p w:rsidR="00E973F0" w:rsidRPr="00CD796C" w:rsidRDefault="00E973F0" w:rsidP="00EA69E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8" w:name="_Toc410290690"/>
      <w:r w:rsidRPr="00CD796C">
        <w:rPr>
          <w:rFonts w:ascii="Times New Roman" w:hAnsi="Times New Roman" w:cs="Times New Roman"/>
          <w:b/>
          <w:sz w:val="26"/>
          <w:szCs w:val="26"/>
        </w:rPr>
        <w:t>5.1. Механизм реализации мероприятий Программы</w:t>
      </w:r>
      <w:bookmarkEnd w:id="18"/>
    </w:p>
    <w:p w:rsidR="00E973F0" w:rsidRPr="00CD796C" w:rsidRDefault="00E973F0" w:rsidP="00EA69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E973F0" w:rsidRPr="00CD796C" w:rsidRDefault="00E973F0" w:rsidP="005308C8">
      <w:pPr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В рамках реализации мероприятий, предусмотренных </w:t>
      </w:r>
      <w:hyperlink w:anchor="Par1404" w:history="1">
        <w:r w:rsidRPr="00CD796C">
          <w:rPr>
            <w:rFonts w:ascii="Times New Roman" w:hAnsi="Times New Roman" w:cs="Times New Roman"/>
            <w:sz w:val="26"/>
            <w:szCs w:val="26"/>
          </w:rPr>
          <w:t>пунктами</w:t>
        </w:r>
      </w:hyperlink>
      <w:r w:rsidRPr="00CD796C">
        <w:rPr>
          <w:rFonts w:ascii="Times New Roman" w:hAnsi="Times New Roman" w:cs="Times New Roman"/>
          <w:sz w:val="26"/>
          <w:szCs w:val="26"/>
        </w:rPr>
        <w:t xml:space="preserve"> 2.1 и 4.1 перечня мероприятий программы (</w:t>
      </w:r>
      <w:hyperlink w:anchor="Par576" w:history="1">
        <w:r>
          <w:rPr>
            <w:rFonts w:ascii="Times New Roman" w:hAnsi="Times New Roman" w:cs="Times New Roman"/>
            <w:sz w:val="26"/>
            <w:szCs w:val="26"/>
          </w:rPr>
          <w:t>приложение №</w:t>
        </w:r>
        <w:r w:rsidRPr="00CD796C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Pr="00CD796C">
        <w:rPr>
          <w:rFonts w:ascii="Times New Roman" w:hAnsi="Times New Roman" w:cs="Times New Roman"/>
          <w:sz w:val="26"/>
          <w:szCs w:val="26"/>
        </w:rPr>
        <w:t xml:space="preserve">5 к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D796C">
        <w:rPr>
          <w:rFonts w:ascii="Times New Roman" w:hAnsi="Times New Roman" w:cs="Times New Roman"/>
          <w:sz w:val="26"/>
          <w:szCs w:val="26"/>
        </w:rPr>
        <w:t xml:space="preserve">рограмме), осуществляется предоставление субсидий местным бюджетам на поддержку ТОС. Субсидии из областного бюджета предоставляются в соответствии со </w:t>
      </w:r>
      <w:hyperlink r:id="rId7" w:history="1">
        <w:r w:rsidRPr="00CD796C">
          <w:rPr>
            <w:rFonts w:ascii="Times New Roman" w:hAnsi="Times New Roman" w:cs="Times New Roman"/>
            <w:sz w:val="26"/>
            <w:szCs w:val="26"/>
          </w:rPr>
          <w:t>статьей 6.1</w:t>
        </w:r>
      </w:hyperlink>
      <w:r w:rsidRPr="00CD796C">
        <w:rPr>
          <w:rFonts w:ascii="Times New Roman" w:hAnsi="Times New Roman" w:cs="Times New Roman"/>
          <w:sz w:val="26"/>
          <w:szCs w:val="26"/>
        </w:rPr>
        <w:t xml:space="preserve"> областного з</w:t>
      </w:r>
      <w:r>
        <w:rPr>
          <w:rFonts w:ascii="Times New Roman" w:hAnsi="Times New Roman" w:cs="Times New Roman"/>
          <w:sz w:val="26"/>
          <w:szCs w:val="26"/>
        </w:rPr>
        <w:t>акона от 23 сентября 2004 года № 259-внеоч.-ОЗ «</w:t>
      </w:r>
      <w:r w:rsidRPr="00CD796C">
        <w:rPr>
          <w:rFonts w:ascii="Times New Roman" w:hAnsi="Times New Roman" w:cs="Times New Roman"/>
          <w:sz w:val="26"/>
          <w:szCs w:val="26"/>
        </w:rPr>
        <w:t>О реализации государственных полномочий Архангельской области в сфере правового регулирования организации и осущес</w:t>
      </w:r>
      <w:r>
        <w:rPr>
          <w:rFonts w:ascii="Times New Roman" w:hAnsi="Times New Roman" w:cs="Times New Roman"/>
          <w:sz w:val="26"/>
          <w:szCs w:val="26"/>
        </w:rPr>
        <w:t>твления местного самоуправления»</w:t>
      </w:r>
      <w:r w:rsidRPr="00CD796C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CD796C">
          <w:rPr>
            <w:rFonts w:ascii="Times New Roman" w:hAnsi="Times New Roman" w:cs="Times New Roman"/>
            <w:sz w:val="26"/>
            <w:szCs w:val="26"/>
          </w:rPr>
          <w:t>статьей 11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областного закона от</w:t>
      </w:r>
      <w:r>
        <w:rPr>
          <w:rFonts w:ascii="Times New Roman" w:hAnsi="Times New Roman" w:cs="Times New Roman"/>
          <w:sz w:val="26"/>
          <w:szCs w:val="26"/>
        </w:rPr>
        <w:br/>
        <w:t>22 февраля 2013 года № 613-37-ОЗ «</w:t>
      </w:r>
      <w:r w:rsidRPr="00CD796C">
        <w:rPr>
          <w:rFonts w:ascii="Times New Roman" w:hAnsi="Times New Roman" w:cs="Times New Roman"/>
          <w:sz w:val="26"/>
          <w:szCs w:val="26"/>
        </w:rPr>
        <w:t>О государственной поддержке территориального общественного самоупр</w:t>
      </w:r>
      <w:r>
        <w:rPr>
          <w:rFonts w:ascii="Times New Roman" w:hAnsi="Times New Roman" w:cs="Times New Roman"/>
          <w:sz w:val="26"/>
          <w:szCs w:val="26"/>
        </w:rPr>
        <w:t>авления в Архангельской области»</w:t>
      </w:r>
      <w:r w:rsidRPr="00CD796C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CD796C">
          <w:rPr>
            <w:rFonts w:ascii="Times New Roman" w:hAnsi="Times New Roman" w:cs="Times New Roman"/>
            <w:sz w:val="26"/>
            <w:szCs w:val="26"/>
          </w:rPr>
          <w:t>статьей 5</w:t>
        </w:r>
      </w:hyperlink>
      <w:r w:rsidRPr="00CD796C">
        <w:rPr>
          <w:rFonts w:ascii="Times New Roman" w:hAnsi="Times New Roman" w:cs="Times New Roman"/>
          <w:sz w:val="26"/>
          <w:szCs w:val="26"/>
        </w:rPr>
        <w:t xml:space="preserve"> областного з</w:t>
      </w:r>
      <w:r>
        <w:rPr>
          <w:rFonts w:ascii="Times New Roman" w:hAnsi="Times New Roman" w:cs="Times New Roman"/>
          <w:sz w:val="26"/>
          <w:szCs w:val="26"/>
        </w:rPr>
        <w:t>акона от 23 сентября 2008 года № 562-29-ОЗ «</w:t>
      </w:r>
      <w:r w:rsidRPr="00CD796C">
        <w:rPr>
          <w:rFonts w:ascii="Times New Roman" w:hAnsi="Times New Roman" w:cs="Times New Roman"/>
          <w:sz w:val="26"/>
          <w:szCs w:val="26"/>
        </w:rPr>
        <w:t>О бюджетном п</w:t>
      </w:r>
      <w:r>
        <w:rPr>
          <w:rFonts w:ascii="Times New Roman" w:hAnsi="Times New Roman" w:cs="Times New Roman"/>
          <w:sz w:val="26"/>
          <w:szCs w:val="26"/>
        </w:rPr>
        <w:t>роцессе в Архангельской области»</w:t>
      </w:r>
      <w:r w:rsidRPr="00CD796C">
        <w:rPr>
          <w:rFonts w:ascii="Times New Roman" w:hAnsi="Times New Roman" w:cs="Times New Roman"/>
          <w:sz w:val="26"/>
          <w:szCs w:val="26"/>
        </w:rPr>
        <w:t xml:space="preserve">. Объем финансирования мер поддержки и </w:t>
      </w:r>
      <w:r w:rsidRPr="00CD796C">
        <w:rPr>
          <w:rFonts w:ascii="Times New Roman" w:hAnsi="Times New Roman" w:cs="Times New Roman"/>
          <w:sz w:val="26"/>
          <w:szCs w:val="26"/>
        </w:rPr>
        <w:lastRenderedPageBreak/>
        <w:t xml:space="preserve">распределение средств субсидий бюджетам поселений на развитие территориального общественного самоуправления Архангельской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в рамках подпрограммы </w:t>
      </w:r>
      <w:r w:rsidRPr="00CD796C">
        <w:rPr>
          <w:rFonts w:ascii="Times New Roman" w:hAnsi="Times New Roman" w:cs="Times New Roman"/>
          <w:sz w:val="26"/>
          <w:szCs w:val="26"/>
        </w:rPr>
        <w:t>«Развитие территориального общественного самоуправления в Архангельской области</w:t>
      </w:r>
      <w:r>
        <w:rPr>
          <w:rFonts w:ascii="Times New Roman" w:hAnsi="Times New Roman" w:cs="Times New Roman"/>
          <w:sz w:val="26"/>
          <w:szCs w:val="26"/>
        </w:rPr>
        <w:t>» на 2016 год приводится</w:t>
      </w:r>
      <w:r w:rsidRPr="00CD796C">
        <w:rPr>
          <w:rFonts w:ascii="Times New Roman" w:hAnsi="Times New Roman" w:cs="Times New Roman"/>
          <w:sz w:val="26"/>
          <w:szCs w:val="26"/>
        </w:rPr>
        <w:t xml:space="preserve"> в методике распределения субсидий бюджетам поселений (приложение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sz w:val="26"/>
          <w:szCs w:val="26"/>
        </w:rPr>
        <w:t xml:space="preserve">3 к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D796C">
        <w:rPr>
          <w:rFonts w:ascii="Times New Roman" w:hAnsi="Times New Roman" w:cs="Times New Roman"/>
          <w:sz w:val="26"/>
          <w:szCs w:val="26"/>
        </w:rPr>
        <w:t xml:space="preserve">рограмме). </w:t>
      </w:r>
      <w:r>
        <w:rPr>
          <w:rFonts w:ascii="Times New Roman" w:hAnsi="Times New Roman" w:cs="Times New Roman"/>
          <w:sz w:val="26"/>
          <w:szCs w:val="26"/>
        </w:rPr>
        <w:t>Объе</w:t>
      </w:r>
      <w:r w:rsidRPr="00CD796C">
        <w:rPr>
          <w:rFonts w:ascii="Times New Roman" w:hAnsi="Times New Roman" w:cs="Times New Roman"/>
          <w:sz w:val="26"/>
          <w:szCs w:val="26"/>
        </w:rPr>
        <w:t>м финансирования мер поддержки и распределения средс</w:t>
      </w:r>
      <w:r>
        <w:rPr>
          <w:rFonts w:ascii="Times New Roman" w:hAnsi="Times New Roman" w:cs="Times New Roman"/>
          <w:sz w:val="26"/>
          <w:szCs w:val="26"/>
        </w:rPr>
        <w:t xml:space="preserve">тв субсидий бюджетам поселений </w:t>
      </w:r>
      <w:r w:rsidRPr="00CD796C">
        <w:rPr>
          <w:rFonts w:ascii="Times New Roman" w:hAnsi="Times New Roman" w:cs="Times New Roman"/>
          <w:sz w:val="26"/>
          <w:szCs w:val="26"/>
        </w:rPr>
        <w:t>по софинансированию проектов территориального общественного самоуправления в муниципальном образовании «Коношский м</w:t>
      </w:r>
      <w:r>
        <w:rPr>
          <w:rFonts w:ascii="Times New Roman" w:hAnsi="Times New Roman" w:cs="Times New Roman"/>
          <w:sz w:val="26"/>
          <w:szCs w:val="26"/>
        </w:rPr>
        <w:t xml:space="preserve">униципальный район» приводится </w:t>
      </w:r>
      <w:r w:rsidRPr="00CD796C">
        <w:rPr>
          <w:rFonts w:ascii="Times New Roman" w:hAnsi="Times New Roman" w:cs="Times New Roman"/>
          <w:sz w:val="26"/>
          <w:szCs w:val="26"/>
        </w:rPr>
        <w:t>в методике распределения с</w:t>
      </w:r>
      <w:r>
        <w:rPr>
          <w:rFonts w:ascii="Times New Roman" w:hAnsi="Times New Roman" w:cs="Times New Roman"/>
          <w:sz w:val="26"/>
          <w:szCs w:val="26"/>
        </w:rPr>
        <w:t xml:space="preserve">убсидий бюджетам </w:t>
      </w:r>
      <w:r w:rsidRPr="00CD796C">
        <w:rPr>
          <w:rFonts w:ascii="Times New Roman" w:hAnsi="Times New Roman" w:cs="Times New Roman"/>
          <w:sz w:val="26"/>
          <w:szCs w:val="26"/>
        </w:rPr>
        <w:t>поселений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sz w:val="26"/>
          <w:szCs w:val="26"/>
        </w:rPr>
        <w:t xml:space="preserve">(приложение № 4 к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D796C">
        <w:rPr>
          <w:rFonts w:ascii="Times New Roman" w:hAnsi="Times New Roman" w:cs="Times New Roman"/>
          <w:sz w:val="26"/>
          <w:szCs w:val="26"/>
        </w:rPr>
        <w:t>рограмме).</w:t>
      </w:r>
    </w:p>
    <w:p w:rsidR="00E973F0" w:rsidRPr="00000AEC" w:rsidRDefault="00E973F0" w:rsidP="005308C8">
      <w:pPr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00AEC">
        <w:rPr>
          <w:rFonts w:ascii="Times New Roman" w:hAnsi="Times New Roman" w:cs="Times New Roman"/>
          <w:color w:val="auto"/>
          <w:sz w:val="26"/>
          <w:szCs w:val="26"/>
        </w:rPr>
        <w:t>Предоставление и расходование субсидий местным бюджетам на поддержку ТОС осуществляется в соответствии с Порядком предоставления и расходования субсидий бюджетам поселений на развитие территориального общественного самоуправления Архангельской области в рамках подпрограммы «Развитие территориального общественного самоуправления в Архангельской области» на 2016 год и Порядком предоставления и расходования субсидий бюджетам поселений на софинансирование проектов территориального общественного самоупра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вления </w:t>
      </w:r>
      <w:r w:rsidRPr="00000AEC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>
        <w:rPr>
          <w:rFonts w:ascii="Times New Roman" w:hAnsi="Times New Roman" w:cs="Times New Roman"/>
          <w:color w:val="auto"/>
          <w:sz w:val="26"/>
          <w:szCs w:val="26"/>
        </w:rPr>
        <w:t>рамках муниципальной программы «</w:t>
      </w:r>
      <w:r w:rsidRPr="00000AEC">
        <w:rPr>
          <w:rFonts w:ascii="Times New Roman" w:hAnsi="Times New Roman" w:cs="Times New Roman"/>
          <w:color w:val="auto"/>
          <w:sz w:val="26"/>
          <w:szCs w:val="26"/>
        </w:rPr>
        <w:t>Развитие территориального общественного самоуправле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ния в муниципальном образовании «Коношский </w:t>
      </w:r>
      <w:r w:rsidRPr="00000AEC">
        <w:rPr>
          <w:rFonts w:ascii="Times New Roman" w:hAnsi="Times New Roman" w:cs="Times New Roman"/>
          <w:color w:val="auto"/>
          <w:sz w:val="26"/>
          <w:szCs w:val="26"/>
        </w:rPr>
        <w:t>муниципальный район</w:t>
      </w:r>
      <w:r>
        <w:rPr>
          <w:rFonts w:ascii="Times New Roman" w:hAnsi="Times New Roman" w:cs="Times New Roman"/>
          <w:color w:val="auto"/>
          <w:sz w:val="26"/>
          <w:szCs w:val="26"/>
        </w:rPr>
        <w:t>»</w:t>
      </w:r>
      <w:r w:rsidRPr="00000AEC">
        <w:rPr>
          <w:rFonts w:ascii="Times New Roman" w:hAnsi="Times New Roman" w:cs="Times New Roman"/>
          <w:color w:val="auto"/>
          <w:sz w:val="26"/>
          <w:szCs w:val="26"/>
        </w:rPr>
        <w:t xml:space="preserve"> на 2016 год»</w:t>
      </w:r>
      <w:r w:rsidRPr="00000AEC">
        <w:rPr>
          <w:rFonts w:ascii="Times New Roman" w:hAnsi="Times New Roman" w:cs="Times New Roman"/>
          <w:b/>
          <w:color w:val="auto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auto"/>
          <w:sz w:val="26"/>
          <w:szCs w:val="26"/>
        </w:rPr>
        <w:t>утвержденными постановлением администрации муниципального образования «Коношский муниципальный район».</w:t>
      </w:r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19" w:name="_Ref369075700"/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20" w:name="_Toc410290691"/>
      <w:r w:rsidRPr="00CD796C">
        <w:rPr>
          <w:b/>
          <w:bCs/>
          <w:sz w:val="26"/>
          <w:szCs w:val="26"/>
        </w:rPr>
        <w:t>5.2. Характеристика Программы</w:t>
      </w:r>
      <w:bookmarkEnd w:id="19"/>
      <w:bookmarkEnd w:id="20"/>
    </w:p>
    <w:p w:rsidR="00E973F0" w:rsidRPr="00CD796C" w:rsidRDefault="00E973F0" w:rsidP="00CD796C">
      <w:pPr>
        <w:pStyle w:val="a5"/>
        <w:shd w:val="clear" w:color="auto" w:fill="auto"/>
        <w:spacing w:before="0" w:after="0" w:line="240" w:lineRule="auto"/>
        <w:ind w:firstLine="0"/>
        <w:rPr>
          <w:b/>
          <w:bCs/>
          <w:sz w:val="26"/>
          <w:szCs w:val="26"/>
        </w:rPr>
      </w:pP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В целях развития ТОС в муниципальном образовании «Коношский муниципальный район» (далее – муниципальный район) запланированы мероприятия.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Предоставление субсидии бюджету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CD796C">
        <w:rPr>
          <w:rFonts w:ascii="Times New Roman" w:hAnsi="Times New Roman" w:cs="Times New Roman"/>
          <w:sz w:val="26"/>
          <w:szCs w:val="26"/>
        </w:rPr>
        <w:t xml:space="preserve"> на поддержку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Субсидии из областного бюджета предоставляются на условиях софинансирования муниципальных районов для создания и развития ТОС в соответствии со статьей 6.1 областного закона от 2</w:t>
      </w:r>
      <w:r>
        <w:rPr>
          <w:rFonts w:ascii="Times New Roman" w:hAnsi="Times New Roman" w:cs="Times New Roman"/>
          <w:sz w:val="26"/>
          <w:szCs w:val="26"/>
        </w:rPr>
        <w:t>3 сентября 2004 года</w:t>
      </w:r>
      <w:r>
        <w:rPr>
          <w:rFonts w:ascii="Times New Roman" w:hAnsi="Times New Roman" w:cs="Times New Roman"/>
          <w:sz w:val="26"/>
          <w:szCs w:val="26"/>
        </w:rPr>
        <w:br/>
      </w:r>
      <w:r w:rsidRPr="00CD796C">
        <w:rPr>
          <w:rFonts w:ascii="Times New Roman" w:hAnsi="Times New Roman" w:cs="Times New Roman"/>
          <w:sz w:val="26"/>
          <w:szCs w:val="26"/>
        </w:rPr>
        <w:t>№ 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Предоставление денежных средств поселениям муниципального района на поддержку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Денежные средства перечисляются на счета администраций поселений муниципального района согласно распоряжению администрации муниципального района по итогам проведения ежегодного конкурса «Развитие территориального общественного самоуправления на территории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  <w:r w:rsidRPr="00CD796C">
        <w:rPr>
          <w:rFonts w:ascii="Times New Roman" w:hAnsi="Times New Roman" w:cs="Times New Roman"/>
          <w:sz w:val="26"/>
          <w:szCs w:val="26"/>
        </w:rPr>
        <w:t xml:space="preserve"> для создания и развития ТОС в поселениях.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Разработка нормативной правовой базы по стимулированию участников и поощрению работы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Разработка нормативных правовых документов (Порядка, конкурсной документации и пр.) для вручения грантов лучшим ТОС муниципального образования «Коношский муниципальный район».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lastRenderedPageBreak/>
        <w:t xml:space="preserve">Организация и проведение мероприятий по стимулированию участников и поощрению работы ТОС. Вручение грантов на основе проведенного конкурса лучшим ТОС </w:t>
      </w:r>
      <w:bookmarkStart w:id="21" w:name="_Toc369600085"/>
      <w:r w:rsidRPr="00CD796C">
        <w:rPr>
          <w:rFonts w:ascii="Times New Roman" w:hAnsi="Times New Roman" w:cs="Times New Roman"/>
          <w:sz w:val="26"/>
          <w:szCs w:val="26"/>
        </w:rPr>
        <w:t>муниципального образования «Коношский муниципальный район».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Проведение обучающих семинаров для представителей ТОС, специалистов органов местного самоуправления.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Планируется проведение не менее 3 обучающих семинаров (в том числе не менее 2 выездных) для представителей и руководителей ТОС муниципального района (основы</w:t>
      </w:r>
      <w:r w:rsidRPr="00CD796C">
        <w:rPr>
          <w:rFonts w:ascii="Times New Roman" w:hAnsi="Times New Roman" w:cs="Times New Roman"/>
          <w:bCs/>
          <w:sz w:val="26"/>
          <w:szCs w:val="26"/>
        </w:rPr>
        <w:t xml:space="preserve"> ТОС, формы, принципы и функции ТОС, этапы организации ТОС, выборы органов ТОС, права и обязанности органов ТОС, нормативная правовая база ТОС, смета/бюджет ТОС, собственность ТОС, хозяйственная деятельность ТОС, </w:t>
      </w:r>
      <w:bookmarkStart w:id="22" w:name="_Toc44295725"/>
      <w:r w:rsidRPr="00CD796C">
        <w:rPr>
          <w:rFonts w:ascii="Times New Roman" w:hAnsi="Times New Roman" w:cs="Times New Roman"/>
          <w:bCs/>
          <w:sz w:val="26"/>
          <w:szCs w:val="26"/>
        </w:rPr>
        <w:t>взаимодействие ТОС и органов местного самоуправления</w:t>
      </w:r>
      <w:bookmarkEnd w:id="22"/>
      <w:r w:rsidRPr="00CD796C">
        <w:rPr>
          <w:rFonts w:ascii="Times New Roman" w:hAnsi="Times New Roman" w:cs="Times New Roman"/>
          <w:bCs/>
          <w:sz w:val="26"/>
          <w:szCs w:val="26"/>
        </w:rPr>
        <w:t>). Планируется поэтапно предоставить обучение всем</w:t>
      </w:r>
      <w:r w:rsidRPr="00CD796C">
        <w:rPr>
          <w:rFonts w:ascii="Times New Roman" w:hAnsi="Times New Roman" w:cs="Times New Roman"/>
          <w:sz w:val="26"/>
          <w:szCs w:val="26"/>
        </w:rPr>
        <w:t xml:space="preserve"> представителям и руководителям ТОС муниципального района.</w:t>
      </w:r>
      <w:bookmarkEnd w:id="21"/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 xml:space="preserve">оведение районных конференций, </w:t>
      </w:r>
      <w:r w:rsidRPr="00CD796C">
        <w:rPr>
          <w:rFonts w:ascii="Times New Roman" w:hAnsi="Times New Roman" w:cs="Times New Roman"/>
          <w:sz w:val="26"/>
          <w:szCs w:val="26"/>
        </w:rPr>
        <w:t>представителей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Организация и проведение ежегодных районных конференций с участием представителей ТОС муниципального района и Архангельской области в целях популяризации ТОС, обмена опытом, выявления лучшей практики.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Разработка и издание информационно-методических материалов по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Выпуск информационно-методических материалов по ТОС (основы</w:t>
      </w:r>
      <w:r w:rsidRPr="00CD796C">
        <w:rPr>
          <w:rFonts w:ascii="Times New Roman" w:hAnsi="Times New Roman" w:cs="Times New Roman"/>
          <w:bCs/>
          <w:sz w:val="26"/>
          <w:szCs w:val="26"/>
        </w:rPr>
        <w:t xml:space="preserve"> ТОС, формы, принципы и функции ТОС, этапы организации ТОС, выборы органов ТОС, права и обязанности органов ТОС, нормативная правовая база ТОС, смета/бюджет ТОС, собственность ТОС, хозяйственная деятельность ТОС, взаимодействие ТОС и органов местного самоуправления, лучший опыт создания и развития ТОС).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Сотрудничество со СМИ муниципального района и Архангельской области. Размещение на страницах районной газеты «Коношский Курьер» заметок по реализации проектов ТОС, об активных членах ТОС и другой тематики деятельности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Перечень мероприятий Программы представлен в приложении № 5.</w:t>
      </w:r>
    </w:p>
    <w:p w:rsidR="00E973F0" w:rsidRPr="00CD796C" w:rsidRDefault="00E973F0" w:rsidP="00CD796C">
      <w:pPr>
        <w:pStyle w:val="13"/>
        <w:shd w:val="clear" w:color="auto" w:fill="auto"/>
        <w:spacing w:line="240" w:lineRule="auto"/>
        <w:jc w:val="center"/>
        <w:outlineLvl w:val="0"/>
        <w:rPr>
          <w:b/>
          <w:bCs/>
          <w:sz w:val="26"/>
          <w:szCs w:val="26"/>
        </w:rPr>
      </w:pPr>
      <w:bookmarkStart w:id="23" w:name="_Ref369075720"/>
      <w:bookmarkStart w:id="24" w:name="_Toc410290692"/>
    </w:p>
    <w:p w:rsidR="00E973F0" w:rsidRPr="00CD796C" w:rsidRDefault="00E973F0" w:rsidP="00CD796C">
      <w:pPr>
        <w:pStyle w:val="13"/>
        <w:shd w:val="clear" w:color="auto" w:fill="auto"/>
        <w:spacing w:line="240" w:lineRule="auto"/>
        <w:jc w:val="center"/>
        <w:outlineLvl w:val="0"/>
        <w:rPr>
          <w:b/>
          <w:bCs/>
          <w:sz w:val="26"/>
          <w:szCs w:val="26"/>
        </w:rPr>
      </w:pPr>
      <w:r w:rsidRPr="00CD796C">
        <w:rPr>
          <w:b/>
          <w:bCs/>
          <w:sz w:val="26"/>
          <w:szCs w:val="26"/>
        </w:rPr>
        <w:t>6. Ожидаемые результаты реализации Программы</w:t>
      </w:r>
      <w:bookmarkEnd w:id="23"/>
      <w:bookmarkEnd w:id="24"/>
    </w:p>
    <w:p w:rsidR="00E973F0" w:rsidRPr="00CD796C" w:rsidRDefault="00E973F0" w:rsidP="00CD796C">
      <w:pPr>
        <w:pStyle w:val="13"/>
        <w:shd w:val="clear" w:color="auto" w:fill="auto"/>
        <w:spacing w:line="240" w:lineRule="auto"/>
        <w:jc w:val="center"/>
        <w:rPr>
          <w:b/>
          <w:bCs/>
          <w:sz w:val="26"/>
          <w:szCs w:val="26"/>
        </w:rPr>
      </w:pPr>
    </w:p>
    <w:p w:rsidR="00E973F0" w:rsidRPr="00CD796C" w:rsidRDefault="00E973F0" w:rsidP="00DE6E9B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bookmarkStart w:id="25" w:name="_Toc369600087"/>
      <w:bookmarkStart w:id="26" w:name="_Toc399836536"/>
      <w:bookmarkStart w:id="27" w:name="_Toc399850243"/>
      <w:bookmarkStart w:id="28" w:name="_Toc399850786"/>
      <w:bookmarkStart w:id="29" w:name="_Toc410290693"/>
      <w:r w:rsidRPr="00CD796C">
        <w:rPr>
          <w:rFonts w:ascii="Times New Roman" w:hAnsi="Times New Roman" w:cs="Times New Roman"/>
          <w:sz w:val="26"/>
          <w:szCs w:val="26"/>
        </w:rPr>
        <w:t>В результате выполнения Программы будут улучшаться условия для реализации местного самоуправления на территории муниципального образования «Коношский муниципальный район» по следующим направлениям:</w:t>
      </w:r>
      <w:bookmarkEnd w:id="25"/>
      <w:bookmarkEnd w:id="26"/>
      <w:bookmarkEnd w:id="27"/>
      <w:bookmarkEnd w:id="28"/>
      <w:bookmarkEnd w:id="29"/>
    </w:p>
    <w:p w:rsidR="00E973F0" w:rsidRPr="00CD796C" w:rsidRDefault="00E973F0" w:rsidP="00DE6E9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развитие ТОС в муниципальном образовании «Коношский муниципальный район» (в результате повысится активность жителей в формировании и развитии ТОС на территории муниципального образования «Коношский муниципальный район»);</w:t>
      </w:r>
    </w:p>
    <w:p w:rsidR="00E973F0" w:rsidRPr="00CD796C" w:rsidRDefault="00E973F0" w:rsidP="00DE6E9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повышение степени удовлетворенности населения качеством решения органами местного самоуправления района вопросов местного значения;</w:t>
      </w:r>
    </w:p>
    <w:p w:rsidR="00E973F0" w:rsidRPr="00CD796C" w:rsidRDefault="00E973F0" w:rsidP="00DE6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научно-методическое, информационное обеспечение развития ТОС в муниципальном образовании «Коношский муниципальный район» (в результате повысится </w:t>
      </w:r>
      <w:r w:rsidRPr="00CD796C">
        <w:rPr>
          <w:rFonts w:ascii="Times New Roman" w:hAnsi="Times New Roman" w:cs="Times New Roman"/>
          <w:color w:val="000000"/>
          <w:sz w:val="26"/>
          <w:szCs w:val="26"/>
        </w:rPr>
        <w:t xml:space="preserve">степень информированности населения о развитии ТОС в </w:t>
      </w:r>
      <w:r w:rsidRPr="00CD796C">
        <w:rPr>
          <w:rFonts w:ascii="Times New Roman" w:hAnsi="Times New Roman" w:cs="Times New Roman"/>
          <w:sz w:val="26"/>
          <w:szCs w:val="26"/>
        </w:rPr>
        <w:t>муниципальном образовании «Коношский муниципальный район»).</w:t>
      </w:r>
    </w:p>
    <w:p w:rsidR="00E973F0" w:rsidRPr="00910BFF" w:rsidRDefault="00E973F0" w:rsidP="00DE6E9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973F0" w:rsidRPr="00910BFF" w:rsidRDefault="00E973F0" w:rsidP="00DE6E9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973F0" w:rsidRPr="00910BFF" w:rsidRDefault="00E973F0" w:rsidP="00DE6E9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</w:t>
      </w:r>
    </w:p>
    <w:sectPr w:rsidR="00E973F0" w:rsidRPr="00910BFF" w:rsidSect="00612B6E">
      <w:headerReference w:type="even" r:id="rId10"/>
      <w:headerReference w:type="default" r:id="rId11"/>
      <w:pgSz w:w="11905" w:h="16837" w:code="9"/>
      <w:pgMar w:top="1077" w:right="851" w:bottom="1077" w:left="1701" w:header="567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889" w:rsidRDefault="002C2889" w:rsidP="005925E9">
      <w:r>
        <w:separator/>
      </w:r>
    </w:p>
  </w:endnote>
  <w:endnote w:type="continuationSeparator" w:id="1">
    <w:p w:rsidR="002C2889" w:rsidRDefault="002C2889" w:rsidP="00592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889" w:rsidRDefault="002C2889"/>
  </w:footnote>
  <w:footnote w:type="continuationSeparator" w:id="1">
    <w:p w:rsidR="002C2889" w:rsidRDefault="002C288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3F0" w:rsidRDefault="004020C0" w:rsidP="00CE0476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E973F0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973F0" w:rsidRDefault="00E973F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3F0" w:rsidRPr="00910BFF" w:rsidRDefault="004020C0" w:rsidP="00CE0476">
    <w:pPr>
      <w:pStyle w:val="ab"/>
      <w:framePr w:wrap="around" w:vAnchor="text" w:hAnchor="margin" w:xAlign="center" w:y="1"/>
      <w:rPr>
        <w:rStyle w:val="af5"/>
        <w:rFonts w:ascii="Times New Roman" w:hAnsi="Times New Roman"/>
      </w:rPr>
    </w:pPr>
    <w:r w:rsidRPr="00910BFF">
      <w:rPr>
        <w:rStyle w:val="af5"/>
        <w:rFonts w:ascii="Times New Roman" w:hAnsi="Times New Roman"/>
      </w:rPr>
      <w:fldChar w:fldCharType="begin"/>
    </w:r>
    <w:r w:rsidR="00E973F0" w:rsidRPr="00910BFF">
      <w:rPr>
        <w:rStyle w:val="af5"/>
        <w:rFonts w:ascii="Times New Roman" w:hAnsi="Times New Roman"/>
      </w:rPr>
      <w:instrText xml:space="preserve">PAGE  </w:instrText>
    </w:r>
    <w:r w:rsidRPr="00910BFF">
      <w:rPr>
        <w:rStyle w:val="af5"/>
        <w:rFonts w:ascii="Times New Roman" w:hAnsi="Times New Roman"/>
      </w:rPr>
      <w:fldChar w:fldCharType="separate"/>
    </w:r>
    <w:r w:rsidR="00855205">
      <w:rPr>
        <w:rStyle w:val="af5"/>
        <w:rFonts w:ascii="Times New Roman" w:hAnsi="Times New Roman"/>
        <w:noProof/>
      </w:rPr>
      <w:t>2</w:t>
    </w:r>
    <w:r w:rsidRPr="00910BFF">
      <w:rPr>
        <w:rStyle w:val="af5"/>
        <w:rFonts w:ascii="Times New Roman" w:hAnsi="Times New Roman"/>
      </w:rPr>
      <w:fldChar w:fldCharType="end"/>
    </w:r>
  </w:p>
  <w:p w:rsidR="00E973F0" w:rsidRDefault="00E973F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5C0C"/>
    <w:multiLevelType w:val="multilevel"/>
    <w:tmpl w:val="FCE6A5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A724934"/>
    <w:multiLevelType w:val="multilevel"/>
    <w:tmpl w:val="37CAB6E8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1057D9F"/>
    <w:multiLevelType w:val="multilevel"/>
    <w:tmpl w:val="41AA832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39E228B"/>
    <w:multiLevelType w:val="multilevel"/>
    <w:tmpl w:val="B49E95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5C95399"/>
    <w:multiLevelType w:val="multilevel"/>
    <w:tmpl w:val="C2D018D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636242A"/>
    <w:multiLevelType w:val="multilevel"/>
    <w:tmpl w:val="C8FE383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6">
    <w:nsid w:val="32923F67"/>
    <w:multiLevelType w:val="multilevel"/>
    <w:tmpl w:val="3C68BBF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BBF494F"/>
    <w:multiLevelType w:val="hybridMultilevel"/>
    <w:tmpl w:val="397A63FA"/>
    <w:lvl w:ilvl="0" w:tplc="3C98F3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C4078F"/>
    <w:multiLevelType w:val="multilevel"/>
    <w:tmpl w:val="430A28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9887AAB"/>
    <w:multiLevelType w:val="multilevel"/>
    <w:tmpl w:val="6E54F0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5EE6585A"/>
    <w:multiLevelType w:val="multilevel"/>
    <w:tmpl w:val="495E11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F144D64"/>
    <w:multiLevelType w:val="multilevel"/>
    <w:tmpl w:val="61906D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4B54C14"/>
    <w:multiLevelType w:val="multilevel"/>
    <w:tmpl w:val="C5CC9B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66702F24"/>
    <w:multiLevelType w:val="multilevel"/>
    <w:tmpl w:val="6486BEC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96B6C00"/>
    <w:multiLevelType w:val="hybridMultilevel"/>
    <w:tmpl w:val="F15C0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2185286"/>
    <w:multiLevelType w:val="hybridMultilevel"/>
    <w:tmpl w:val="731A44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5604749"/>
    <w:multiLevelType w:val="multilevel"/>
    <w:tmpl w:val="1B701D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77856EED"/>
    <w:multiLevelType w:val="multilevel"/>
    <w:tmpl w:val="903258C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11"/>
  </w:num>
  <w:num w:numId="9">
    <w:abstractNumId w:val="17"/>
  </w:num>
  <w:num w:numId="10">
    <w:abstractNumId w:val="16"/>
  </w:num>
  <w:num w:numId="11">
    <w:abstractNumId w:val="9"/>
  </w:num>
  <w:num w:numId="12">
    <w:abstractNumId w:val="6"/>
  </w:num>
  <w:num w:numId="13">
    <w:abstractNumId w:val="0"/>
  </w:num>
  <w:num w:numId="14">
    <w:abstractNumId w:val="7"/>
  </w:num>
  <w:num w:numId="15">
    <w:abstractNumId w:val="5"/>
  </w:num>
  <w:num w:numId="16">
    <w:abstractNumId w:val="12"/>
  </w:num>
  <w:num w:numId="17">
    <w:abstractNumId w:val="1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rawingGridVerticalSpacing w:val="181"/>
  <w:displayHorizont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5E9"/>
    <w:rsid w:val="00000AEC"/>
    <w:rsid w:val="00002C40"/>
    <w:rsid w:val="00003804"/>
    <w:rsid w:val="00007651"/>
    <w:rsid w:val="00010E60"/>
    <w:rsid w:val="000129F1"/>
    <w:rsid w:val="000307A3"/>
    <w:rsid w:val="000308BF"/>
    <w:rsid w:val="00031B68"/>
    <w:rsid w:val="00031E07"/>
    <w:rsid w:val="00036EBB"/>
    <w:rsid w:val="000374B0"/>
    <w:rsid w:val="00045B78"/>
    <w:rsid w:val="00051BE0"/>
    <w:rsid w:val="00051CA7"/>
    <w:rsid w:val="00056572"/>
    <w:rsid w:val="000613E2"/>
    <w:rsid w:val="000628A0"/>
    <w:rsid w:val="00063CF6"/>
    <w:rsid w:val="00066D4A"/>
    <w:rsid w:val="00070DFD"/>
    <w:rsid w:val="00071B13"/>
    <w:rsid w:val="00072831"/>
    <w:rsid w:val="00073523"/>
    <w:rsid w:val="00073CA1"/>
    <w:rsid w:val="00083409"/>
    <w:rsid w:val="00092CD7"/>
    <w:rsid w:val="00092F23"/>
    <w:rsid w:val="00093690"/>
    <w:rsid w:val="000A2261"/>
    <w:rsid w:val="000A34E5"/>
    <w:rsid w:val="000A5D97"/>
    <w:rsid w:val="000A7B59"/>
    <w:rsid w:val="000B1F59"/>
    <w:rsid w:val="000B5C7F"/>
    <w:rsid w:val="000C1440"/>
    <w:rsid w:val="000C3005"/>
    <w:rsid w:val="000C4CAE"/>
    <w:rsid w:val="000C7F29"/>
    <w:rsid w:val="000D0D80"/>
    <w:rsid w:val="000D3F56"/>
    <w:rsid w:val="000D597B"/>
    <w:rsid w:val="000D67F8"/>
    <w:rsid w:val="000E41B0"/>
    <w:rsid w:val="000F0B16"/>
    <w:rsid w:val="000F5EEC"/>
    <w:rsid w:val="000F6745"/>
    <w:rsid w:val="00100E47"/>
    <w:rsid w:val="00110EF9"/>
    <w:rsid w:val="00111F1A"/>
    <w:rsid w:val="001163E8"/>
    <w:rsid w:val="001203A1"/>
    <w:rsid w:val="00120DBF"/>
    <w:rsid w:val="00122A7F"/>
    <w:rsid w:val="0012387B"/>
    <w:rsid w:val="00124311"/>
    <w:rsid w:val="00125FA7"/>
    <w:rsid w:val="00127F05"/>
    <w:rsid w:val="00132580"/>
    <w:rsid w:val="00136F7F"/>
    <w:rsid w:val="00137865"/>
    <w:rsid w:val="001405DA"/>
    <w:rsid w:val="0014099C"/>
    <w:rsid w:val="00142B8A"/>
    <w:rsid w:val="00146804"/>
    <w:rsid w:val="001528D8"/>
    <w:rsid w:val="00155EFE"/>
    <w:rsid w:val="001561E5"/>
    <w:rsid w:val="00164BE7"/>
    <w:rsid w:val="0017347E"/>
    <w:rsid w:val="00174496"/>
    <w:rsid w:val="00176746"/>
    <w:rsid w:val="0017763A"/>
    <w:rsid w:val="00194BB5"/>
    <w:rsid w:val="0019775E"/>
    <w:rsid w:val="001A0912"/>
    <w:rsid w:val="001A3303"/>
    <w:rsid w:val="001B34B1"/>
    <w:rsid w:val="001B3909"/>
    <w:rsid w:val="001B4724"/>
    <w:rsid w:val="001B7238"/>
    <w:rsid w:val="001C1C6D"/>
    <w:rsid w:val="001C2FA8"/>
    <w:rsid w:val="001C6DA4"/>
    <w:rsid w:val="001C71A5"/>
    <w:rsid w:val="001C7F8A"/>
    <w:rsid w:val="001D4B4A"/>
    <w:rsid w:val="001D51A3"/>
    <w:rsid w:val="001E081F"/>
    <w:rsid w:val="001E0840"/>
    <w:rsid w:val="001E4DC3"/>
    <w:rsid w:val="001F05F3"/>
    <w:rsid w:val="001F1685"/>
    <w:rsid w:val="00202F40"/>
    <w:rsid w:val="00207222"/>
    <w:rsid w:val="00212B8B"/>
    <w:rsid w:val="00217900"/>
    <w:rsid w:val="00217CDE"/>
    <w:rsid w:val="002221B6"/>
    <w:rsid w:val="002239A3"/>
    <w:rsid w:val="00225C44"/>
    <w:rsid w:val="002322DD"/>
    <w:rsid w:val="0023616E"/>
    <w:rsid w:val="00236249"/>
    <w:rsid w:val="00240654"/>
    <w:rsid w:val="00240C9D"/>
    <w:rsid w:val="00246897"/>
    <w:rsid w:val="00250021"/>
    <w:rsid w:val="00254579"/>
    <w:rsid w:val="00261A2C"/>
    <w:rsid w:val="00263F9D"/>
    <w:rsid w:val="0026615B"/>
    <w:rsid w:val="00276910"/>
    <w:rsid w:val="00280D8D"/>
    <w:rsid w:val="002820C9"/>
    <w:rsid w:val="0028258C"/>
    <w:rsid w:val="002874C8"/>
    <w:rsid w:val="0029438D"/>
    <w:rsid w:val="002945A6"/>
    <w:rsid w:val="002A0493"/>
    <w:rsid w:val="002A43B0"/>
    <w:rsid w:val="002A4927"/>
    <w:rsid w:val="002A6077"/>
    <w:rsid w:val="002A6DCA"/>
    <w:rsid w:val="002B04D2"/>
    <w:rsid w:val="002B4939"/>
    <w:rsid w:val="002B5F0E"/>
    <w:rsid w:val="002C060A"/>
    <w:rsid w:val="002C2889"/>
    <w:rsid w:val="002C59C0"/>
    <w:rsid w:val="002C7B84"/>
    <w:rsid w:val="002D3736"/>
    <w:rsid w:val="002D7E06"/>
    <w:rsid w:val="002E4BC4"/>
    <w:rsid w:val="002E53FF"/>
    <w:rsid w:val="002E58B7"/>
    <w:rsid w:val="002E7614"/>
    <w:rsid w:val="002F26E7"/>
    <w:rsid w:val="002F3B98"/>
    <w:rsid w:val="00302551"/>
    <w:rsid w:val="0030574E"/>
    <w:rsid w:val="00305E7C"/>
    <w:rsid w:val="003101BA"/>
    <w:rsid w:val="00313759"/>
    <w:rsid w:val="003140C7"/>
    <w:rsid w:val="003203DD"/>
    <w:rsid w:val="003239E8"/>
    <w:rsid w:val="003303D5"/>
    <w:rsid w:val="00340489"/>
    <w:rsid w:val="0034397C"/>
    <w:rsid w:val="003439A0"/>
    <w:rsid w:val="00347E9F"/>
    <w:rsid w:val="003510CD"/>
    <w:rsid w:val="003513B4"/>
    <w:rsid w:val="00351810"/>
    <w:rsid w:val="00362736"/>
    <w:rsid w:val="003643B3"/>
    <w:rsid w:val="00364D21"/>
    <w:rsid w:val="00370167"/>
    <w:rsid w:val="00373805"/>
    <w:rsid w:val="003744B2"/>
    <w:rsid w:val="00377DC6"/>
    <w:rsid w:val="00385EF1"/>
    <w:rsid w:val="00391D41"/>
    <w:rsid w:val="00393981"/>
    <w:rsid w:val="003944F6"/>
    <w:rsid w:val="003955B8"/>
    <w:rsid w:val="003A2121"/>
    <w:rsid w:val="003A6506"/>
    <w:rsid w:val="003B07C5"/>
    <w:rsid w:val="003C218B"/>
    <w:rsid w:val="003C331A"/>
    <w:rsid w:val="003C4B05"/>
    <w:rsid w:val="003D160B"/>
    <w:rsid w:val="003D39B3"/>
    <w:rsid w:val="003D3E02"/>
    <w:rsid w:val="003E0E49"/>
    <w:rsid w:val="003E5F40"/>
    <w:rsid w:val="003F2CD5"/>
    <w:rsid w:val="003F396C"/>
    <w:rsid w:val="003F46E3"/>
    <w:rsid w:val="00402060"/>
    <w:rsid w:val="004020C0"/>
    <w:rsid w:val="00402AE2"/>
    <w:rsid w:val="00403AA6"/>
    <w:rsid w:val="00410664"/>
    <w:rsid w:val="00411651"/>
    <w:rsid w:val="00415C02"/>
    <w:rsid w:val="004163D3"/>
    <w:rsid w:val="00421E2B"/>
    <w:rsid w:val="00422724"/>
    <w:rsid w:val="00425BB4"/>
    <w:rsid w:val="00430862"/>
    <w:rsid w:val="0044005A"/>
    <w:rsid w:val="004402F3"/>
    <w:rsid w:val="004409BE"/>
    <w:rsid w:val="00452218"/>
    <w:rsid w:val="00453329"/>
    <w:rsid w:val="00462E11"/>
    <w:rsid w:val="00463C28"/>
    <w:rsid w:val="00464F5F"/>
    <w:rsid w:val="004674CD"/>
    <w:rsid w:val="00477D5A"/>
    <w:rsid w:val="00477E2C"/>
    <w:rsid w:val="004802BF"/>
    <w:rsid w:val="00482A44"/>
    <w:rsid w:val="004854CB"/>
    <w:rsid w:val="00492409"/>
    <w:rsid w:val="0049418F"/>
    <w:rsid w:val="004A235A"/>
    <w:rsid w:val="004A264A"/>
    <w:rsid w:val="004A2DC6"/>
    <w:rsid w:val="004A75BE"/>
    <w:rsid w:val="004A7CEA"/>
    <w:rsid w:val="004B00C6"/>
    <w:rsid w:val="004B1130"/>
    <w:rsid w:val="004B532F"/>
    <w:rsid w:val="004B722C"/>
    <w:rsid w:val="004C4473"/>
    <w:rsid w:val="004C5DBC"/>
    <w:rsid w:val="004C5FB8"/>
    <w:rsid w:val="004D3592"/>
    <w:rsid w:val="004D7348"/>
    <w:rsid w:val="004D7753"/>
    <w:rsid w:val="004E125E"/>
    <w:rsid w:val="004E3084"/>
    <w:rsid w:val="004F0E8E"/>
    <w:rsid w:val="004F164C"/>
    <w:rsid w:val="004F1EC4"/>
    <w:rsid w:val="004F6F52"/>
    <w:rsid w:val="004F70AB"/>
    <w:rsid w:val="005056FD"/>
    <w:rsid w:val="005057CD"/>
    <w:rsid w:val="00514ECC"/>
    <w:rsid w:val="00517B7C"/>
    <w:rsid w:val="005233B1"/>
    <w:rsid w:val="00524115"/>
    <w:rsid w:val="00525574"/>
    <w:rsid w:val="005259D3"/>
    <w:rsid w:val="005308C8"/>
    <w:rsid w:val="00533B37"/>
    <w:rsid w:val="00534EB4"/>
    <w:rsid w:val="005420B2"/>
    <w:rsid w:val="00544CC7"/>
    <w:rsid w:val="005517B7"/>
    <w:rsid w:val="0055214B"/>
    <w:rsid w:val="0055282D"/>
    <w:rsid w:val="00556943"/>
    <w:rsid w:val="0055782F"/>
    <w:rsid w:val="005609AE"/>
    <w:rsid w:val="00564D00"/>
    <w:rsid w:val="005709FB"/>
    <w:rsid w:val="005814E0"/>
    <w:rsid w:val="0058376B"/>
    <w:rsid w:val="005911BD"/>
    <w:rsid w:val="005925E9"/>
    <w:rsid w:val="0059369A"/>
    <w:rsid w:val="00594BC8"/>
    <w:rsid w:val="0059663E"/>
    <w:rsid w:val="005A06A4"/>
    <w:rsid w:val="005A1240"/>
    <w:rsid w:val="005A51BC"/>
    <w:rsid w:val="005A60A1"/>
    <w:rsid w:val="005A7160"/>
    <w:rsid w:val="005B28AF"/>
    <w:rsid w:val="005B5F39"/>
    <w:rsid w:val="005B702D"/>
    <w:rsid w:val="005B70B2"/>
    <w:rsid w:val="005C6725"/>
    <w:rsid w:val="005C707A"/>
    <w:rsid w:val="005D36E5"/>
    <w:rsid w:val="005D50EE"/>
    <w:rsid w:val="005D5E2B"/>
    <w:rsid w:val="005D60CE"/>
    <w:rsid w:val="005E0C0C"/>
    <w:rsid w:val="005E1789"/>
    <w:rsid w:val="005E3ADE"/>
    <w:rsid w:val="005F4FE8"/>
    <w:rsid w:val="005F658A"/>
    <w:rsid w:val="00605684"/>
    <w:rsid w:val="00605776"/>
    <w:rsid w:val="00612470"/>
    <w:rsid w:val="00612B6E"/>
    <w:rsid w:val="00612C05"/>
    <w:rsid w:val="00617922"/>
    <w:rsid w:val="0062235E"/>
    <w:rsid w:val="0062308D"/>
    <w:rsid w:val="006257D2"/>
    <w:rsid w:val="00631489"/>
    <w:rsid w:val="00632726"/>
    <w:rsid w:val="00632BB3"/>
    <w:rsid w:val="00632CE6"/>
    <w:rsid w:val="0063387E"/>
    <w:rsid w:val="00633EE6"/>
    <w:rsid w:val="00634C1C"/>
    <w:rsid w:val="00636846"/>
    <w:rsid w:val="006417F8"/>
    <w:rsid w:val="00644851"/>
    <w:rsid w:val="0064789C"/>
    <w:rsid w:val="00654C18"/>
    <w:rsid w:val="00655102"/>
    <w:rsid w:val="006556ED"/>
    <w:rsid w:val="006572E8"/>
    <w:rsid w:val="00657995"/>
    <w:rsid w:val="00657D54"/>
    <w:rsid w:val="00660BB5"/>
    <w:rsid w:val="00664EA1"/>
    <w:rsid w:val="0066552A"/>
    <w:rsid w:val="00667C4F"/>
    <w:rsid w:val="00667FEB"/>
    <w:rsid w:val="0067222D"/>
    <w:rsid w:val="00677308"/>
    <w:rsid w:val="00677CCA"/>
    <w:rsid w:val="006820D2"/>
    <w:rsid w:val="00687179"/>
    <w:rsid w:val="00687668"/>
    <w:rsid w:val="006A4EC1"/>
    <w:rsid w:val="006A588D"/>
    <w:rsid w:val="006B3EAD"/>
    <w:rsid w:val="006B579B"/>
    <w:rsid w:val="006C0120"/>
    <w:rsid w:val="006C0CD2"/>
    <w:rsid w:val="006C198F"/>
    <w:rsid w:val="006C22E4"/>
    <w:rsid w:val="006C32EA"/>
    <w:rsid w:val="006D4B73"/>
    <w:rsid w:val="006D692F"/>
    <w:rsid w:val="006D6D04"/>
    <w:rsid w:val="006D762E"/>
    <w:rsid w:val="006E3CE3"/>
    <w:rsid w:val="006E4906"/>
    <w:rsid w:val="006E5513"/>
    <w:rsid w:val="006E5F2A"/>
    <w:rsid w:val="006E754F"/>
    <w:rsid w:val="006F0440"/>
    <w:rsid w:val="006F79CE"/>
    <w:rsid w:val="006F7BC1"/>
    <w:rsid w:val="00706E84"/>
    <w:rsid w:val="0071148D"/>
    <w:rsid w:val="00712448"/>
    <w:rsid w:val="00715549"/>
    <w:rsid w:val="00717947"/>
    <w:rsid w:val="007201CD"/>
    <w:rsid w:val="0072429D"/>
    <w:rsid w:val="00732084"/>
    <w:rsid w:val="00732A83"/>
    <w:rsid w:val="00734A6C"/>
    <w:rsid w:val="007358D7"/>
    <w:rsid w:val="0073737F"/>
    <w:rsid w:val="00737A9E"/>
    <w:rsid w:val="00746B78"/>
    <w:rsid w:val="00750C22"/>
    <w:rsid w:val="00751511"/>
    <w:rsid w:val="007524FC"/>
    <w:rsid w:val="00753D21"/>
    <w:rsid w:val="00765F36"/>
    <w:rsid w:val="00773CF9"/>
    <w:rsid w:val="007817DC"/>
    <w:rsid w:val="00781C6A"/>
    <w:rsid w:val="00785D29"/>
    <w:rsid w:val="00797D1E"/>
    <w:rsid w:val="007A09AF"/>
    <w:rsid w:val="007A0D71"/>
    <w:rsid w:val="007A2621"/>
    <w:rsid w:val="007A27B2"/>
    <w:rsid w:val="007B47C7"/>
    <w:rsid w:val="007B6788"/>
    <w:rsid w:val="007C42FA"/>
    <w:rsid w:val="007C4461"/>
    <w:rsid w:val="007C4E0E"/>
    <w:rsid w:val="007C54C5"/>
    <w:rsid w:val="007C5F36"/>
    <w:rsid w:val="007C6302"/>
    <w:rsid w:val="007D00EB"/>
    <w:rsid w:val="007D033A"/>
    <w:rsid w:val="007D29E6"/>
    <w:rsid w:val="007D45F5"/>
    <w:rsid w:val="007D62E0"/>
    <w:rsid w:val="007D6306"/>
    <w:rsid w:val="007D709D"/>
    <w:rsid w:val="007E31B7"/>
    <w:rsid w:val="007F32F4"/>
    <w:rsid w:val="007F6991"/>
    <w:rsid w:val="00803599"/>
    <w:rsid w:val="00805054"/>
    <w:rsid w:val="00805F4E"/>
    <w:rsid w:val="00822CCB"/>
    <w:rsid w:val="00830977"/>
    <w:rsid w:val="008313C4"/>
    <w:rsid w:val="00831F71"/>
    <w:rsid w:val="00832569"/>
    <w:rsid w:val="008326E2"/>
    <w:rsid w:val="00832917"/>
    <w:rsid w:val="0083363D"/>
    <w:rsid w:val="00833777"/>
    <w:rsid w:val="0083441D"/>
    <w:rsid w:val="008357B5"/>
    <w:rsid w:val="00837D1D"/>
    <w:rsid w:val="00845780"/>
    <w:rsid w:val="00846E2C"/>
    <w:rsid w:val="00851326"/>
    <w:rsid w:val="0085166D"/>
    <w:rsid w:val="00851C65"/>
    <w:rsid w:val="0085454E"/>
    <w:rsid w:val="00855205"/>
    <w:rsid w:val="00860358"/>
    <w:rsid w:val="0086589C"/>
    <w:rsid w:val="008659FE"/>
    <w:rsid w:val="008727C1"/>
    <w:rsid w:val="00874F04"/>
    <w:rsid w:val="00874F6A"/>
    <w:rsid w:val="00876817"/>
    <w:rsid w:val="00877D5B"/>
    <w:rsid w:val="0088712D"/>
    <w:rsid w:val="00895E2A"/>
    <w:rsid w:val="008971AC"/>
    <w:rsid w:val="008B644B"/>
    <w:rsid w:val="008B676F"/>
    <w:rsid w:val="008B6A2A"/>
    <w:rsid w:val="008B6C55"/>
    <w:rsid w:val="008C23E0"/>
    <w:rsid w:val="008C31BC"/>
    <w:rsid w:val="008C4210"/>
    <w:rsid w:val="008C57A1"/>
    <w:rsid w:val="008D6D41"/>
    <w:rsid w:val="008D76CF"/>
    <w:rsid w:val="008E3454"/>
    <w:rsid w:val="008F0028"/>
    <w:rsid w:val="008F192E"/>
    <w:rsid w:val="008F367A"/>
    <w:rsid w:val="008F38ED"/>
    <w:rsid w:val="00901B29"/>
    <w:rsid w:val="009026DB"/>
    <w:rsid w:val="00910006"/>
    <w:rsid w:val="00910BFF"/>
    <w:rsid w:val="00910E11"/>
    <w:rsid w:val="009112EB"/>
    <w:rsid w:val="00911690"/>
    <w:rsid w:val="00913BB1"/>
    <w:rsid w:val="00920561"/>
    <w:rsid w:val="00921784"/>
    <w:rsid w:val="00921C5E"/>
    <w:rsid w:val="0092429B"/>
    <w:rsid w:val="009243DE"/>
    <w:rsid w:val="00925396"/>
    <w:rsid w:val="00927869"/>
    <w:rsid w:val="00937885"/>
    <w:rsid w:val="00940552"/>
    <w:rsid w:val="00947E11"/>
    <w:rsid w:val="00951982"/>
    <w:rsid w:val="00954145"/>
    <w:rsid w:val="00954FC5"/>
    <w:rsid w:val="00960266"/>
    <w:rsid w:val="009630DA"/>
    <w:rsid w:val="00966078"/>
    <w:rsid w:val="0096660C"/>
    <w:rsid w:val="0096789D"/>
    <w:rsid w:val="0097205A"/>
    <w:rsid w:val="00982FD2"/>
    <w:rsid w:val="0098433F"/>
    <w:rsid w:val="00990B08"/>
    <w:rsid w:val="009916C5"/>
    <w:rsid w:val="0099785B"/>
    <w:rsid w:val="009A7890"/>
    <w:rsid w:val="009B07D4"/>
    <w:rsid w:val="009B59C3"/>
    <w:rsid w:val="009B7D97"/>
    <w:rsid w:val="009C3F07"/>
    <w:rsid w:val="009C4D49"/>
    <w:rsid w:val="009C56CA"/>
    <w:rsid w:val="009C62AD"/>
    <w:rsid w:val="009C6C2A"/>
    <w:rsid w:val="009C7E16"/>
    <w:rsid w:val="009C7EB9"/>
    <w:rsid w:val="009D0A83"/>
    <w:rsid w:val="009D0F61"/>
    <w:rsid w:val="009D1CB5"/>
    <w:rsid w:val="009D2D10"/>
    <w:rsid w:val="009D410A"/>
    <w:rsid w:val="009D51D1"/>
    <w:rsid w:val="009D75FD"/>
    <w:rsid w:val="009E114C"/>
    <w:rsid w:val="009E5AF8"/>
    <w:rsid w:val="009E5E8C"/>
    <w:rsid w:val="009E6C64"/>
    <w:rsid w:val="009F2F3A"/>
    <w:rsid w:val="00A12EB7"/>
    <w:rsid w:val="00A14B1D"/>
    <w:rsid w:val="00A20296"/>
    <w:rsid w:val="00A24FBD"/>
    <w:rsid w:val="00A31B1E"/>
    <w:rsid w:val="00A40B85"/>
    <w:rsid w:val="00A42F5A"/>
    <w:rsid w:val="00A460BB"/>
    <w:rsid w:val="00A466CD"/>
    <w:rsid w:val="00A4725E"/>
    <w:rsid w:val="00A53F64"/>
    <w:rsid w:val="00A549FE"/>
    <w:rsid w:val="00A56194"/>
    <w:rsid w:val="00A63678"/>
    <w:rsid w:val="00A67837"/>
    <w:rsid w:val="00A71582"/>
    <w:rsid w:val="00A73BDF"/>
    <w:rsid w:val="00A758F1"/>
    <w:rsid w:val="00A76776"/>
    <w:rsid w:val="00A7731E"/>
    <w:rsid w:val="00A775E5"/>
    <w:rsid w:val="00A77C97"/>
    <w:rsid w:val="00A8087D"/>
    <w:rsid w:val="00A90751"/>
    <w:rsid w:val="00A9560E"/>
    <w:rsid w:val="00AA5931"/>
    <w:rsid w:val="00AA6CAA"/>
    <w:rsid w:val="00AA743A"/>
    <w:rsid w:val="00AB20CF"/>
    <w:rsid w:val="00AB3364"/>
    <w:rsid w:val="00AB65AA"/>
    <w:rsid w:val="00AD62B0"/>
    <w:rsid w:val="00AE02F8"/>
    <w:rsid w:val="00AE1FBC"/>
    <w:rsid w:val="00AE3443"/>
    <w:rsid w:val="00AF30E3"/>
    <w:rsid w:val="00AF33D1"/>
    <w:rsid w:val="00AF76A4"/>
    <w:rsid w:val="00B00537"/>
    <w:rsid w:val="00B0385A"/>
    <w:rsid w:val="00B15686"/>
    <w:rsid w:val="00B17957"/>
    <w:rsid w:val="00B249D1"/>
    <w:rsid w:val="00B27987"/>
    <w:rsid w:val="00B27BE5"/>
    <w:rsid w:val="00B301BE"/>
    <w:rsid w:val="00B315ED"/>
    <w:rsid w:val="00B327E5"/>
    <w:rsid w:val="00B40C5D"/>
    <w:rsid w:val="00B41665"/>
    <w:rsid w:val="00B416C2"/>
    <w:rsid w:val="00B4337A"/>
    <w:rsid w:val="00B46B18"/>
    <w:rsid w:val="00B47540"/>
    <w:rsid w:val="00B5031C"/>
    <w:rsid w:val="00B51629"/>
    <w:rsid w:val="00B64C4B"/>
    <w:rsid w:val="00B67748"/>
    <w:rsid w:val="00B67E57"/>
    <w:rsid w:val="00B71085"/>
    <w:rsid w:val="00B7225B"/>
    <w:rsid w:val="00B743FA"/>
    <w:rsid w:val="00B7543A"/>
    <w:rsid w:val="00B80C1A"/>
    <w:rsid w:val="00B82F62"/>
    <w:rsid w:val="00B90150"/>
    <w:rsid w:val="00B9066E"/>
    <w:rsid w:val="00B92A92"/>
    <w:rsid w:val="00B93C74"/>
    <w:rsid w:val="00B95935"/>
    <w:rsid w:val="00B9657C"/>
    <w:rsid w:val="00B966C0"/>
    <w:rsid w:val="00B97431"/>
    <w:rsid w:val="00BA0B3B"/>
    <w:rsid w:val="00BA4073"/>
    <w:rsid w:val="00BA4527"/>
    <w:rsid w:val="00BA61CF"/>
    <w:rsid w:val="00BB0778"/>
    <w:rsid w:val="00BB176F"/>
    <w:rsid w:val="00BB197F"/>
    <w:rsid w:val="00BB354F"/>
    <w:rsid w:val="00BB3FA6"/>
    <w:rsid w:val="00BB4C35"/>
    <w:rsid w:val="00BB5840"/>
    <w:rsid w:val="00BB6DB9"/>
    <w:rsid w:val="00BB737F"/>
    <w:rsid w:val="00BC1735"/>
    <w:rsid w:val="00BC273D"/>
    <w:rsid w:val="00BC36DF"/>
    <w:rsid w:val="00BC3DB4"/>
    <w:rsid w:val="00BC6C12"/>
    <w:rsid w:val="00BE20EA"/>
    <w:rsid w:val="00BE3E26"/>
    <w:rsid w:val="00BE4B8D"/>
    <w:rsid w:val="00BF0E9A"/>
    <w:rsid w:val="00BF30E6"/>
    <w:rsid w:val="00C04C24"/>
    <w:rsid w:val="00C06D55"/>
    <w:rsid w:val="00C07720"/>
    <w:rsid w:val="00C07FBF"/>
    <w:rsid w:val="00C1015C"/>
    <w:rsid w:val="00C1743C"/>
    <w:rsid w:val="00C21128"/>
    <w:rsid w:val="00C21709"/>
    <w:rsid w:val="00C2478E"/>
    <w:rsid w:val="00C24D04"/>
    <w:rsid w:val="00C262C9"/>
    <w:rsid w:val="00C31BB7"/>
    <w:rsid w:val="00C31F59"/>
    <w:rsid w:val="00C33CDA"/>
    <w:rsid w:val="00C35076"/>
    <w:rsid w:val="00C4106B"/>
    <w:rsid w:val="00C43E85"/>
    <w:rsid w:val="00C52CA2"/>
    <w:rsid w:val="00C63CB2"/>
    <w:rsid w:val="00C646FB"/>
    <w:rsid w:val="00C708B7"/>
    <w:rsid w:val="00C72A5B"/>
    <w:rsid w:val="00C85192"/>
    <w:rsid w:val="00C86C88"/>
    <w:rsid w:val="00CB16A6"/>
    <w:rsid w:val="00CB3D1C"/>
    <w:rsid w:val="00CB6005"/>
    <w:rsid w:val="00CC15FF"/>
    <w:rsid w:val="00CC1922"/>
    <w:rsid w:val="00CC579B"/>
    <w:rsid w:val="00CD27FB"/>
    <w:rsid w:val="00CD53D7"/>
    <w:rsid w:val="00CD572F"/>
    <w:rsid w:val="00CD62F9"/>
    <w:rsid w:val="00CD7063"/>
    <w:rsid w:val="00CD796C"/>
    <w:rsid w:val="00CE0476"/>
    <w:rsid w:val="00CE2DC6"/>
    <w:rsid w:val="00CE3209"/>
    <w:rsid w:val="00CE73C4"/>
    <w:rsid w:val="00D00332"/>
    <w:rsid w:val="00D008C0"/>
    <w:rsid w:val="00D01B8F"/>
    <w:rsid w:val="00D02B63"/>
    <w:rsid w:val="00D04228"/>
    <w:rsid w:val="00D053DD"/>
    <w:rsid w:val="00D06076"/>
    <w:rsid w:val="00D0760C"/>
    <w:rsid w:val="00D12C92"/>
    <w:rsid w:val="00D134D0"/>
    <w:rsid w:val="00D13FCF"/>
    <w:rsid w:val="00D14B67"/>
    <w:rsid w:val="00D16311"/>
    <w:rsid w:val="00D21127"/>
    <w:rsid w:val="00D2252D"/>
    <w:rsid w:val="00D22DAF"/>
    <w:rsid w:val="00D2322D"/>
    <w:rsid w:val="00D24CE5"/>
    <w:rsid w:val="00D27548"/>
    <w:rsid w:val="00D340CD"/>
    <w:rsid w:val="00D437EC"/>
    <w:rsid w:val="00D45B93"/>
    <w:rsid w:val="00D52CDB"/>
    <w:rsid w:val="00D569F5"/>
    <w:rsid w:val="00D66208"/>
    <w:rsid w:val="00D662DA"/>
    <w:rsid w:val="00D714AB"/>
    <w:rsid w:val="00D729CA"/>
    <w:rsid w:val="00D73813"/>
    <w:rsid w:val="00D83EC2"/>
    <w:rsid w:val="00D85B8C"/>
    <w:rsid w:val="00D86F05"/>
    <w:rsid w:val="00D901C0"/>
    <w:rsid w:val="00D965AA"/>
    <w:rsid w:val="00DB1221"/>
    <w:rsid w:val="00DB1474"/>
    <w:rsid w:val="00DC1988"/>
    <w:rsid w:val="00DC31DF"/>
    <w:rsid w:val="00DD042A"/>
    <w:rsid w:val="00DD1671"/>
    <w:rsid w:val="00DD1C76"/>
    <w:rsid w:val="00DD7D86"/>
    <w:rsid w:val="00DE32DD"/>
    <w:rsid w:val="00DE6E9B"/>
    <w:rsid w:val="00DF3E19"/>
    <w:rsid w:val="00DF400C"/>
    <w:rsid w:val="00E061B6"/>
    <w:rsid w:val="00E06257"/>
    <w:rsid w:val="00E07C21"/>
    <w:rsid w:val="00E12702"/>
    <w:rsid w:val="00E12C66"/>
    <w:rsid w:val="00E13589"/>
    <w:rsid w:val="00E142C5"/>
    <w:rsid w:val="00E1431F"/>
    <w:rsid w:val="00E163B4"/>
    <w:rsid w:val="00E1646A"/>
    <w:rsid w:val="00E26723"/>
    <w:rsid w:val="00E27A15"/>
    <w:rsid w:val="00E36A81"/>
    <w:rsid w:val="00E36E60"/>
    <w:rsid w:val="00E37F86"/>
    <w:rsid w:val="00E570A7"/>
    <w:rsid w:val="00E62C7A"/>
    <w:rsid w:val="00E6379B"/>
    <w:rsid w:val="00E64DBD"/>
    <w:rsid w:val="00E66C9E"/>
    <w:rsid w:val="00E71981"/>
    <w:rsid w:val="00E74318"/>
    <w:rsid w:val="00E74BA0"/>
    <w:rsid w:val="00E74C8A"/>
    <w:rsid w:val="00E7588A"/>
    <w:rsid w:val="00E80CE4"/>
    <w:rsid w:val="00E823DB"/>
    <w:rsid w:val="00E82DA3"/>
    <w:rsid w:val="00E84B5F"/>
    <w:rsid w:val="00E84E2B"/>
    <w:rsid w:val="00E856DB"/>
    <w:rsid w:val="00E87ACF"/>
    <w:rsid w:val="00E91825"/>
    <w:rsid w:val="00E956F1"/>
    <w:rsid w:val="00E973F0"/>
    <w:rsid w:val="00EA1683"/>
    <w:rsid w:val="00EA4936"/>
    <w:rsid w:val="00EA4FA0"/>
    <w:rsid w:val="00EA54F8"/>
    <w:rsid w:val="00EA69E7"/>
    <w:rsid w:val="00EA6BF0"/>
    <w:rsid w:val="00EA6C40"/>
    <w:rsid w:val="00EB06BB"/>
    <w:rsid w:val="00EB1794"/>
    <w:rsid w:val="00EB26A4"/>
    <w:rsid w:val="00EB307B"/>
    <w:rsid w:val="00EB500F"/>
    <w:rsid w:val="00EB6E60"/>
    <w:rsid w:val="00EC4A68"/>
    <w:rsid w:val="00EC55EA"/>
    <w:rsid w:val="00EC5736"/>
    <w:rsid w:val="00ED26A8"/>
    <w:rsid w:val="00ED752E"/>
    <w:rsid w:val="00EE2794"/>
    <w:rsid w:val="00EE30F1"/>
    <w:rsid w:val="00EE58DA"/>
    <w:rsid w:val="00EF14F4"/>
    <w:rsid w:val="00EF577E"/>
    <w:rsid w:val="00EF5B90"/>
    <w:rsid w:val="00F021E3"/>
    <w:rsid w:val="00F12BDC"/>
    <w:rsid w:val="00F14A67"/>
    <w:rsid w:val="00F159ED"/>
    <w:rsid w:val="00F17B79"/>
    <w:rsid w:val="00F20678"/>
    <w:rsid w:val="00F2365F"/>
    <w:rsid w:val="00F23C9F"/>
    <w:rsid w:val="00F246C0"/>
    <w:rsid w:val="00F3565C"/>
    <w:rsid w:val="00F379C4"/>
    <w:rsid w:val="00F4284C"/>
    <w:rsid w:val="00F429A3"/>
    <w:rsid w:val="00F44496"/>
    <w:rsid w:val="00F508B7"/>
    <w:rsid w:val="00F53725"/>
    <w:rsid w:val="00F715D6"/>
    <w:rsid w:val="00F71866"/>
    <w:rsid w:val="00F72A52"/>
    <w:rsid w:val="00F80BA9"/>
    <w:rsid w:val="00F8217B"/>
    <w:rsid w:val="00F9181E"/>
    <w:rsid w:val="00F94037"/>
    <w:rsid w:val="00F946AA"/>
    <w:rsid w:val="00FA2DB0"/>
    <w:rsid w:val="00FA35E4"/>
    <w:rsid w:val="00FB11AA"/>
    <w:rsid w:val="00FB71C3"/>
    <w:rsid w:val="00FB7907"/>
    <w:rsid w:val="00FB7C9C"/>
    <w:rsid w:val="00FC35A5"/>
    <w:rsid w:val="00FD0F67"/>
    <w:rsid w:val="00FD566B"/>
    <w:rsid w:val="00FD5F15"/>
    <w:rsid w:val="00FE0F42"/>
    <w:rsid w:val="00FE1535"/>
    <w:rsid w:val="00FE349A"/>
    <w:rsid w:val="00FE716C"/>
    <w:rsid w:val="00FF4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528D8"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C54C5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A0D71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00380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54C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A0D71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03804"/>
    <w:rPr>
      <w:rFonts w:ascii="Cambria" w:hAnsi="Cambria" w:cs="Times New Roman"/>
      <w:b/>
      <w:bCs/>
      <w:color w:val="000000"/>
      <w:sz w:val="26"/>
      <w:szCs w:val="26"/>
    </w:rPr>
  </w:style>
  <w:style w:type="character" w:styleId="a3">
    <w:name w:val="Hyperlink"/>
    <w:basedOn w:val="a0"/>
    <w:uiPriority w:val="99"/>
    <w:rsid w:val="005925E9"/>
    <w:rPr>
      <w:rFonts w:cs="Times New Roman"/>
      <w:color w:val="auto"/>
      <w:u w:val="single"/>
    </w:rPr>
  </w:style>
  <w:style w:type="character" w:customStyle="1" w:styleId="21">
    <w:name w:val="Заголовок №2_"/>
    <w:basedOn w:val="a0"/>
    <w:link w:val="22"/>
    <w:uiPriority w:val="99"/>
    <w:locked/>
    <w:rsid w:val="005925E9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2"/>
    <w:uiPriority w:val="99"/>
    <w:locked/>
    <w:rsid w:val="005925E9"/>
    <w:rPr>
      <w:rFonts w:ascii="Times New Roman" w:hAnsi="Times New Roman" w:cs="Times New Roman"/>
      <w:spacing w:val="0"/>
      <w:sz w:val="27"/>
      <w:szCs w:val="27"/>
    </w:rPr>
  </w:style>
  <w:style w:type="character" w:customStyle="1" w:styleId="14pt">
    <w:name w:val="Заголовок №1 + Интервал 4 pt"/>
    <w:basedOn w:val="11"/>
    <w:uiPriority w:val="99"/>
    <w:rsid w:val="005925E9"/>
    <w:rPr>
      <w:spacing w:val="80"/>
    </w:rPr>
  </w:style>
  <w:style w:type="character" w:customStyle="1" w:styleId="23">
    <w:name w:val="Основной текст (2)_ Знак Знак Знак Знак"/>
    <w:basedOn w:val="a0"/>
    <w:link w:val="24"/>
    <w:uiPriority w:val="99"/>
    <w:locked/>
    <w:rsid w:val="005925E9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Основной текст_ Знак"/>
    <w:basedOn w:val="a0"/>
    <w:link w:val="a5"/>
    <w:uiPriority w:val="99"/>
    <w:locked/>
    <w:rsid w:val="005925E9"/>
    <w:rPr>
      <w:rFonts w:ascii="Times New Roman" w:hAnsi="Times New Roman" w:cs="Times New Roman"/>
      <w:spacing w:val="0"/>
      <w:sz w:val="23"/>
      <w:szCs w:val="23"/>
    </w:rPr>
  </w:style>
  <w:style w:type="character" w:customStyle="1" w:styleId="25">
    <w:name w:val="Основной текст (2) + Полужирный"/>
    <w:aliases w:val="Интервал 3 pt"/>
    <w:basedOn w:val="23"/>
    <w:uiPriority w:val="99"/>
    <w:rsid w:val="005925E9"/>
    <w:rPr>
      <w:b/>
      <w:bCs/>
      <w:spacing w:val="60"/>
    </w:rPr>
  </w:style>
  <w:style w:type="character" w:customStyle="1" w:styleId="5">
    <w:name w:val="Основной текст (5)_"/>
    <w:basedOn w:val="a0"/>
    <w:link w:val="50"/>
    <w:uiPriority w:val="99"/>
    <w:locked/>
    <w:rsid w:val="005925E9"/>
    <w:rPr>
      <w:rFonts w:ascii="Times New Roman" w:hAnsi="Times New Roman" w:cs="Times New Roman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uiPriority w:val="99"/>
    <w:locked/>
    <w:rsid w:val="005925E9"/>
    <w:rPr>
      <w:rFonts w:ascii="Times New Roman" w:hAnsi="Times New Roman" w:cs="Times New Roman"/>
      <w:spacing w:val="0"/>
      <w:sz w:val="19"/>
      <w:szCs w:val="19"/>
    </w:rPr>
  </w:style>
  <w:style w:type="character" w:customStyle="1" w:styleId="4">
    <w:name w:val="Основной текст (4)_"/>
    <w:basedOn w:val="a0"/>
    <w:link w:val="40"/>
    <w:uiPriority w:val="99"/>
    <w:locked/>
    <w:rsid w:val="005925E9"/>
    <w:rPr>
      <w:rFonts w:ascii="Times New Roman" w:hAnsi="Times New Roman" w:cs="Times New Roman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uiPriority w:val="99"/>
    <w:locked/>
    <w:rsid w:val="005925E9"/>
    <w:rPr>
      <w:rFonts w:ascii="Times New Roman" w:hAnsi="Times New Roman" w:cs="Times New Roman"/>
      <w:sz w:val="20"/>
      <w:szCs w:val="20"/>
    </w:rPr>
  </w:style>
  <w:style w:type="character" w:customStyle="1" w:styleId="7">
    <w:name w:val="Основной текст (7)_"/>
    <w:basedOn w:val="a0"/>
    <w:link w:val="70"/>
    <w:uiPriority w:val="99"/>
    <w:locked/>
    <w:rsid w:val="005925E9"/>
    <w:rPr>
      <w:rFonts w:ascii="Times New Roman" w:hAnsi="Times New Roman" w:cs="Times New Roman"/>
      <w:sz w:val="23"/>
      <w:szCs w:val="23"/>
    </w:rPr>
  </w:style>
  <w:style w:type="character" w:customStyle="1" w:styleId="71">
    <w:name w:val="Основной текст (7) + Не полужирный"/>
    <w:aliases w:val="Не курсив"/>
    <w:basedOn w:val="7"/>
    <w:uiPriority w:val="99"/>
    <w:rsid w:val="005925E9"/>
    <w:rPr>
      <w:b/>
      <w:bCs/>
      <w:i/>
      <w:iCs/>
      <w:spacing w:val="0"/>
    </w:rPr>
  </w:style>
  <w:style w:type="character" w:customStyle="1" w:styleId="a6">
    <w:name w:val="Подпись к таблице_"/>
    <w:basedOn w:val="a0"/>
    <w:link w:val="13"/>
    <w:uiPriority w:val="99"/>
    <w:locked/>
    <w:rsid w:val="005925E9"/>
    <w:rPr>
      <w:rFonts w:ascii="Times New Roman" w:hAnsi="Times New Roman" w:cs="Times New Roman"/>
      <w:spacing w:val="0"/>
      <w:sz w:val="23"/>
      <w:szCs w:val="23"/>
    </w:rPr>
  </w:style>
  <w:style w:type="character" w:customStyle="1" w:styleId="a7">
    <w:name w:val="Подпись к таблице"/>
    <w:basedOn w:val="a6"/>
    <w:uiPriority w:val="99"/>
    <w:rsid w:val="005925E9"/>
    <w:rPr>
      <w:u w:val="single"/>
    </w:rPr>
  </w:style>
  <w:style w:type="character" w:customStyle="1" w:styleId="8">
    <w:name w:val="Основной текст (8)_ Знак"/>
    <w:basedOn w:val="a0"/>
    <w:link w:val="80"/>
    <w:uiPriority w:val="99"/>
    <w:locked/>
    <w:rsid w:val="005925E9"/>
    <w:rPr>
      <w:rFonts w:ascii="Times New Roman" w:hAnsi="Times New Roman" w:cs="Times New Roman"/>
      <w:spacing w:val="0"/>
    </w:rPr>
  </w:style>
  <w:style w:type="character" w:customStyle="1" w:styleId="811">
    <w:name w:val="Основной текст (8) + 11"/>
    <w:aliases w:val="5 pt"/>
    <w:basedOn w:val="8"/>
    <w:uiPriority w:val="99"/>
    <w:rsid w:val="005925E9"/>
    <w:rPr>
      <w:sz w:val="23"/>
      <w:szCs w:val="23"/>
    </w:rPr>
  </w:style>
  <w:style w:type="character" w:customStyle="1" w:styleId="9">
    <w:name w:val="Основной текст (9)_"/>
    <w:basedOn w:val="a0"/>
    <w:link w:val="90"/>
    <w:uiPriority w:val="99"/>
    <w:locked/>
    <w:rsid w:val="005925E9"/>
    <w:rPr>
      <w:rFonts w:ascii="Palatino Linotype" w:hAnsi="Palatino Linotype" w:cs="Palatino Linotype"/>
      <w:spacing w:val="20"/>
      <w:sz w:val="23"/>
      <w:szCs w:val="23"/>
    </w:rPr>
  </w:style>
  <w:style w:type="character" w:customStyle="1" w:styleId="100">
    <w:name w:val="Основной текст (10)_"/>
    <w:basedOn w:val="a0"/>
    <w:link w:val="101"/>
    <w:uiPriority w:val="99"/>
    <w:locked/>
    <w:rsid w:val="005925E9"/>
    <w:rPr>
      <w:rFonts w:ascii="Times New Roman" w:hAnsi="Times New Roman" w:cs="Times New Roman"/>
      <w:spacing w:val="0"/>
      <w:sz w:val="24"/>
      <w:szCs w:val="24"/>
    </w:rPr>
  </w:style>
  <w:style w:type="character" w:customStyle="1" w:styleId="12pt">
    <w:name w:val="Основной текст + 12 pt"/>
    <w:basedOn w:val="a4"/>
    <w:uiPriority w:val="99"/>
    <w:rsid w:val="005925E9"/>
    <w:rPr>
      <w:sz w:val="24"/>
      <w:szCs w:val="24"/>
    </w:rPr>
  </w:style>
  <w:style w:type="character" w:customStyle="1" w:styleId="311">
    <w:name w:val="Основной текст (3) + 11"/>
    <w:aliases w:val="5 pt1"/>
    <w:basedOn w:val="31"/>
    <w:uiPriority w:val="99"/>
    <w:rsid w:val="005925E9"/>
    <w:rPr>
      <w:sz w:val="23"/>
      <w:szCs w:val="23"/>
    </w:rPr>
  </w:style>
  <w:style w:type="paragraph" w:customStyle="1" w:styleId="22">
    <w:name w:val="Заголовок №2"/>
    <w:basedOn w:val="a"/>
    <w:link w:val="21"/>
    <w:uiPriority w:val="99"/>
    <w:rsid w:val="005925E9"/>
    <w:pPr>
      <w:shd w:val="clear" w:color="auto" w:fill="FFFFFF"/>
      <w:spacing w:after="600" w:line="326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2">
    <w:name w:val="Заголовок №1"/>
    <w:basedOn w:val="a"/>
    <w:link w:val="11"/>
    <w:uiPriority w:val="99"/>
    <w:rsid w:val="005925E9"/>
    <w:pPr>
      <w:shd w:val="clear" w:color="auto" w:fill="FFFFFF"/>
      <w:spacing w:before="600" w:after="420" w:line="240" w:lineRule="atLeast"/>
      <w:jc w:val="center"/>
      <w:outlineLvl w:val="0"/>
    </w:pPr>
    <w:rPr>
      <w:rFonts w:ascii="Times New Roman" w:hAnsi="Times New Roman" w:cs="Times New Roman"/>
      <w:sz w:val="27"/>
      <w:szCs w:val="27"/>
    </w:rPr>
  </w:style>
  <w:style w:type="paragraph" w:customStyle="1" w:styleId="24">
    <w:name w:val="Основной текст (2)_ Знак Знак Знак"/>
    <w:basedOn w:val="a"/>
    <w:link w:val="23"/>
    <w:uiPriority w:val="99"/>
    <w:rsid w:val="005925E9"/>
    <w:pPr>
      <w:shd w:val="clear" w:color="auto" w:fill="FFFFFF"/>
      <w:spacing w:before="420" w:after="420" w:line="240" w:lineRule="atLeast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a5">
    <w:name w:val="Основной текст_"/>
    <w:basedOn w:val="a"/>
    <w:link w:val="a4"/>
    <w:uiPriority w:val="99"/>
    <w:rsid w:val="005925E9"/>
    <w:pPr>
      <w:shd w:val="clear" w:color="auto" w:fill="FFFFFF"/>
      <w:spacing w:before="420" w:after="900" w:line="240" w:lineRule="atLeast"/>
      <w:ind w:hanging="760"/>
      <w:jc w:val="center"/>
    </w:pPr>
    <w:rPr>
      <w:rFonts w:ascii="Times New Roman" w:hAnsi="Times New Roman" w:cs="Times New Roman"/>
      <w:sz w:val="23"/>
      <w:szCs w:val="23"/>
    </w:rPr>
  </w:style>
  <w:style w:type="paragraph" w:customStyle="1" w:styleId="50">
    <w:name w:val="Основной текст (5)"/>
    <w:basedOn w:val="a"/>
    <w:link w:val="5"/>
    <w:uiPriority w:val="99"/>
    <w:rsid w:val="005925E9"/>
    <w:pPr>
      <w:shd w:val="clear" w:color="auto" w:fill="FFFFFF"/>
      <w:spacing w:before="660" w:line="274" w:lineRule="exact"/>
      <w:jc w:val="center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32">
    <w:name w:val="Основной текст (3)"/>
    <w:basedOn w:val="a"/>
    <w:link w:val="31"/>
    <w:uiPriority w:val="99"/>
    <w:rsid w:val="005925E9"/>
    <w:pPr>
      <w:shd w:val="clear" w:color="auto" w:fill="FFFFFF"/>
      <w:spacing w:line="226" w:lineRule="exact"/>
    </w:pPr>
    <w:rPr>
      <w:rFonts w:ascii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uiPriority w:val="99"/>
    <w:rsid w:val="005925E9"/>
    <w:pPr>
      <w:shd w:val="clear" w:color="auto" w:fill="FFFFFF"/>
      <w:spacing w:line="230" w:lineRule="exact"/>
    </w:pPr>
    <w:rPr>
      <w:rFonts w:ascii="Times New Roman" w:hAnsi="Times New Roman" w:cs="Times New Roman"/>
      <w:b/>
      <w:bCs/>
      <w:i/>
      <w:iCs/>
      <w:sz w:val="19"/>
      <w:szCs w:val="19"/>
    </w:rPr>
  </w:style>
  <w:style w:type="paragraph" w:customStyle="1" w:styleId="60">
    <w:name w:val="Основной текст (6)"/>
    <w:basedOn w:val="a"/>
    <w:link w:val="6"/>
    <w:uiPriority w:val="99"/>
    <w:rsid w:val="005925E9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uiPriority w:val="99"/>
    <w:rsid w:val="005925E9"/>
    <w:pPr>
      <w:shd w:val="clear" w:color="auto" w:fill="FFFFFF"/>
      <w:spacing w:line="278" w:lineRule="exact"/>
      <w:ind w:firstLine="700"/>
    </w:pPr>
    <w:rPr>
      <w:rFonts w:ascii="Times New Roman" w:hAnsi="Times New Roman" w:cs="Times New Roman"/>
      <w:b/>
      <w:bCs/>
      <w:i/>
      <w:iCs/>
      <w:sz w:val="23"/>
      <w:szCs w:val="23"/>
    </w:rPr>
  </w:style>
  <w:style w:type="paragraph" w:customStyle="1" w:styleId="13">
    <w:name w:val="Подпись к таблице1"/>
    <w:basedOn w:val="a"/>
    <w:link w:val="a6"/>
    <w:uiPriority w:val="99"/>
    <w:rsid w:val="005925E9"/>
    <w:pPr>
      <w:shd w:val="clear" w:color="auto" w:fill="FFFFFF"/>
      <w:spacing w:line="240" w:lineRule="atLeast"/>
    </w:pPr>
    <w:rPr>
      <w:rFonts w:ascii="Times New Roman" w:hAnsi="Times New Roman" w:cs="Times New Roman"/>
      <w:sz w:val="23"/>
      <w:szCs w:val="23"/>
    </w:rPr>
  </w:style>
  <w:style w:type="paragraph" w:customStyle="1" w:styleId="80">
    <w:name w:val="Основной текст (8)_"/>
    <w:basedOn w:val="a"/>
    <w:link w:val="8"/>
    <w:uiPriority w:val="99"/>
    <w:rsid w:val="005925E9"/>
    <w:pPr>
      <w:shd w:val="clear" w:color="auto" w:fill="FFFFFF"/>
      <w:spacing w:line="240" w:lineRule="atLeast"/>
      <w:jc w:val="both"/>
    </w:pPr>
    <w:rPr>
      <w:rFonts w:ascii="Times New Roman" w:hAnsi="Times New Roman" w:cs="Times New Roman"/>
    </w:rPr>
  </w:style>
  <w:style w:type="paragraph" w:customStyle="1" w:styleId="90">
    <w:name w:val="Основной текст (9)"/>
    <w:basedOn w:val="a"/>
    <w:link w:val="9"/>
    <w:uiPriority w:val="99"/>
    <w:rsid w:val="005925E9"/>
    <w:pPr>
      <w:shd w:val="clear" w:color="auto" w:fill="FFFFFF"/>
      <w:spacing w:line="240" w:lineRule="atLeast"/>
    </w:pPr>
    <w:rPr>
      <w:rFonts w:ascii="Palatino Linotype" w:hAnsi="Palatino Linotype" w:cs="Palatino Linotype"/>
      <w:i/>
      <w:iCs/>
      <w:spacing w:val="20"/>
      <w:sz w:val="23"/>
      <w:szCs w:val="23"/>
    </w:rPr>
  </w:style>
  <w:style w:type="paragraph" w:customStyle="1" w:styleId="101">
    <w:name w:val="Основной текст (10)"/>
    <w:basedOn w:val="a"/>
    <w:link w:val="100"/>
    <w:uiPriority w:val="99"/>
    <w:rsid w:val="005925E9"/>
    <w:pPr>
      <w:shd w:val="clear" w:color="auto" w:fill="FFFFFF"/>
      <w:spacing w:line="240" w:lineRule="atLeast"/>
      <w:jc w:val="both"/>
    </w:pPr>
    <w:rPr>
      <w:rFonts w:ascii="Times New Roman" w:hAnsi="Times New Roman" w:cs="Times New Roman"/>
    </w:rPr>
  </w:style>
  <w:style w:type="table" w:styleId="a8">
    <w:name w:val="Table Grid"/>
    <w:basedOn w:val="a1"/>
    <w:uiPriority w:val="99"/>
    <w:rsid w:val="001767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сновной текст1"/>
    <w:basedOn w:val="a"/>
    <w:uiPriority w:val="99"/>
    <w:rsid w:val="00851C65"/>
    <w:pPr>
      <w:shd w:val="clear" w:color="auto" w:fill="FFFFFF"/>
      <w:spacing w:before="420" w:after="900" w:line="240" w:lineRule="atLeast"/>
      <w:ind w:hanging="760"/>
      <w:jc w:val="center"/>
    </w:pPr>
    <w:rPr>
      <w:sz w:val="23"/>
      <w:szCs w:val="23"/>
    </w:rPr>
  </w:style>
  <w:style w:type="paragraph" w:customStyle="1" w:styleId="81">
    <w:name w:val="Основной текст (8)"/>
    <w:basedOn w:val="a"/>
    <w:uiPriority w:val="99"/>
    <w:rsid w:val="00851C65"/>
    <w:pPr>
      <w:shd w:val="clear" w:color="auto" w:fill="FFFFFF"/>
      <w:spacing w:line="240" w:lineRule="atLeast"/>
      <w:jc w:val="both"/>
    </w:pPr>
  </w:style>
  <w:style w:type="paragraph" w:customStyle="1" w:styleId="26">
    <w:name w:val="Основной текст (2)"/>
    <w:basedOn w:val="a"/>
    <w:uiPriority w:val="99"/>
    <w:rsid w:val="00EA4FA0"/>
    <w:pPr>
      <w:shd w:val="clear" w:color="auto" w:fill="FFFFFF"/>
      <w:spacing w:before="420" w:after="420" w:line="240" w:lineRule="atLeast"/>
      <w:jc w:val="center"/>
    </w:pPr>
    <w:rPr>
      <w:sz w:val="27"/>
      <w:szCs w:val="27"/>
    </w:rPr>
  </w:style>
  <w:style w:type="paragraph" w:customStyle="1" w:styleId="27">
    <w:name w:val="Основной текст (2)_"/>
    <w:basedOn w:val="a"/>
    <w:uiPriority w:val="99"/>
    <w:rsid w:val="00633EE6"/>
    <w:pPr>
      <w:shd w:val="clear" w:color="auto" w:fill="FFFFFF"/>
      <w:spacing w:before="420" w:after="420" w:line="240" w:lineRule="atLeast"/>
      <w:jc w:val="center"/>
    </w:pPr>
    <w:rPr>
      <w:sz w:val="27"/>
      <w:szCs w:val="27"/>
    </w:rPr>
  </w:style>
  <w:style w:type="paragraph" w:customStyle="1" w:styleId="28">
    <w:name w:val="Основной текст (2)_ Знак"/>
    <w:basedOn w:val="a"/>
    <w:uiPriority w:val="99"/>
    <w:rsid w:val="00D0760C"/>
    <w:pPr>
      <w:shd w:val="clear" w:color="auto" w:fill="FFFFFF"/>
      <w:spacing w:before="420" w:after="420" w:line="240" w:lineRule="atLeast"/>
      <w:jc w:val="center"/>
    </w:pPr>
    <w:rPr>
      <w:sz w:val="27"/>
      <w:szCs w:val="27"/>
    </w:rPr>
  </w:style>
  <w:style w:type="paragraph" w:customStyle="1" w:styleId="29">
    <w:name w:val="Основной текст (2)_ Знак Знак"/>
    <w:basedOn w:val="a"/>
    <w:uiPriority w:val="99"/>
    <w:rsid w:val="003F396C"/>
    <w:pPr>
      <w:shd w:val="clear" w:color="auto" w:fill="FFFFFF"/>
      <w:spacing w:before="420" w:after="420" w:line="240" w:lineRule="atLeast"/>
      <w:jc w:val="center"/>
    </w:pPr>
    <w:rPr>
      <w:sz w:val="27"/>
      <w:szCs w:val="27"/>
    </w:rPr>
  </w:style>
  <w:style w:type="paragraph" w:customStyle="1" w:styleId="ConsPlusNormal">
    <w:name w:val="ConsPlusNormal"/>
    <w:uiPriority w:val="99"/>
    <w:rsid w:val="00874F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 Spacing"/>
    <w:link w:val="aa"/>
    <w:uiPriority w:val="99"/>
    <w:qFormat/>
    <w:rsid w:val="00C06D55"/>
    <w:rPr>
      <w:rFonts w:ascii="Calibri" w:hAnsi="Calibri" w:cs="Times New Roman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99"/>
    <w:locked/>
    <w:rsid w:val="00C06D55"/>
    <w:rPr>
      <w:rFonts w:ascii="Calibri" w:hAnsi="Calibri" w:cs="Times New Roman"/>
      <w:sz w:val="22"/>
      <w:szCs w:val="22"/>
      <w:lang w:val="ru-RU" w:eastAsia="en-US" w:bidi="ar-SA"/>
    </w:rPr>
  </w:style>
  <w:style w:type="paragraph" w:styleId="ab">
    <w:name w:val="header"/>
    <w:basedOn w:val="a"/>
    <w:link w:val="ac"/>
    <w:uiPriority w:val="99"/>
    <w:rsid w:val="00901B2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901B29"/>
    <w:rPr>
      <w:rFonts w:cs="Times New Roman"/>
      <w:color w:val="000000"/>
      <w:sz w:val="24"/>
      <w:szCs w:val="24"/>
    </w:rPr>
  </w:style>
  <w:style w:type="paragraph" w:styleId="ad">
    <w:name w:val="footer"/>
    <w:basedOn w:val="a"/>
    <w:link w:val="ae"/>
    <w:uiPriority w:val="99"/>
    <w:rsid w:val="00901B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901B29"/>
    <w:rPr>
      <w:rFonts w:cs="Times New Roman"/>
      <w:color w:val="000000"/>
      <w:sz w:val="24"/>
      <w:szCs w:val="24"/>
    </w:rPr>
  </w:style>
  <w:style w:type="paragraph" w:styleId="af">
    <w:name w:val="List Paragraph"/>
    <w:basedOn w:val="a"/>
    <w:uiPriority w:val="99"/>
    <w:qFormat/>
    <w:rsid w:val="00901B29"/>
    <w:pPr>
      <w:ind w:left="720"/>
      <w:contextualSpacing/>
    </w:pPr>
  </w:style>
  <w:style w:type="character" w:styleId="af0">
    <w:name w:val="line number"/>
    <w:basedOn w:val="a0"/>
    <w:uiPriority w:val="99"/>
    <w:semiHidden/>
    <w:rsid w:val="005609AE"/>
    <w:rPr>
      <w:rFonts w:cs="Times New Roman"/>
    </w:rPr>
  </w:style>
  <w:style w:type="paragraph" w:styleId="af1">
    <w:name w:val="TOC Heading"/>
    <w:basedOn w:val="1"/>
    <w:next w:val="a"/>
    <w:uiPriority w:val="99"/>
    <w:qFormat/>
    <w:rsid w:val="007C54C5"/>
    <w:pPr>
      <w:spacing w:line="276" w:lineRule="auto"/>
      <w:outlineLvl w:val="9"/>
    </w:pPr>
    <w:rPr>
      <w:lang w:eastAsia="en-US"/>
    </w:rPr>
  </w:style>
  <w:style w:type="paragraph" w:styleId="15">
    <w:name w:val="toc 1"/>
    <w:basedOn w:val="a"/>
    <w:next w:val="a"/>
    <w:autoRedefine/>
    <w:uiPriority w:val="99"/>
    <w:rsid w:val="00954FC5"/>
    <w:pPr>
      <w:spacing w:after="100"/>
    </w:pPr>
    <w:rPr>
      <w:rFonts w:ascii="Times New Roman" w:hAnsi="Times New Roman"/>
    </w:rPr>
  </w:style>
  <w:style w:type="paragraph" w:styleId="2a">
    <w:name w:val="toc 2"/>
    <w:basedOn w:val="a"/>
    <w:next w:val="a"/>
    <w:autoRedefine/>
    <w:uiPriority w:val="99"/>
    <w:rsid w:val="001561E5"/>
    <w:pPr>
      <w:tabs>
        <w:tab w:val="right" w:leader="dot" w:pos="9626"/>
      </w:tabs>
      <w:spacing w:after="100"/>
    </w:pPr>
  </w:style>
  <w:style w:type="paragraph" w:styleId="33">
    <w:name w:val="toc 3"/>
    <w:basedOn w:val="a"/>
    <w:next w:val="a"/>
    <w:autoRedefine/>
    <w:uiPriority w:val="99"/>
    <w:rsid w:val="004674CD"/>
    <w:pPr>
      <w:spacing w:after="100"/>
      <w:ind w:left="480"/>
    </w:pPr>
  </w:style>
  <w:style w:type="paragraph" w:styleId="af2">
    <w:name w:val="Balloon Text"/>
    <w:basedOn w:val="a"/>
    <w:link w:val="af3"/>
    <w:uiPriority w:val="99"/>
    <w:semiHidden/>
    <w:rsid w:val="005056F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056FD"/>
    <w:rPr>
      <w:rFonts w:ascii="Tahoma" w:hAnsi="Tahoma" w:cs="Tahoma"/>
      <w:color w:val="000000"/>
      <w:sz w:val="16"/>
      <w:szCs w:val="16"/>
    </w:rPr>
  </w:style>
  <w:style w:type="paragraph" w:customStyle="1" w:styleId="Char">
    <w:name w:val="Char"/>
    <w:basedOn w:val="a"/>
    <w:autoRedefine/>
    <w:uiPriority w:val="99"/>
    <w:rsid w:val="002E7614"/>
    <w:pPr>
      <w:spacing w:after="160" w:line="240" w:lineRule="exact"/>
    </w:pPr>
    <w:rPr>
      <w:rFonts w:ascii="Times New Roman" w:hAnsi="Times New Roman" w:cs="Times New Roman"/>
      <w:color w:val="auto"/>
      <w:sz w:val="28"/>
      <w:szCs w:val="20"/>
      <w:lang w:val="en-US" w:eastAsia="en-US"/>
    </w:rPr>
  </w:style>
  <w:style w:type="paragraph" w:customStyle="1" w:styleId="ConsPlusNonformat">
    <w:name w:val="ConsPlusNonformat"/>
    <w:uiPriority w:val="99"/>
    <w:rsid w:val="002E76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020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4020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4">
    <w:name w:val="Содержимое таблицы"/>
    <w:basedOn w:val="a"/>
    <w:uiPriority w:val="99"/>
    <w:rsid w:val="00464F5F"/>
    <w:pPr>
      <w:suppressLineNumbers/>
      <w:suppressAutoHyphens/>
    </w:pPr>
    <w:rPr>
      <w:rFonts w:ascii="Times New Roman" w:hAnsi="Times New Roman" w:cs="Times New Roman"/>
      <w:color w:val="auto"/>
      <w:lang w:eastAsia="ar-SA"/>
    </w:rPr>
  </w:style>
  <w:style w:type="character" w:styleId="af5">
    <w:name w:val="page number"/>
    <w:basedOn w:val="a0"/>
    <w:uiPriority w:val="99"/>
    <w:rsid w:val="00B17957"/>
    <w:rPr>
      <w:rFonts w:cs="Times New Roman"/>
    </w:rPr>
  </w:style>
  <w:style w:type="paragraph" w:customStyle="1" w:styleId="ConsNonformat">
    <w:name w:val="ConsNonformat"/>
    <w:uiPriority w:val="99"/>
    <w:rsid w:val="002A4927"/>
    <w:pPr>
      <w:widowControl w:val="0"/>
      <w:autoSpaceDE w:val="0"/>
      <w:autoSpaceDN w:val="0"/>
      <w:adjustRightInd w:val="0"/>
      <w:ind w:right="19772" w:firstLine="709"/>
      <w:jc w:val="center"/>
    </w:pPr>
    <w:rPr>
      <w:rFonts w:ascii="Courier New" w:hAnsi="Courier New" w:cs="Courier New"/>
    </w:rPr>
  </w:style>
  <w:style w:type="character" w:customStyle="1" w:styleId="FORMATTEXT">
    <w:name w:val=".FORMATTEXT Знак"/>
    <w:basedOn w:val="a0"/>
    <w:link w:val="FORMATTEXT0"/>
    <w:uiPriority w:val="99"/>
    <w:locked/>
    <w:rsid w:val="00C04C24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FORMATTEXT0">
    <w:name w:val=".FORMATTEXT"/>
    <w:link w:val="FORMATTEXT"/>
    <w:uiPriority w:val="99"/>
    <w:rsid w:val="00C04C2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34">
    <w:name w:val="Body Text Indent 3"/>
    <w:basedOn w:val="a"/>
    <w:link w:val="35"/>
    <w:uiPriority w:val="99"/>
    <w:rsid w:val="00913BB1"/>
    <w:pPr>
      <w:tabs>
        <w:tab w:val="left" w:pos="0"/>
      </w:tabs>
      <w:ind w:firstLine="360"/>
      <w:jc w:val="both"/>
    </w:pPr>
    <w:rPr>
      <w:rFonts w:ascii="Times New Roman" w:hAnsi="Times New Roman" w:cs="Times New Roman"/>
      <w:color w:val="auto"/>
      <w:sz w:val="28"/>
      <w:szCs w:val="20"/>
    </w:rPr>
  </w:style>
  <w:style w:type="character" w:customStyle="1" w:styleId="35">
    <w:name w:val="Основной текст с отступом 3 Знак"/>
    <w:basedOn w:val="a0"/>
    <w:link w:val="34"/>
    <w:uiPriority w:val="99"/>
    <w:locked/>
    <w:rsid w:val="00913BB1"/>
    <w:rPr>
      <w:rFonts w:ascii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10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FAE556F7FDE597DAFD07521AB35FB51B4BDD9C6FF6AE6CF2EAD1F791E7191705A196CE37724605EC4770W9w3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FAE556F7FDE597DAFD07521AB35FB51B4BDD9C6FF0AA6BF5EAD1F791E7191705A196CE37724605EC4371W9w3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FAE556F7FDE597DAFD07521AB35FB51B4BDD9C6CF3A16CF5EAD1F791E7191705A196CE37724605EC4172W9w2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2368</TotalTime>
  <Pages>1</Pages>
  <Words>3243</Words>
  <Characters>18488</Characters>
  <Application>Microsoft Office Word</Application>
  <DocSecurity>0</DocSecurity>
  <Lines>154</Lines>
  <Paragraphs>43</Paragraphs>
  <ScaleCrop>false</ScaleCrop>
  <Company>Утверждена постановлением администрации  МО  «Коношский муниципальный район» от __________________ года   № _______</Company>
  <LinksUpToDate>false</LinksUpToDate>
  <CharactersWithSpaces>21688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«ПОДДЕРЖКА И РАЗВИТИЕ МАЛОГО ПРЕДПРИНИМАТЕЛЬСТВА В МО «КОНОШСКИЙ                  МУНИЦИПАЛЬНЫЙ РАЙОН»                             НА 2014 ГОД»</dc:title>
  <dc:subject/>
  <dc:creator>п. Коноша</dc:creator>
  <cp:keywords/>
  <dc:description/>
  <cp:lastModifiedBy>Ускова</cp:lastModifiedBy>
  <cp:revision>164</cp:revision>
  <cp:lastPrinted>2015-10-12T10:39:00Z</cp:lastPrinted>
  <dcterms:created xsi:type="dcterms:W3CDTF">2013-10-09T06:15:00Z</dcterms:created>
  <dcterms:modified xsi:type="dcterms:W3CDTF">2016-12-13T06:32:00Z</dcterms:modified>
</cp:coreProperties>
</file>