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мая 2022 г. № 255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8C1B3D" w:rsidRDefault="008C1B3D" w:rsidP="008C1B3D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B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утверждении Порядка предоставления и расходования субсидии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из областного бюджета на укрепление материально-технической базы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пищеблоков и столовых муниципальных общеобразовательных организаций в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Архангельской области в целях создания условий для организации горячего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питания обучающихся, получающих начальное общее образование в 2022 году</w:t>
      </w:r>
    </w:p>
    <w:p w:rsidR="008C1B3D" w:rsidRPr="008C1B3D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8C1B3D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8C1B3D" w:rsidRDefault="008C1B3D" w:rsidP="008C1B3D">
      <w:pPr>
        <w:pStyle w:val="1"/>
        <w:shd w:val="clear" w:color="auto" w:fill="auto"/>
        <w:tabs>
          <w:tab w:val="left" w:pos="2558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 xml:space="preserve">В соответствии с Бюджетным кодексом Российской Федерации, областным законом от </w:t>
      </w:r>
      <w:r>
        <w:rPr>
          <w:color w:val="000000"/>
          <w:sz w:val="24"/>
          <w:szCs w:val="24"/>
          <w:lang w:eastAsia="ru-RU" w:bidi="ru-RU"/>
        </w:rPr>
        <w:t>22 декабря 2021 года № 522-31-ОЗ</w:t>
      </w:r>
      <w:r w:rsidRPr="008C1B3D">
        <w:rPr>
          <w:color w:val="000000"/>
          <w:sz w:val="24"/>
          <w:szCs w:val="24"/>
          <w:lang w:eastAsia="ru-RU" w:bidi="ru-RU"/>
        </w:rPr>
        <w:t xml:space="preserve"> «Об областном бюджете на 2022 год и на плановый период 2023 и 2024 годов», областным законом от </w:t>
      </w:r>
      <w:r>
        <w:rPr>
          <w:color w:val="000000"/>
          <w:sz w:val="24"/>
          <w:szCs w:val="24"/>
          <w:lang w:eastAsia="ru-RU" w:bidi="ru-RU"/>
        </w:rPr>
        <w:t>02 июля 2013 года № 712-41-ОЗ</w:t>
      </w:r>
      <w:r>
        <w:rPr>
          <w:color w:val="000000"/>
          <w:sz w:val="24"/>
          <w:szCs w:val="24"/>
          <w:lang w:eastAsia="ru-RU" w:bidi="ru-RU"/>
        </w:rPr>
        <w:br/>
      </w:r>
      <w:r w:rsidRPr="008C1B3D">
        <w:rPr>
          <w:color w:val="000000"/>
          <w:sz w:val="24"/>
          <w:szCs w:val="24"/>
          <w:lang w:eastAsia="ru-RU" w:bidi="ru-RU"/>
        </w:rPr>
        <w:t>«Об образовании в Архангельской области», государственной программой Архангельской области «Развитие образования и науки Архангельской области», утвержденной постановлением Правительства Архангельской об</w:t>
      </w:r>
      <w:r>
        <w:rPr>
          <w:color w:val="000000"/>
          <w:sz w:val="24"/>
          <w:szCs w:val="24"/>
          <w:lang w:eastAsia="ru-RU" w:bidi="ru-RU"/>
        </w:rPr>
        <w:t xml:space="preserve">ласти от 12 октября 2012 года № </w:t>
      </w:r>
      <w:r w:rsidR="00BD2AF2">
        <w:rPr>
          <w:color w:val="000000"/>
          <w:sz w:val="24"/>
          <w:szCs w:val="24"/>
          <w:lang w:eastAsia="ru-RU" w:bidi="ru-RU"/>
        </w:rPr>
        <w:t>463-пп,</w:t>
      </w:r>
      <w:bookmarkStart w:id="0" w:name="_GoBack"/>
      <w:bookmarkEnd w:id="0"/>
      <w:r w:rsidRPr="008C1B3D">
        <w:rPr>
          <w:color w:val="000000"/>
          <w:sz w:val="24"/>
          <w:szCs w:val="24"/>
          <w:lang w:eastAsia="ru-RU" w:bidi="ru-RU"/>
        </w:rPr>
        <w:t xml:space="preserve"> администрация муниципального образования</w:t>
      </w:r>
      <w:bookmarkStart w:id="1" w:name="bookmark2"/>
      <w:bookmarkStart w:id="2" w:name="bookmark3"/>
      <w:r w:rsidRPr="008C1B3D">
        <w:rPr>
          <w:b/>
          <w:color w:val="000000"/>
          <w:sz w:val="24"/>
          <w:szCs w:val="24"/>
          <w:lang w:eastAsia="ru-RU" w:bidi="ru-RU"/>
        </w:rPr>
        <w:t>постановляет:</w:t>
      </w:r>
      <w:bookmarkEnd w:id="1"/>
      <w:bookmarkEnd w:id="2"/>
    </w:p>
    <w:p w:rsidR="008C1B3D" w:rsidRPr="008C1B3D" w:rsidRDefault="008C1B3D" w:rsidP="008C1B3D">
      <w:pPr>
        <w:pStyle w:val="1"/>
        <w:shd w:val="clear" w:color="auto" w:fill="auto"/>
        <w:tabs>
          <w:tab w:val="left" w:pos="1419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>1. Утвердить прилагаемый Порядок предоставления и расходования субсидии из областного бю</w:t>
      </w:r>
      <w:r>
        <w:rPr>
          <w:color w:val="000000"/>
          <w:sz w:val="24"/>
          <w:szCs w:val="24"/>
          <w:lang w:eastAsia="ru-RU" w:bidi="ru-RU"/>
        </w:rPr>
        <w:t>джета на укрепление материально-</w:t>
      </w:r>
      <w:r w:rsidRPr="008C1B3D">
        <w:rPr>
          <w:color w:val="000000"/>
          <w:sz w:val="24"/>
          <w:szCs w:val="24"/>
          <w:lang w:eastAsia="ru-RU" w:bidi="ru-RU"/>
        </w:rPr>
        <w:t>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 в 2022 году.</w:t>
      </w:r>
    </w:p>
    <w:p w:rsidR="008C1B3D" w:rsidRPr="008C1B3D" w:rsidRDefault="008C1B3D" w:rsidP="008C1B3D">
      <w:pPr>
        <w:pStyle w:val="1"/>
        <w:shd w:val="clear" w:color="auto" w:fill="auto"/>
        <w:tabs>
          <w:tab w:val="left" w:pos="1419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 xml:space="preserve">2. Пункты Порядка, касающиеся расходования средств распространяются на средства районного бюджета, направленные в части </w:t>
      </w:r>
      <w:proofErr w:type="spellStart"/>
      <w:r w:rsidRPr="008C1B3D">
        <w:rPr>
          <w:color w:val="000000"/>
          <w:sz w:val="24"/>
          <w:szCs w:val="24"/>
          <w:lang w:eastAsia="ru-RU" w:bidi="ru-RU"/>
        </w:rPr>
        <w:t>софинансирования</w:t>
      </w:r>
      <w:proofErr w:type="spellEnd"/>
      <w:r w:rsidRPr="008C1B3D">
        <w:rPr>
          <w:color w:val="000000"/>
          <w:sz w:val="24"/>
          <w:szCs w:val="24"/>
          <w:lang w:eastAsia="ru-RU" w:bidi="ru-RU"/>
        </w:rPr>
        <w:t xml:space="preserve"> расходных обязательств в рамках одного соглашения (договора).</w:t>
      </w:r>
    </w:p>
    <w:p w:rsidR="008C1B3D" w:rsidRPr="008C1B3D" w:rsidRDefault="008C1B3D" w:rsidP="008C1B3D">
      <w:pPr>
        <w:pStyle w:val="1"/>
        <w:shd w:val="clear" w:color="auto" w:fill="auto"/>
        <w:tabs>
          <w:tab w:val="left" w:pos="1419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>3. 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 вопросам С.А. Захарова.</w:t>
      </w:r>
    </w:p>
    <w:p w:rsidR="00222FDF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C1B3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8C1B3D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C1B3D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C1B3D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C1B3D" w:rsidRPr="008C1B3D" w:rsidRDefault="008C1B3D" w:rsidP="008C1B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1B3D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8C1B3D">
        <w:rPr>
          <w:rFonts w:ascii="Times New Roman" w:hAnsi="Times New Roman" w:cs="Times New Roman"/>
          <w:b/>
          <w:sz w:val="24"/>
          <w:szCs w:val="24"/>
        </w:rPr>
        <w:t xml:space="preserve"> Главы</w:t>
      </w:r>
    </w:p>
    <w:p w:rsidR="008C1B3D" w:rsidRPr="008C1B3D" w:rsidRDefault="008C1B3D" w:rsidP="008C1B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B3D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С.С. Едемский</w:t>
      </w:r>
    </w:p>
    <w:sectPr w:rsidR="008C1B3D" w:rsidRPr="008C1B3D" w:rsidSect="008C1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A7726"/>
    <w:multiLevelType w:val="multilevel"/>
    <w:tmpl w:val="7F7090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0A63"/>
    <w:rsid w:val="00075A76"/>
    <w:rsid w:val="00222FDF"/>
    <w:rsid w:val="00750A63"/>
    <w:rsid w:val="008C1B3D"/>
    <w:rsid w:val="00A85CC8"/>
    <w:rsid w:val="00BD2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C1B3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rsid w:val="008C1B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8C1B3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8C1B3D"/>
    <w:pPr>
      <w:widowControl w:val="0"/>
      <w:shd w:val="clear" w:color="auto" w:fill="FFFFFF"/>
      <w:spacing w:after="23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D2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2022-05-23T08:22:00Z</cp:lastPrinted>
  <dcterms:created xsi:type="dcterms:W3CDTF">2022-05-23T08:11:00Z</dcterms:created>
  <dcterms:modified xsi:type="dcterms:W3CDTF">2022-09-29T06:51:00Z</dcterms:modified>
</cp:coreProperties>
</file>