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EA3" w:rsidRPr="00A166E6" w:rsidRDefault="00F66EA3" w:rsidP="00F66EA3">
      <w:pPr>
        <w:pStyle w:val="ConsPlusNormal"/>
        <w:ind w:left="456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A166E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F66EA3" w:rsidRPr="00F30702" w:rsidRDefault="00F66EA3" w:rsidP="00F66EA3">
      <w:pPr>
        <w:pStyle w:val="a3"/>
        <w:ind w:left="4560"/>
        <w:jc w:val="right"/>
        <w:rPr>
          <w:b w:val="0"/>
          <w:sz w:val="24"/>
          <w:szCs w:val="24"/>
        </w:rPr>
      </w:pPr>
      <w:proofErr w:type="gramStart"/>
      <w:r w:rsidRPr="00016261">
        <w:rPr>
          <w:b w:val="0"/>
          <w:sz w:val="24"/>
          <w:szCs w:val="24"/>
        </w:rPr>
        <w:t>к</w:t>
      </w:r>
      <w:proofErr w:type="gramEnd"/>
      <w:r w:rsidRPr="00016261">
        <w:rPr>
          <w:b w:val="0"/>
          <w:sz w:val="24"/>
          <w:szCs w:val="24"/>
        </w:rPr>
        <w:t xml:space="preserve"> Порядку предоставления и расходования субвенции из областного бюджета на осуществление</w:t>
      </w:r>
      <w:r w:rsidRPr="00016261">
        <w:rPr>
          <w:b w:val="0"/>
          <w:color w:val="FF0000"/>
          <w:sz w:val="24"/>
          <w:szCs w:val="24"/>
        </w:rPr>
        <w:t xml:space="preserve"> </w:t>
      </w:r>
      <w:r w:rsidRPr="00016261">
        <w:rPr>
          <w:b w:val="0"/>
          <w:sz w:val="24"/>
          <w:szCs w:val="24"/>
        </w:rPr>
        <w:t>государственных полномочий по финансовому обеспечению оплаты стоимости набора продуктов питания в оздоровительных лагерях с дневным пребыванием детей в каникулярное время в 202</w:t>
      </w:r>
      <w:r>
        <w:rPr>
          <w:b w:val="0"/>
          <w:sz w:val="24"/>
          <w:szCs w:val="24"/>
        </w:rPr>
        <w:t>2</w:t>
      </w:r>
      <w:r w:rsidRPr="00016261">
        <w:rPr>
          <w:b w:val="0"/>
          <w:sz w:val="24"/>
          <w:szCs w:val="24"/>
        </w:rPr>
        <w:t xml:space="preserve"> году</w:t>
      </w:r>
    </w:p>
    <w:p w:rsidR="00F66EA3" w:rsidRPr="00A166E6" w:rsidRDefault="00F66EA3" w:rsidP="00F66EA3">
      <w:pPr>
        <w:autoSpaceDE w:val="0"/>
        <w:autoSpaceDN w:val="0"/>
        <w:adjustRightInd w:val="0"/>
        <w:ind w:right="-1"/>
        <w:jc w:val="center"/>
      </w:pPr>
    </w:p>
    <w:p w:rsidR="00F66EA3" w:rsidRPr="00A166E6" w:rsidRDefault="00F66EA3" w:rsidP="00F66EA3">
      <w:pPr>
        <w:autoSpaceDE w:val="0"/>
        <w:autoSpaceDN w:val="0"/>
        <w:adjustRightInd w:val="0"/>
        <w:jc w:val="center"/>
      </w:pPr>
    </w:p>
    <w:p w:rsidR="00F66EA3" w:rsidRPr="003C0B77" w:rsidRDefault="00F66EA3" w:rsidP="00F66EA3">
      <w:pPr>
        <w:autoSpaceDE w:val="0"/>
        <w:autoSpaceDN w:val="0"/>
        <w:adjustRightInd w:val="0"/>
        <w:jc w:val="center"/>
        <w:rPr>
          <w:b/>
          <w:bCs/>
        </w:rPr>
      </w:pPr>
      <w:r w:rsidRPr="003C0B77">
        <w:rPr>
          <w:b/>
          <w:bCs/>
        </w:rPr>
        <w:t>О Т Ч Е Т</w:t>
      </w:r>
    </w:p>
    <w:p w:rsidR="00F66EA3" w:rsidRPr="00016261" w:rsidRDefault="00F66EA3" w:rsidP="00F66EA3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16261">
        <w:rPr>
          <w:rFonts w:ascii="Times New Roman" w:hAnsi="Times New Roman" w:cs="Times New Roman"/>
          <w:b/>
          <w:bCs/>
          <w:sz w:val="24"/>
          <w:szCs w:val="24"/>
        </w:rPr>
        <w:t>об</w:t>
      </w:r>
      <w:proofErr w:type="gramEnd"/>
      <w:r w:rsidRPr="00016261">
        <w:rPr>
          <w:rFonts w:ascii="Times New Roman" w:hAnsi="Times New Roman" w:cs="Times New Roman"/>
          <w:b/>
          <w:bCs/>
          <w:sz w:val="24"/>
          <w:szCs w:val="24"/>
        </w:rPr>
        <w:t xml:space="preserve"> использовании средств субсидии </w:t>
      </w:r>
      <w:r w:rsidRPr="00016261">
        <w:rPr>
          <w:rFonts w:ascii="Times New Roman" w:hAnsi="Times New Roman" w:cs="Times New Roman"/>
          <w:b/>
          <w:sz w:val="24"/>
          <w:szCs w:val="24"/>
        </w:rPr>
        <w:t>на осуществление</w:t>
      </w:r>
      <w:r w:rsidRPr="0001626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016261">
        <w:rPr>
          <w:rFonts w:ascii="Times New Roman" w:hAnsi="Times New Roman" w:cs="Times New Roman"/>
          <w:b/>
          <w:sz w:val="24"/>
          <w:szCs w:val="24"/>
        </w:rPr>
        <w:t xml:space="preserve">государственных полномочий по финансовому обеспечению оплаты стоимости набора продуктов питания </w:t>
      </w:r>
    </w:p>
    <w:p w:rsidR="00F66EA3" w:rsidRPr="00016261" w:rsidRDefault="00F66EA3" w:rsidP="00F66EA3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16261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016261">
        <w:rPr>
          <w:rFonts w:ascii="Times New Roman" w:hAnsi="Times New Roman" w:cs="Times New Roman"/>
          <w:b/>
          <w:sz w:val="24"/>
          <w:szCs w:val="24"/>
        </w:rPr>
        <w:t xml:space="preserve"> оздоровительных лагерях с дневным пребыванием детей </w:t>
      </w:r>
    </w:p>
    <w:p w:rsidR="00F66EA3" w:rsidRDefault="00F66EA3" w:rsidP="00F66EA3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16261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016261">
        <w:rPr>
          <w:rFonts w:ascii="Times New Roman" w:hAnsi="Times New Roman" w:cs="Times New Roman"/>
          <w:b/>
          <w:sz w:val="24"/>
          <w:szCs w:val="24"/>
        </w:rPr>
        <w:t xml:space="preserve"> каникулярное время в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016261">
        <w:rPr>
          <w:rFonts w:ascii="Times New Roman" w:hAnsi="Times New Roman" w:cs="Times New Roman"/>
          <w:b/>
          <w:sz w:val="24"/>
          <w:szCs w:val="24"/>
        </w:rPr>
        <w:t xml:space="preserve"> году, организованного</w:t>
      </w:r>
    </w:p>
    <w:p w:rsidR="00F66EA3" w:rsidRDefault="00F66EA3" w:rsidP="00F66EA3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6EA3" w:rsidRPr="00A166E6" w:rsidRDefault="00F66EA3" w:rsidP="00F66EA3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6E6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______________________________________________________</w:t>
      </w:r>
    </w:p>
    <w:p w:rsidR="00F66EA3" w:rsidRPr="00A166E6" w:rsidRDefault="00F66EA3" w:rsidP="00F66EA3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A166E6">
        <w:rPr>
          <w:sz w:val="18"/>
          <w:szCs w:val="18"/>
        </w:rPr>
        <w:t>(</w:t>
      </w:r>
      <w:proofErr w:type="gramStart"/>
      <w:r w:rsidRPr="00A166E6">
        <w:rPr>
          <w:sz w:val="18"/>
          <w:szCs w:val="18"/>
        </w:rPr>
        <w:t>наименование</w:t>
      </w:r>
      <w:proofErr w:type="gramEnd"/>
      <w:r w:rsidRPr="00A166E6">
        <w:rPr>
          <w:sz w:val="18"/>
          <w:szCs w:val="18"/>
        </w:rPr>
        <w:t xml:space="preserve"> ОО)</w:t>
      </w:r>
    </w:p>
    <w:p w:rsidR="00F66EA3" w:rsidRPr="00A166E6" w:rsidRDefault="00F66EA3" w:rsidP="00F66EA3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60"/>
        <w:gridCol w:w="1440"/>
        <w:gridCol w:w="1143"/>
      </w:tblGrid>
      <w:tr w:rsidR="00F66EA3" w:rsidRPr="00A166E6" w:rsidTr="00F66EA3">
        <w:tc>
          <w:tcPr>
            <w:tcW w:w="6660" w:type="dxa"/>
          </w:tcPr>
          <w:p w:rsidR="00F66EA3" w:rsidRPr="00A166E6" w:rsidRDefault="00F66EA3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66E6">
              <w:rPr>
                <w:rFonts w:ascii="Times New Roman" w:hAnsi="Times New Roman" w:cs="Times New Roman"/>
                <w:b/>
                <w:sz w:val="22"/>
                <w:szCs w:val="22"/>
              </w:rPr>
              <w:t>Категория детей</w:t>
            </w:r>
          </w:p>
        </w:tc>
        <w:tc>
          <w:tcPr>
            <w:tcW w:w="1440" w:type="dxa"/>
          </w:tcPr>
          <w:p w:rsidR="00F66EA3" w:rsidRPr="00A166E6" w:rsidRDefault="00F66EA3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66E6">
              <w:rPr>
                <w:rFonts w:ascii="Times New Roman" w:hAnsi="Times New Roman" w:cs="Times New Roman"/>
                <w:b/>
                <w:sz w:val="22"/>
                <w:szCs w:val="22"/>
              </w:rPr>
              <w:t>Количество чел.</w:t>
            </w:r>
          </w:p>
        </w:tc>
        <w:tc>
          <w:tcPr>
            <w:tcW w:w="1143" w:type="dxa"/>
          </w:tcPr>
          <w:p w:rsidR="00F66EA3" w:rsidRPr="00A166E6" w:rsidRDefault="00F66EA3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66E6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  <w:p w:rsidR="00F66EA3" w:rsidRPr="00A166E6" w:rsidRDefault="00F66EA3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66E6">
              <w:rPr>
                <w:rFonts w:ascii="Times New Roman" w:hAnsi="Times New Roman" w:cs="Times New Roman"/>
                <w:b/>
                <w:sz w:val="22"/>
                <w:szCs w:val="22"/>
              </w:rPr>
              <w:t>(руб.)</w:t>
            </w:r>
          </w:p>
        </w:tc>
      </w:tr>
      <w:tr w:rsidR="00F66EA3" w:rsidRPr="00A166E6" w:rsidTr="00F66EA3">
        <w:tc>
          <w:tcPr>
            <w:tcW w:w="6660" w:type="dxa"/>
          </w:tcPr>
          <w:p w:rsidR="00F66EA3" w:rsidRPr="00A166E6" w:rsidRDefault="00F66EA3" w:rsidP="00AF41C2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66E6">
              <w:rPr>
                <w:rFonts w:ascii="Times New Roman" w:hAnsi="Times New Roman" w:cs="Times New Roman"/>
                <w:b/>
                <w:sz w:val="22"/>
                <w:szCs w:val="22"/>
              </w:rPr>
              <w:t>1. Дети, находящиеся в трудной жизненной ситуации,</w:t>
            </w:r>
          </w:p>
        </w:tc>
        <w:tc>
          <w:tcPr>
            <w:tcW w:w="1440" w:type="dxa"/>
          </w:tcPr>
          <w:p w:rsidR="00F66EA3" w:rsidRPr="00A166E6" w:rsidRDefault="00F66EA3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3" w:type="dxa"/>
          </w:tcPr>
          <w:p w:rsidR="00F66EA3" w:rsidRPr="00A166E6" w:rsidRDefault="00F66EA3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6EA3" w:rsidRPr="00A166E6" w:rsidTr="00F66EA3">
        <w:tc>
          <w:tcPr>
            <w:tcW w:w="6660" w:type="dxa"/>
          </w:tcPr>
          <w:p w:rsidR="00F66EA3" w:rsidRPr="00A166E6" w:rsidRDefault="00F66EA3" w:rsidP="00AF41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166E6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</w:t>
            </w:r>
            <w:r w:rsidRPr="00A166E6">
              <w:rPr>
                <w:rFonts w:ascii="Times New Roman" w:hAnsi="Times New Roman" w:cs="Times New Roman"/>
              </w:rPr>
              <w:t>. Дети – сироты, дети, оставшиеся без попечения родителей</w:t>
            </w:r>
          </w:p>
        </w:tc>
        <w:tc>
          <w:tcPr>
            <w:tcW w:w="1440" w:type="dxa"/>
          </w:tcPr>
          <w:p w:rsidR="00F66EA3" w:rsidRPr="00A166E6" w:rsidRDefault="00F66EA3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3" w:type="dxa"/>
          </w:tcPr>
          <w:p w:rsidR="00F66EA3" w:rsidRPr="00A166E6" w:rsidRDefault="00F66EA3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6EA3" w:rsidRPr="00A166E6" w:rsidTr="00F66EA3">
        <w:tc>
          <w:tcPr>
            <w:tcW w:w="6660" w:type="dxa"/>
          </w:tcPr>
          <w:p w:rsidR="00F66EA3" w:rsidRPr="00A166E6" w:rsidRDefault="00F66EA3" w:rsidP="00AF41C2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A166E6">
              <w:rPr>
                <w:sz w:val="20"/>
                <w:szCs w:val="20"/>
              </w:rPr>
              <w:t>1.2. Дети-инвалиды</w:t>
            </w:r>
          </w:p>
        </w:tc>
        <w:tc>
          <w:tcPr>
            <w:tcW w:w="1440" w:type="dxa"/>
          </w:tcPr>
          <w:p w:rsidR="00F66EA3" w:rsidRPr="00A166E6" w:rsidRDefault="00F66EA3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3" w:type="dxa"/>
          </w:tcPr>
          <w:p w:rsidR="00F66EA3" w:rsidRPr="00A166E6" w:rsidRDefault="00F66EA3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6EA3" w:rsidRPr="00A166E6" w:rsidTr="00F66EA3">
        <w:tc>
          <w:tcPr>
            <w:tcW w:w="6660" w:type="dxa"/>
          </w:tcPr>
          <w:p w:rsidR="00F66EA3" w:rsidRPr="00A166E6" w:rsidRDefault="00F66EA3" w:rsidP="00AF41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  <w:r w:rsidRPr="00A166E6">
              <w:rPr>
                <w:rFonts w:ascii="Times New Roman" w:hAnsi="Times New Roman" w:cs="Times New Roman"/>
              </w:rPr>
              <w:t>. Дети с ограниченными возможно</w:t>
            </w:r>
            <w:r>
              <w:rPr>
                <w:rFonts w:ascii="Times New Roman" w:hAnsi="Times New Roman" w:cs="Times New Roman"/>
              </w:rPr>
              <w:t>стями здоровья, то есть имеющие</w:t>
            </w:r>
            <w:r w:rsidRPr="00A166E6">
              <w:rPr>
                <w:rFonts w:ascii="Times New Roman" w:hAnsi="Times New Roman" w:cs="Times New Roman"/>
              </w:rPr>
              <w:t xml:space="preserve"> недостатки в физическом и (или) психическом развитии  </w:t>
            </w:r>
          </w:p>
        </w:tc>
        <w:tc>
          <w:tcPr>
            <w:tcW w:w="1440" w:type="dxa"/>
          </w:tcPr>
          <w:p w:rsidR="00F66EA3" w:rsidRPr="00A166E6" w:rsidRDefault="00F66EA3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3" w:type="dxa"/>
          </w:tcPr>
          <w:p w:rsidR="00F66EA3" w:rsidRPr="00A166E6" w:rsidRDefault="00F66EA3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6EA3" w:rsidRPr="00A166E6" w:rsidTr="00F66EA3">
        <w:tc>
          <w:tcPr>
            <w:tcW w:w="6660" w:type="dxa"/>
          </w:tcPr>
          <w:p w:rsidR="00F66EA3" w:rsidRPr="00A166E6" w:rsidRDefault="00F66EA3" w:rsidP="00AF41C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166E6">
              <w:rPr>
                <w:sz w:val="20"/>
                <w:szCs w:val="20"/>
              </w:rPr>
              <w:t>1.4.  Дети, проживающие в малоимущих семьях</w:t>
            </w:r>
          </w:p>
        </w:tc>
        <w:tc>
          <w:tcPr>
            <w:tcW w:w="1440" w:type="dxa"/>
          </w:tcPr>
          <w:p w:rsidR="00F66EA3" w:rsidRPr="00A166E6" w:rsidRDefault="00F66EA3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3" w:type="dxa"/>
          </w:tcPr>
          <w:p w:rsidR="00F66EA3" w:rsidRPr="00A166E6" w:rsidRDefault="00F66EA3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6EA3" w:rsidRPr="00A166E6" w:rsidTr="00F66EA3">
        <w:tc>
          <w:tcPr>
            <w:tcW w:w="6660" w:type="dxa"/>
          </w:tcPr>
          <w:p w:rsidR="00F66EA3" w:rsidRPr="00A166E6" w:rsidRDefault="00F66EA3" w:rsidP="00AF41C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166E6">
              <w:rPr>
                <w:sz w:val="20"/>
                <w:szCs w:val="20"/>
              </w:rPr>
              <w:t xml:space="preserve">1.5. Дети состоящие на профилактических учетах (состоящие на учете в ПДН ОМВД России по Коношскому району, ТКДН и ЗП администрации муниципального образования «Коношский муниципальный район», в органах и учреждениях системы профилактики безнадзорности и правонарушений – СОП, </w:t>
            </w:r>
            <w:proofErr w:type="spellStart"/>
            <w:r w:rsidRPr="00A166E6">
              <w:rPr>
                <w:sz w:val="20"/>
                <w:szCs w:val="20"/>
              </w:rPr>
              <w:t>внутришкольный</w:t>
            </w:r>
            <w:proofErr w:type="spellEnd"/>
            <w:r w:rsidRPr="00A166E6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F66EA3" w:rsidRPr="00A166E6" w:rsidRDefault="00F66EA3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3" w:type="dxa"/>
          </w:tcPr>
          <w:p w:rsidR="00F66EA3" w:rsidRPr="00A166E6" w:rsidRDefault="00F66EA3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6EA3" w:rsidRPr="00A166E6" w:rsidTr="00F66EA3">
        <w:tc>
          <w:tcPr>
            <w:tcW w:w="6660" w:type="dxa"/>
          </w:tcPr>
          <w:p w:rsidR="00F66EA3" w:rsidRPr="00A166E6" w:rsidRDefault="00F66EA3" w:rsidP="00AF41C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166E6">
              <w:rPr>
                <w:sz w:val="20"/>
                <w:szCs w:val="20"/>
              </w:rPr>
              <w:t>1.6. Другие категории детей, находящихся в трудной жизненной ситуации</w:t>
            </w:r>
          </w:p>
        </w:tc>
        <w:tc>
          <w:tcPr>
            <w:tcW w:w="1440" w:type="dxa"/>
          </w:tcPr>
          <w:p w:rsidR="00F66EA3" w:rsidRPr="00A166E6" w:rsidRDefault="00F66EA3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3" w:type="dxa"/>
          </w:tcPr>
          <w:p w:rsidR="00F66EA3" w:rsidRPr="00A166E6" w:rsidRDefault="00F66EA3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6EA3" w:rsidRPr="00A166E6" w:rsidTr="00F66EA3">
        <w:tc>
          <w:tcPr>
            <w:tcW w:w="6660" w:type="dxa"/>
          </w:tcPr>
          <w:p w:rsidR="00F66EA3" w:rsidRPr="00A166E6" w:rsidRDefault="00F66EA3" w:rsidP="00AF41C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166E6">
              <w:rPr>
                <w:b/>
              </w:rPr>
              <w:t>2. Дети из многодетных семей</w:t>
            </w:r>
          </w:p>
        </w:tc>
        <w:tc>
          <w:tcPr>
            <w:tcW w:w="1440" w:type="dxa"/>
          </w:tcPr>
          <w:p w:rsidR="00F66EA3" w:rsidRPr="00A166E6" w:rsidRDefault="00F66EA3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3" w:type="dxa"/>
          </w:tcPr>
          <w:p w:rsidR="00F66EA3" w:rsidRPr="00A166E6" w:rsidRDefault="00F66EA3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6EA3" w:rsidRPr="00A166E6" w:rsidTr="00F66EA3">
        <w:tc>
          <w:tcPr>
            <w:tcW w:w="6660" w:type="dxa"/>
          </w:tcPr>
          <w:p w:rsidR="00F66EA3" w:rsidRPr="00A166E6" w:rsidRDefault="00F66EA3" w:rsidP="00AF41C2">
            <w:pPr>
              <w:autoSpaceDE w:val="0"/>
              <w:autoSpaceDN w:val="0"/>
              <w:adjustRightInd w:val="0"/>
              <w:rPr>
                <w:b/>
              </w:rPr>
            </w:pPr>
            <w:r w:rsidRPr="00A166E6">
              <w:rPr>
                <w:b/>
              </w:rPr>
              <w:t xml:space="preserve">3. Дети – победители и призеры олимпиад и иных конкурсных мероприятий </w:t>
            </w:r>
            <w:r w:rsidRPr="00317537">
              <w:rPr>
                <w:b/>
              </w:rPr>
              <w:t>(по итогам прошедшего года)</w:t>
            </w:r>
          </w:p>
        </w:tc>
        <w:tc>
          <w:tcPr>
            <w:tcW w:w="1440" w:type="dxa"/>
          </w:tcPr>
          <w:p w:rsidR="00F66EA3" w:rsidRPr="00A166E6" w:rsidRDefault="00F66EA3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3" w:type="dxa"/>
          </w:tcPr>
          <w:p w:rsidR="00F66EA3" w:rsidRPr="00A166E6" w:rsidRDefault="00F66EA3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6EA3" w:rsidRPr="00A166E6" w:rsidTr="00F66EA3">
        <w:tc>
          <w:tcPr>
            <w:tcW w:w="6660" w:type="dxa"/>
          </w:tcPr>
          <w:p w:rsidR="00F66EA3" w:rsidRPr="00A166E6" w:rsidRDefault="00F66EA3" w:rsidP="00AF41C2">
            <w:pPr>
              <w:autoSpaceDE w:val="0"/>
              <w:autoSpaceDN w:val="0"/>
              <w:adjustRightInd w:val="0"/>
              <w:rPr>
                <w:b/>
              </w:rPr>
            </w:pPr>
            <w:r w:rsidRPr="00A166E6">
              <w:rPr>
                <w:b/>
              </w:rPr>
              <w:t xml:space="preserve">4. </w:t>
            </w:r>
            <w:proofErr w:type="gramStart"/>
            <w:r w:rsidRPr="00A166E6">
              <w:rPr>
                <w:b/>
              </w:rPr>
              <w:t>Дети  из</w:t>
            </w:r>
            <w:proofErr w:type="gramEnd"/>
            <w:r w:rsidRPr="00A166E6">
              <w:rPr>
                <w:b/>
              </w:rPr>
              <w:t xml:space="preserve"> семей, в которых совокупный доход на одного члена семьи не превышает двух величин прожиточного минимума, установленного постановлением Правительства Архангельской области</w:t>
            </w:r>
          </w:p>
        </w:tc>
        <w:tc>
          <w:tcPr>
            <w:tcW w:w="1440" w:type="dxa"/>
          </w:tcPr>
          <w:p w:rsidR="00F66EA3" w:rsidRPr="00A166E6" w:rsidRDefault="00F66EA3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3" w:type="dxa"/>
          </w:tcPr>
          <w:p w:rsidR="00F66EA3" w:rsidRPr="00A166E6" w:rsidRDefault="00F66EA3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6EA3" w:rsidRPr="00A166E6" w:rsidTr="00F66EA3">
        <w:tc>
          <w:tcPr>
            <w:tcW w:w="6660" w:type="dxa"/>
          </w:tcPr>
          <w:p w:rsidR="00F66EA3" w:rsidRPr="00A166E6" w:rsidRDefault="00F66EA3" w:rsidP="00AF41C2">
            <w:pPr>
              <w:autoSpaceDE w:val="0"/>
              <w:autoSpaceDN w:val="0"/>
              <w:adjustRightInd w:val="0"/>
              <w:rPr>
                <w:b/>
              </w:rPr>
            </w:pPr>
            <w:r w:rsidRPr="00A166E6">
              <w:rPr>
                <w:b/>
                <w:sz w:val="22"/>
                <w:szCs w:val="22"/>
              </w:rPr>
              <w:t>5. Другие категории детей</w:t>
            </w:r>
          </w:p>
        </w:tc>
        <w:tc>
          <w:tcPr>
            <w:tcW w:w="1440" w:type="dxa"/>
          </w:tcPr>
          <w:p w:rsidR="00F66EA3" w:rsidRPr="00A166E6" w:rsidRDefault="00F66EA3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3" w:type="dxa"/>
          </w:tcPr>
          <w:p w:rsidR="00F66EA3" w:rsidRPr="00A166E6" w:rsidRDefault="00F66EA3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66EA3" w:rsidRPr="00A166E6" w:rsidRDefault="00F66EA3" w:rsidP="00F66EA3">
      <w:pPr>
        <w:autoSpaceDE w:val="0"/>
        <w:autoSpaceDN w:val="0"/>
        <w:adjustRightInd w:val="0"/>
        <w:ind w:right="-31"/>
      </w:pPr>
    </w:p>
    <w:p w:rsidR="00F66EA3" w:rsidRDefault="00F66EA3" w:rsidP="00F66EA3">
      <w:pPr>
        <w:autoSpaceDE w:val="0"/>
        <w:autoSpaceDN w:val="0"/>
        <w:adjustRightInd w:val="0"/>
        <w:ind w:right="-31"/>
      </w:pPr>
    </w:p>
    <w:p w:rsidR="00F66EA3" w:rsidRPr="00C60F3A" w:rsidRDefault="00F66EA3" w:rsidP="00F66EA3">
      <w:pPr>
        <w:autoSpaceDE w:val="0"/>
        <w:autoSpaceDN w:val="0"/>
        <w:adjustRightInd w:val="0"/>
        <w:ind w:right="-31"/>
      </w:pPr>
      <w:r w:rsidRPr="00A166E6">
        <w:t>Руководитель</w:t>
      </w:r>
      <w:r>
        <w:tab/>
      </w:r>
      <w:r>
        <w:tab/>
      </w:r>
      <w:r>
        <w:tab/>
      </w:r>
      <w:r>
        <w:tab/>
      </w:r>
      <w:r w:rsidRPr="00A166E6">
        <w:rPr>
          <w:sz w:val="22"/>
          <w:szCs w:val="22"/>
        </w:rPr>
        <w:t>_______________</w:t>
      </w:r>
      <w:r w:rsidRPr="00A166E6">
        <w:rPr>
          <w:sz w:val="22"/>
          <w:szCs w:val="22"/>
        </w:rPr>
        <w:tab/>
      </w:r>
      <w:r w:rsidRPr="00A166E6">
        <w:rPr>
          <w:sz w:val="22"/>
          <w:szCs w:val="22"/>
        </w:rPr>
        <w:tab/>
      </w:r>
      <w:r w:rsidRPr="00A166E6">
        <w:rPr>
          <w:sz w:val="22"/>
          <w:szCs w:val="22"/>
        </w:rPr>
        <w:tab/>
        <w:t>_______________</w:t>
      </w:r>
    </w:p>
    <w:p w:rsidR="00F66EA3" w:rsidRPr="00A166E6" w:rsidRDefault="00F66EA3" w:rsidP="00F66EA3">
      <w:pPr>
        <w:autoSpaceDE w:val="0"/>
        <w:autoSpaceDN w:val="0"/>
        <w:adjustRightInd w:val="0"/>
        <w:ind w:right="-31"/>
        <w:rPr>
          <w:sz w:val="22"/>
          <w:szCs w:val="22"/>
          <w:vertAlign w:val="superscript"/>
        </w:rPr>
      </w:pPr>
      <w:r w:rsidRPr="00A166E6">
        <w:rPr>
          <w:sz w:val="22"/>
          <w:szCs w:val="22"/>
          <w:vertAlign w:val="subscript"/>
        </w:rPr>
        <w:tab/>
        <w:t xml:space="preserve">                                                                                                 </w:t>
      </w:r>
      <w:r w:rsidRPr="00A166E6">
        <w:rPr>
          <w:sz w:val="22"/>
          <w:szCs w:val="22"/>
          <w:vertAlign w:val="superscript"/>
        </w:rPr>
        <w:t>(</w:t>
      </w:r>
      <w:proofErr w:type="gramStart"/>
      <w:r w:rsidRPr="00A166E6">
        <w:rPr>
          <w:sz w:val="22"/>
          <w:szCs w:val="22"/>
          <w:vertAlign w:val="superscript"/>
        </w:rPr>
        <w:t xml:space="preserve">подпись)   </w:t>
      </w:r>
      <w:proofErr w:type="gramEnd"/>
      <w:r w:rsidRPr="00A166E6">
        <w:rPr>
          <w:sz w:val="22"/>
          <w:szCs w:val="22"/>
          <w:vertAlign w:val="superscript"/>
        </w:rPr>
        <w:t xml:space="preserve">                                                                     (расшифровка подписи)</w:t>
      </w:r>
    </w:p>
    <w:p w:rsidR="00F66EA3" w:rsidRPr="00A166E6" w:rsidRDefault="00F66EA3" w:rsidP="00F66EA3">
      <w:pPr>
        <w:autoSpaceDE w:val="0"/>
        <w:autoSpaceDN w:val="0"/>
        <w:adjustRightInd w:val="0"/>
        <w:ind w:right="-31"/>
        <w:rPr>
          <w:sz w:val="22"/>
          <w:szCs w:val="22"/>
        </w:rPr>
      </w:pPr>
      <w:r w:rsidRPr="00A166E6">
        <w:t>Главный бухгалтер</w:t>
      </w:r>
      <w:r w:rsidRPr="00A166E6">
        <w:rPr>
          <w:sz w:val="22"/>
          <w:szCs w:val="22"/>
        </w:rPr>
        <w:tab/>
      </w:r>
      <w:r w:rsidRPr="00A166E6">
        <w:rPr>
          <w:sz w:val="22"/>
          <w:szCs w:val="22"/>
        </w:rPr>
        <w:tab/>
      </w:r>
      <w:r w:rsidRPr="00A166E6">
        <w:rPr>
          <w:sz w:val="22"/>
          <w:szCs w:val="22"/>
        </w:rPr>
        <w:tab/>
        <w:t>_______________</w:t>
      </w:r>
      <w:r w:rsidRPr="00A166E6">
        <w:rPr>
          <w:sz w:val="22"/>
          <w:szCs w:val="22"/>
        </w:rPr>
        <w:tab/>
      </w:r>
      <w:r w:rsidRPr="00A166E6">
        <w:rPr>
          <w:sz w:val="22"/>
          <w:szCs w:val="22"/>
        </w:rPr>
        <w:tab/>
      </w:r>
      <w:r w:rsidRPr="00A166E6">
        <w:rPr>
          <w:sz w:val="22"/>
          <w:szCs w:val="22"/>
        </w:rPr>
        <w:tab/>
        <w:t>_______________</w:t>
      </w:r>
    </w:p>
    <w:p w:rsidR="00F66EA3" w:rsidRPr="00A166E6" w:rsidRDefault="00F66EA3" w:rsidP="00F66EA3">
      <w:pPr>
        <w:autoSpaceDE w:val="0"/>
        <w:autoSpaceDN w:val="0"/>
        <w:adjustRightInd w:val="0"/>
        <w:ind w:right="-31"/>
        <w:rPr>
          <w:sz w:val="22"/>
          <w:szCs w:val="22"/>
          <w:vertAlign w:val="superscript"/>
        </w:rPr>
      </w:pPr>
      <w:r w:rsidRPr="00A166E6">
        <w:rPr>
          <w:sz w:val="22"/>
          <w:szCs w:val="22"/>
          <w:vertAlign w:val="subscript"/>
        </w:rPr>
        <w:tab/>
        <w:t xml:space="preserve">                                                                                                </w:t>
      </w:r>
      <w:r w:rsidRPr="00A166E6">
        <w:rPr>
          <w:sz w:val="22"/>
          <w:szCs w:val="22"/>
          <w:vertAlign w:val="superscript"/>
        </w:rPr>
        <w:t>(</w:t>
      </w:r>
      <w:proofErr w:type="gramStart"/>
      <w:r w:rsidRPr="00A166E6">
        <w:rPr>
          <w:sz w:val="22"/>
          <w:szCs w:val="22"/>
          <w:vertAlign w:val="superscript"/>
        </w:rPr>
        <w:t xml:space="preserve">подпись)   </w:t>
      </w:r>
      <w:proofErr w:type="gramEnd"/>
      <w:r w:rsidRPr="00A166E6">
        <w:rPr>
          <w:sz w:val="22"/>
          <w:szCs w:val="22"/>
          <w:vertAlign w:val="superscript"/>
        </w:rPr>
        <w:t xml:space="preserve">                                                                      (расшифровка подписи)</w:t>
      </w:r>
    </w:p>
    <w:p w:rsidR="00F66EA3" w:rsidRPr="00A166E6" w:rsidRDefault="00F66EA3" w:rsidP="00F66EA3">
      <w:pPr>
        <w:autoSpaceDE w:val="0"/>
        <w:autoSpaceDN w:val="0"/>
        <w:adjustRightInd w:val="0"/>
        <w:ind w:right="-31"/>
        <w:rPr>
          <w:vertAlign w:val="superscript"/>
        </w:rPr>
      </w:pPr>
      <w:proofErr w:type="spellStart"/>
      <w:r w:rsidRPr="00A166E6">
        <w:rPr>
          <w:vertAlign w:val="superscript"/>
        </w:rPr>
        <w:t>м.п</w:t>
      </w:r>
      <w:proofErr w:type="spellEnd"/>
      <w:r w:rsidRPr="00A166E6">
        <w:rPr>
          <w:vertAlign w:val="superscript"/>
        </w:rPr>
        <w:t>.</w:t>
      </w:r>
    </w:p>
    <w:p w:rsidR="00F66EA3" w:rsidRDefault="00F66EA3" w:rsidP="00F66EA3">
      <w:pPr>
        <w:autoSpaceDE w:val="0"/>
        <w:autoSpaceDN w:val="0"/>
        <w:adjustRightInd w:val="0"/>
        <w:ind w:right="-31"/>
        <w:jc w:val="center"/>
        <w:rPr>
          <w:vertAlign w:val="superscript"/>
        </w:rPr>
      </w:pPr>
    </w:p>
    <w:p w:rsidR="00F66EA3" w:rsidRDefault="00F66EA3" w:rsidP="00F66EA3">
      <w:pPr>
        <w:autoSpaceDE w:val="0"/>
        <w:autoSpaceDN w:val="0"/>
        <w:adjustRightInd w:val="0"/>
        <w:ind w:right="-31"/>
        <w:jc w:val="center"/>
        <w:rPr>
          <w:vertAlign w:val="superscript"/>
        </w:rPr>
      </w:pPr>
    </w:p>
    <w:p w:rsidR="00F66EA3" w:rsidRPr="00A166E6" w:rsidRDefault="00F66EA3" w:rsidP="00F66EA3">
      <w:pPr>
        <w:autoSpaceDE w:val="0"/>
        <w:autoSpaceDN w:val="0"/>
        <w:adjustRightInd w:val="0"/>
        <w:ind w:right="-31"/>
        <w:jc w:val="center"/>
        <w:rPr>
          <w:vertAlign w:val="superscript"/>
        </w:rPr>
      </w:pPr>
      <w:bookmarkStart w:id="0" w:name="_GoBack"/>
      <w:bookmarkEnd w:id="0"/>
      <w:r w:rsidRPr="00A166E6">
        <w:rPr>
          <w:vertAlign w:val="superscript"/>
        </w:rPr>
        <w:t>_________________________</w:t>
      </w:r>
    </w:p>
    <w:p w:rsidR="00F66EA3" w:rsidRDefault="00F66EA3" w:rsidP="00F66EA3">
      <w:pPr>
        <w:spacing w:after="200" w:line="276" w:lineRule="auto"/>
      </w:pPr>
    </w:p>
    <w:sectPr w:rsidR="00F66EA3" w:rsidSect="00F66EA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8AE"/>
    <w:rsid w:val="00714C9E"/>
    <w:rsid w:val="00CD68AE"/>
    <w:rsid w:val="00F6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91B692-826E-4D34-A143-529144129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66E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F66EA3"/>
    <w:rPr>
      <w:b/>
      <w:sz w:val="20"/>
      <w:szCs w:val="20"/>
    </w:rPr>
  </w:style>
  <w:style w:type="character" w:customStyle="1" w:styleId="a4">
    <w:name w:val="Основной текст Знак"/>
    <w:basedOn w:val="a0"/>
    <w:link w:val="a3"/>
    <w:rsid w:val="00F66EA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66EA3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2022-04-04T11:26:00Z</dcterms:created>
  <dcterms:modified xsi:type="dcterms:W3CDTF">2022-04-04T11:27:00Z</dcterms:modified>
</cp:coreProperties>
</file>