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5F84" w:rsidRPr="00DA5F84" w:rsidRDefault="00DA5F84" w:rsidP="00DA5F84">
      <w:pPr>
        <w:pStyle w:val="ConsPlusNormal"/>
        <w:ind w:left="4572" w:firstLine="708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УТВЕРЖДЁН</w:t>
      </w:r>
      <w:bookmarkStart w:id="0" w:name="_GoBack"/>
      <w:bookmarkEnd w:id="0"/>
    </w:p>
    <w:p w:rsidR="00DA5F84" w:rsidRPr="00DA5F84" w:rsidRDefault="00DA5F84" w:rsidP="00DA5F84">
      <w:pPr>
        <w:pStyle w:val="ConsPlusNormal"/>
        <w:ind w:left="528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DA5F84">
        <w:rPr>
          <w:rFonts w:ascii="Times New Roman" w:hAnsi="Times New Roman" w:cs="Times New Roman"/>
          <w:sz w:val="24"/>
          <w:szCs w:val="24"/>
        </w:rPr>
        <w:t>остановлением</w:t>
      </w:r>
      <w:proofErr w:type="gramEnd"/>
      <w:r w:rsidRPr="00DA5F84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DA5F84" w:rsidRPr="00DA5F84" w:rsidRDefault="00DA5F84" w:rsidP="00DA5F84">
      <w:pPr>
        <w:pStyle w:val="ConsPlusNormal"/>
        <w:ind w:left="528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DA5F84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 w:rsidRPr="00DA5F84">
        <w:rPr>
          <w:rFonts w:ascii="Times New Roman" w:hAnsi="Times New Roman" w:cs="Times New Roman"/>
          <w:sz w:val="24"/>
          <w:szCs w:val="24"/>
        </w:rPr>
        <w:t xml:space="preserve"> образования</w:t>
      </w:r>
    </w:p>
    <w:p w:rsidR="00DA5F84" w:rsidRPr="00DA5F84" w:rsidRDefault="00DA5F84" w:rsidP="00DA5F84">
      <w:pPr>
        <w:pStyle w:val="ConsPlusNormal"/>
        <w:ind w:left="528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DA5F84">
        <w:rPr>
          <w:rFonts w:ascii="Times New Roman" w:hAnsi="Times New Roman" w:cs="Times New Roman"/>
          <w:sz w:val="24"/>
          <w:szCs w:val="24"/>
        </w:rPr>
        <w:t>«Коношский муниципальный район»</w:t>
      </w:r>
    </w:p>
    <w:p w:rsidR="00DA5F84" w:rsidRPr="00DA5F84" w:rsidRDefault="00DA5F84" w:rsidP="00DA5F84">
      <w:pPr>
        <w:pStyle w:val="ConsPlusNormal"/>
        <w:ind w:left="528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DA5F84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DA5F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01</w:t>
      </w:r>
      <w:r w:rsidRPr="00DA5F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DA5F84">
        <w:rPr>
          <w:rFonts w:ascii="Times New Roman" w:hAnsi="Times New Roman" w:cs="Times New Roman"/>
          <w:sz w:val="24"/>
          <w:szCs w:val="24"/>
        </w:rPr>
        <w:t xml:space="preserve"> 2022 г. № </w:t>
      </w:r>
      <w:r>
        <w:rPr>
          <w:rFonts w:ascii="Times New Roman" w:hAnsi="Times New Roman" w:cs="Times New Roman"/>
          <w:sz w:val="24"/>
          <w:szCs w:val="24"/>
        </w:rPr>
        <w:t>152</w:t>
      </w:r>
    </w:p>
    <w:p w:rsidR="00DA5F84" w:rsidRPr="00DA5F84" w:rsidRDefault="00DA5F84" w:rsidP="00DA5F84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DA5F84" w:rsidRPr="00DA5F84" w:rsidRDefault="00DA5F84" w:rsidP="00DA5F84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DA5F84" w:rsidRPr="00DA5F84" w:rsidRDefault="00DA5F84" w:rsidP="00DA5F84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DA5F84" w:rsidRPr="00DA5F84" w:rsidRDefault="00DA5F84" w:rsidP="00DA5F8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A5F84">
        <w:rPr>
          <w:rFonts w:ascii="Times New Roman" w:hAnsi="Times New Roman" w:cs="Times New Roman"/>
          <w:sz w:val="24"/>
          <w:szCs w:val="24"/>
        </w:rPr>
        <w:t>П О Р Я Д О К</w:t>
      </w:r>
    </w:p>
    <w:p w:rsidR="00DA5F84" w:rsidRPr="00DA5F84" w:rsidRDefault="00DA5F84" w:rsidP="00DA5F84">
      <w:pPr>
        <w:pStyle w:val="a3"/>
        <w:jc w:val="center"/>
        <w:rPr>
          <w:sz w:val="24"/>
          <w:szCs w:val="24"/>
        </w:rPr>
      </w:pPr>
      <w:proofErr w:type="gramStart"/>
      <w:r w:rsidRPr="00DA5F84">
        <w:rPr>
          <w:sz w:val="24"/>
          <w:szCs w:val="24"/>
        </w:rPr>
        <w:t>предоставления</w:t>
      </w:r>
      <w:proofErr w:type="gramEnd"/>
      <w:r w:rsidRPr="00DA5F84">
        <w:rPr>
          <w:sz w:val="24"/>
          <w:szCs w:val="24"/>
        </w:rPr>
        <w:t xml:space="preserve"> и расходования субвенции из областного бюджета на осуществление государственных полномочий по финансовому обеспечению оплаты стоимости набора продуктов питания в оздоровительных лагерях</w:t>
      </w:r>
    </w:p>
    <w:p w:rsidR="00DA5F84" w:rsidRPr="00DA5F84" w:rsidRDefault="00DA5F84" w:rsidP="00DA5F84">
      <w:pPr>
        <w:pStyle w:val="a3"/>
        <w:jc w:val="center"/>
        <w:rPr>
          <w:sz w:val="24"/>
          <w:szCs w:val="24"/>
        </w:rPr>
      </w:pPr>
      <w:proofErr w:type="gramStart"/>
      <w:r w:rsidRPr="00DA5F84">
        <w:rPr>
          <w:sz w:val="24"/>
          <w:szCs w:val="24"/>
        </w:rPr>
        <w:t>с</w:t>
      </w:r>
      <w:proofErr w:type="gramEnd"/>
      <w:r w:rsidRPr="00DA5F84">
        <w:rPr>
          <w:sz w:val="24"/>
          <w:szCs w:val="24"/>
        </w:rPr>
        <w:t xml:space="preserve"> дневным пребыванием детей в каникулярное время в 2022 году</w:t>
      </w:r>
    </w:p>
    <w:p w:rsidR="00DA5F84" w:rsidRDefault="00DA5F84" w:rsidP="00DA5F84">
      <w:pPr>
        <w:pStyle w:val="a3"/>
        <w:jc w:val="center"/>
        <w:rPr>
          <w:b w:val="0"/>
          <w:sz w:val="24"/>
          <w:szCs w:val="24"/>
        </w:rPr>
      </w:pPr>
    </w:p>
    <w:p w:rsidR="00DA5F84" w:rsidRPr="00DA5F84" w:rsidRDefault="00DA5F84" w:rsidP="00DA5F84">
      <w:pPr>
        <w:pStyle w:val="a3"/>
        <w:jc w:val="center"/>
        <w:rPr>
          <w:b w:val="0"/>
          <w:sz w:val="24"/>
          <w:szCs w:val="24"/>
        </w:rPr>
      </w:pPr>
    </w:p>
    <w:p w:rsidR="00DA5F84" w:rsidRPr="00DA5F84" w:rsidRDefault="00DA5F84" w:rsidP="00DA5F84">
      <w:pPr>
        <w:pStyle w:val="a3"/>
        <w:ind w:firstLine="709"/>
        <w:jc w:val="both"/>
        <w:rPr>
          <w:b w:val="0"/>
          <w:sz w:val="24"/>
          <w:szCs w:val="24"/>
        </w:rPr>
      </w:pPr>
      <w:r w:rsidRPr="00DA5F84">
        <w:rPr>
          <w:b w:val="0"/>
          <w:sz w:val="24"/>
          <w:szCs w:val="24"/>
        </w:rPr>
        <w:t>1. Настоящий Порядок разработан в целях реализации муниципальной программы «Организация отдыха и оздоровления детей в муниципальном образовании «Коношский муниципальный район», утвержденной постановлением администрации муниципального образования «Коношский муниципальный район» от 28 сентября 2021 года № 465 и определяет Порядок предоставления и расходования субвенции из областного бюджета на осуществление</w:t>
      </w:r>
      <w:r w:rsidRPr="00DA5F84">
        <w:rPr>
          <w:b w:val="0"/>
          <w:color w:val="FF0000"/>
          <w:sz w:val="24"/>
          <w:szCs w:val="24"/>
        </w:rPr>
        <w:t xml:space="preserve"> </w:t>
      </w:r>
      <w:r w:rsidRPr="00DA5F84">
        <w:rPr>
          <w:b w:val="0"/>
          <w:sz w:val="24"/>
          <w:szCs w:val="24"/>
        </w:rPr>
        <w:t>государственных полномочий по финансовому обеспечению оплаты стоимости набора продуктов питания в оздоровительных лагерях с дневным пребыванием детей в каникулярное время в 2022 году (далее – субвенция).</w:t>
      </w:r>
    </w:p>
    <w:p w:rsidR="00DA5F84" w:rsidRPr="00DA5F84" w:rsidRDefault="00DA5F84" w:rsidP="00DA5F84">
      <w:pPr>
        <w:ind w:firstLine="709"/>
        <w:jc w:val="both"/>
      </w:pPr>
      <w:r w:rsidRPr="00DA5F84">
        <w:t xml:space="preserve">2. Главным распорядителем средств бюджета </w:t>
      </w:r>
      <w:r w:rsidRPr="00DA5F84">
        <w:rPr>
          <w:rStyle w:val="FontStyle15"/>
        </w:rPr>
        <w:t xml:space="preserve">муниципального образования «Коношский муниципальный район» (далее – </w:t>
      </w:r>
      <w:r w:rsidRPr="00DA5F84">
        <w:t xml:space="preserve">районный бюджет), предусмотренных на предоставление </w:t>
      </w:r>
      <w:r w:rsidRPr="00DA5F84">
        <w:rPr>
          <w:rStyle w:val="FontStyle17"/>
          <w:b w:val="0"/>
          <w:sz w:val="24"/>
          <w:szCs w:val="24"/>
        </w:rPr>
        <w:t>субвенции</w:t>
      </w:r>
      <w:r w:rsidRPr="00DA5F84">
        <w:t xml:space="preserve"> является управление образования администрации муниципального образования «Коношский муниципальный район» (далее – управление образования).</w:t>
      </w:r>
    </w:p>
    <w:p w:rsidR="00DA5F84" w:rsidRPr="00DA5F84" w:rsidRDefault="00DA5F84" w:rsidP="00DA5F84">
      <w:pPr>
        <w:pStyle w:val="Style2"/>
        <w:widowControl/>
        <w:spacing w:line="240" w:lineRule="auto"/>
        <w:ind w:firstLine="709"/>
        <w:rPr>
          <w:rStyle w:val="FontStyle17"/>
          <w:b w:val="0"/>
          <w:sz w:val="24"/>
          <w:szCs w:val="24"/>
        </w:rPr>
      </w:pPr>
      <w:r w:rsidRPr="00DA5F84">
        <w:rPr>
          <w:rStyle w:val="FontStyle17"/>
          <w:b w:val="0"/>
          <w:sz w:val="24"/>
          <w:szCs w:val="24"/>
        </w:rPr>
        <w:t>3. Средства областного бюджета, предоставленные в форме субвенции муниципальному образованию «Коношский муниципальный район», зачисляются в доход бюджета муниципального образования «Коношский муниципальный район» и отражаются в доходах бюджета в соответствии с кодами бюджетной классификации, утвержденной законодательством Российской Федерации.</w:t>
      </w:r>
    </w:p>
    <w:p w:rsidR="00DA5F84" w:rsidRPr="00DA5F84" w:rsidRDefault="00DA5F84" w:rsidP="00DA5F84">
      <w:pPr>
        <w:ind w:firstLine="709"/>
        <w:jc w:val="both"/>
      </w:pPr>
      <w:r w:rsidRPr="00DA5F84">
        <w:t>4. Финансовое управление администрации муниципального образования «Коношский муниципальный район» (далее – финансовое управление) доводит расходными расписаниями до управления образования предельные объемы финансирования на основании заявки на финансирование в соответствии со сводной бюджетной росписью бюджета и доведенными лимитами бюджетных обязательств в пределах сумм, необходимых для оплаты денежных обязательств.</w:t>
      </w:r>
    </w:p>
    <w:p w:rsidR="00DA5F84" w:rsidRPr="00DA5F84" w:rsidRDefault="00DA5F84" w:rsidP="00DA5F84">
      <w:pPr>
        <w:ind w:firstLine="709"/>
        <w:jc w:val="both"/>
      </w:pPr>
      <w:r w:rsidRPr="00DA5F84">
        <w:t xml:space="preserve">5. Кассовые расходы, осуществляются в соответствии с кодами бюджетной классификации, утвержденной законодательством </w:t>
      </w:r>
      <w:r w:rsidRPr="00DA5F84">
        <w:rPr>
          <w:rStyle w:val="FontStyle17"/>
          <w:b w:val="0"/>
          <w:sz w:val="24"/>
          <w:szCs w:val="24"/>
        </w:rPr>
        <w:t>Российской Федерации</w:t>
      </w:r>
      <w:r w:rsidRPr="00DA5F84">
        <w:t>, и нормативными правовыми актами, регулирующими бюджетные правоотношения.</w:t>
      </w:r>
    </w:p>
    <w:p w:rsidR="00DA5F84" w:rsidRPr="00DA5F84" w:rsidRDefault="00DA5F84" w:rsidP="00DA5F84">
      <w:pPr>
        <w:ind w:firstLine="709"/>
        <w:jc w:val="both"/>
      </w:pPr>
      <w:r w:rsidRPr="00DA5F84">
        <w:t xml:space="preserve">6. Средства субвенции предоставляются </w:t>
      </w:r>
      <w:r w:rsidRPr="00DA5F84">
        <w:rPr>
          <w:rStyle w:val="FontStyle17"/>
          <w:b w:val="0"/>
          <w:sz w:val="24"/>
          <w:szCs w:val="24"/>
        </w:rPr>
        <w:t xml:space="preserve">муниципальным бюджетным учреждениям в виде субсидии </w:t>
      </w:r>
      <w:r w:rsidRPr="00DA5F84">
        <w:t>на выполнение муниципального задания на оказание муниципальных услуг</w:t>
      </w:r>
      <w:r w:rsidRPr="00DA5F84">
        <w:rPr>
          <w:rStyle w:val="FontStyle17"/>
          <w:b w:val="0"/>
          <w:sz w:val="24"/>
          <w:szCs w:val="24"/>
        </w:rPr>
        <w:t>.</w:t>
      </w:r>
    </w:p>
    <w:p w:rsidR="00DA5F84" w:rsidRPr="00DA5F84" w:rsidRDefault="00DA5F84" w:rsidP="00DA5F84">
      <w:pPr>
        <w:ind w:firstLine="709"/>
        <w:jc w:val="both"/>
      </w:pPr>
      <w:r w:rsidRPr="00DA5F84">
        <w:t xml:space="preserve">7. Получателями средств </w:t>
      </w:r>
      <w:r w:rsidRPr="00DA5F84">
        <w:rPr>
          <w:rStyle w:val="FontStyle17"/>
          <w:b w:val="0"/>
          <w:sz w:val="24"/>
          <w:szCs w:val="24"/>
        </w:rPr>
        <w:t>субсидии</w:t>
      </w:r>
      <w:r w:rsidRPr="00DA5F84">
        <w:t xml:space="preserve"> являются </w:t>
      </w:r>
      <w:r w:rsidRPr="00DA5F84">
        <w:rPr>
          <w:rStyle w:val="FontStyle17"/>
          <w:b w:val="0"/>
          <w:sz w:val="24"/>
          <w:szCs w:val="24"/>
        </w:rPr>
        <w:t>муниципальные бюджетные учреждения муниципального образования «Коношский муниципальный район» (далее – учреждения).</w:t>
      </w:r>
    </w:p>
    <w:p w:rsidR="00DA5F84" w:rsidRPr="00DA5F84" w:rsidRDefault="00DA5F84" w:rsidP="00DA5F84">
      <w:pPr>
        <w:ind w:firstLine="709"/>
        <w:jc w:val="both"/>
      </w:pPr>
      <w:r w:rsidRPr="00DA5F84">
        <w:t>8. Предоставление субсидии осуществляется в соответствии с настоящим Порядком на основании соглашения, заключенного между управлением образования и учреждением.</w:t>
      </w:r>
    </w:p>
    <w:p w:rsidR="00DA5F84" w:rsidRPr="00DA5F84" w:rsidRDefault="00DA5F84" w:rsidP="00DA5F84">
      <w:pPr>
        <w:ind w:firstLine="709"/>
        <w:jc w:val="both"/>
      </w:pPr>
      <w:r w:rsidRPr="00DA5F84">
        <w:lastRenderedPageBreak/>
        <w:t>9. Управление образования перечисляет субсидию учреждению в установленном порядке на счет, открытый в Управлении Федерального казначейства по Архангельской области и Ненецкому автономному округу.</w:t>
      </w:r>
    </w:p>
    <w:p w:rsidR="00DA5F84" w:rsidRPr="00DA5F84" w:rsidRDefault="00DA5F84" w:rsidP="00DA5F8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F84">
        <w:rPr>
          <w:rFonts w:ascii="Times New Roman" w:hAnsi="Times New Roman" w:cs="Times New Roman"/>
          <w:sz w:val="24"/>
          <w:szCs w:val="24"/>
        </w:rPr>
        <w:t xml:space="preserve">10. Средства субсидий направляются учреждениями на оплату стоимости набора продуктов питания в созданных на их базе оздоровительных лагерях с дневным пребыванием детей в каникулярное время. </w:t>
      </w:r>
    </w:p>
    <w:p w:rsidR="00DA5F84" w:rsidRPr="00DA5F84" w:rsidRDefault="00DA5F84" w:rsidP="00DA5F84">
      <w:pPr>
        <w:ind w:firstLine="709"/>
        <w:jc w:val="both"/>
      </w:pPr>
      <w:r w:rsidRPr="00DA5F84">
        <w:t>11. Получатели средств местных бюджетов представляют в органы Федерального казначейства документы, подтверждающие возникновение денежных обязательств, предусмотренные Порядком учета Управлением Федерального казначейства по Архангельской области и Ненецкому автономному округу бюджетных и денежных обязательств получателей средств областного бюджета Архангельской области, утвержденным постановлением министерства финансов Архангельской облас</w:t>
      </w:r>
      <w:r>
        <w:t>ти от</w:t>
      </w:r>
      <w:r>
        <w:br/>
      </w:r>
      <w:r w:rsidRPr="00DA5F84">
        <w:t xml:space="preserve">23 декабря 2016 года № 24-пф. </w:t>
      </w:r>
    </w:p>
    <w:p w:rsidR="00DA5F84" w:rsidRPr="00DA5F84" w:rsidRDefault="00DA5F84" w:rsidP="00DA5F84">
      <w:pPr>
        <w:ind w:firstLine="709"/>
        <w:jc w:val="both"/>
      </w:pPr>
      <w:r w:rsidRPr="00DA5F84">
        <w:t>12. Учреждение предоставляет в органы, осуществляющие санкционирование оплаты денежных обязательств, документы в соответствии с требованиями Порядков санкционирования расходов бюджетных и автономных учреждений Коношского муниципального района, источником финансового обеспечения которых являются субсидии, полученные в соответствии с абзацем вторым пункта 1 статьи 78.1 и пунктом 1 статьи 78.2 Бюджетного Кодекса Российской Федерации, утвержденными приказом финансового управления администрации муниципального образования «Коношский муниципальный район» от 30 декабря 2021 года № 81-у.</w:t>
      </w:r>
    </w:p>
    <w:p w:rsidR="00DA5F84" w:rsidRPr="00DA5F84" w:rsidRDefault="00DA5F84" w:rsidP="00DA5F84">
      <w:pPr>
        <w:ind w:firstLine="709"/>
        <w:jc w:val="both"/>
      </w:pPr>
      <w:r w:rsidRPr="00DA5F84">
        <w:t xml:space="preserve">При обеспечении наличными денежными средствами получатели средств местных бюджетов руководствуются Правилами </w:t>
      </w:r>
      <w:r w:rsidRPr="00DA5F84">
        <w:rPr>
          <w:shd w:val="clear" w:color="auto" w:fill="FFFFFF"/>
        </w:rPr>
        <w:t>обеспечения наличными денежными средствами и денежными средствами, предназначенными для осуществления расчетов по операциям, совершаемым с использованием платежных карт, участников системы казначейских платежей</w:t>
      </w:r>
      <w:r w:rsidRPr="00DA5F84">
        <w:rPr>
          <w:rStyle w:val="FontStyle18"/>
          <w:sz w:val="24"/>
          <w:szCs w:val="24"/>
        </w:rPr>
        <w:t>, утвержденными приказом Федерального казначейства от 15 мая 2020 года № 22н.</w:t>
      </w:r>
    </w:p>
    <w:p w:rsidR="00DA5F84" w:rsidRPr="00DA5F84" w:rsidRDefault="00DA5F84" w:rsidP="00DA5F84">
      <w:pPr>
        <w:ind w:firstLine="709"/>
        <w:jc w:val="both"/>
        <w:rPr>
          <w:bCs/>
        </w:rPr>
      </w:pPr>
      <w:r w:rsidRPr="00DA5F84">
        <w:rPr>
          <w:bCs/>
        </w:rPr>
        <w:t xml:space="preserve">13. </w:t>
      </w:r>
      <w:r w:rsidRPr="00DA5F84">
        <w:t>Учреждения, на базе которых создан оздоровительный лагерь с дневным пребыванием детей</w:t>
      </w:r>
      <w:r>
        <w:t>,</w:t>
      </w:r>
      <w:r w:rsidRPr="00DA5F84">
        <w:t xml:space="preserve"> предоставляют в </w:t>
      </w:r>
      <w:r w:rsidRPr="00DA5F84">
        <w:rPr>
          <w:bCs/>
        </w:rPr>
        <w:t>управление образования:</w:t>
      </w:r>
    </w:p>
    <w:p w:rsidR="00DA5F84" w:rsidRDefault="00DA5F84" w:rsidP="00DA5F84">
      <w:pPr>
        <w:tabs>
          <w:tab w:val="left" w:pos="1701"/>
        </w:tabs>
        <w:ind w:firstLine="709"/>
        <w:jc w:val="both"/>
      </w:pPr>
      <w:r w:rsidRPr="00DA5F84">
        <w:rPr>
          <w:bCs/>
        </w:rPr>
        <w:t xml:space="preserve">1) </w:t>
      </w:r>
      <w:r>
        <w:t>до 15 мая:</w:t>
      </w:r>
    </w:p>
    <w:p w:rsidR="00DA5F84" w:rsidRPr="00DA5F84" w:rsidRDefault="00DA5F84" w:rsidP="00DA5F84">
      <w:pPr>
        <w:tabs>
          <w:tab w:val="left" w:pos="1701"/>
        </w:tabs>
        <w:ind w:firstLine="709"/>
        <w:jc w:val="both"/>
        <w:rPr>
          <w:bCs/>
        </w:rPr>
      </w:pPr>
      <w:r>
        <w:t>-</w:t>
      </w:r>
      <w:r w:rsidRPr="00DA5F84">
        <w:t xml:space="preserve"> заявку на перечисление субсидии (приложение № 1);</w:t>
      </w:r>
    </w:p>
    <w:p w:rsidR="00DA5F84" w:rsidRPr="00DA5F84" w:rsidRDefault="00DA5F84" w:rsidP="00DA5F8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F84">
        <w:rPr>
          <w:rFonts w:ascii="Times New Roman" w:hAnsi="Times New Roman" w:cs="Times New Roman"/>
          <w:sz w:val="24"/>
          <w:szCs w:val="24"/>
        </w:rPr>
        <w:t>- реестр детей (приложение № 2) в бумажном и электронном виде;</w:t>
      </w:r>
    </w:p>
    <w:p w:rsidR="00DA5F84" w:rsidRPr="00DA5F84" w:rsidRDefault="00DA5F84" w:rsidP="00DA5F84">
      <w:pPr>
        <w:autoSpaceDE w:val="0"/>
        <w:autoSpaceDN w:val="0"/>
        <w:adjustRightInd w:val="0"/>
        <w:ind w:firstLine="709"/>
        <w:jc w:val="both"/>
      </w:pPr>
      <w:r w:rsidRPr="00DA5F84">
        <w:t>- смету расходов.</w:t>
      </w:r>
    </w:p>
    <w:p w:rsidR="00DA5F84" w:rsidRPr="00DA5F84" w:rsidRDefault="00DA5F84" w:rsidP="00DA5F84">
      <w:pPr>
        <w:pStyle w:val="Style5"/>
        <w:widowControl/>
        <w:tabs>
          <w:tab w:val="left" w:pos="1701"/>
        </w:tabs>
        <w:spacing w:line="240" w:lineRule="auto"/>
        <w:ind w:firstLine="709"/>
        <w:rPr>
          <w:rStyle w:val="FontStyle14"/>
        </w:rPr>
      </w:pPr>
      <w:r w:rsidRPr="00DA5F84">
        <w:rPr>
          <w:rStyle w:val="FontStyle14"/>
        </w:rPr>
        <w:t>2) до 1 июля и до 1 ноября:</w:t>
      </w:r>
      <w:r w:rsidRPr="00DA5F84">
        <w:rPr>
          <w:rStyle w:val="FontStyle14"/>
        </w:rPr>
        <w:tab/>
      </w:r>
    </w:p>
    <w:p w:rsidR="00DA5F84" w:rsidRPr="00DA5F84" w:rsidRDefault="00DA5F84" w:rsidP="00DA5F84">
      <w:pPr>
        <w:pStyle w:val="Style5"/>
        <w:widowControl/>
        <w:tabs>
          <w:tab w:val="left" w:pos="1701"/>
        </w:tabs>
        <w:spacing w:line="240" w:lineRule="auto"/>
        <w:ind w:firstLine="709"/>
        <w:rPr>
          <w:rStyle w:val="FontStyle14"/>
        </w:rPr>
      </w:pPr>
      <w:r w:rsidRPr="00DA5F84">
        <w:rPr>
          <w:rStyle w:val="FontStyle14"/>
        </w:rPr>
        <w:t xml:space="preserve">- </w:t>
      </w:r>
      <w:r w:rsidRPr="00DA5F84">
        <w:t>отчёт об использовании средств субсидии (приложение № 3)</w:t>
      </w:r>
      <w:r w:rsidRPr="00DA5F84">
        <w:rPr>
          <w:rStyle w:val="FontStyle14"/>
        </w:rPr>
        <w:t>.</w:t>
      </w:r>
    </w:p>
    <w:p w:rsidR="00DA5F84" w:rsidRPr="00DA5F84" w:rsidRDefault="00DA5F84" w:rsidP="00DA5F84">
      <w:pPr>
        <w:ind w:firstLine="709"/>
        <w:jc w:val="both"/>
      </w:pPr>
      <w:r w:rsidRPr="00DA5F84">
        <w:rPr>
          <w:bCs/>
        </w:rPr>
        <w:t>14. Управление образования</w:t>
      </w:r>
      <w:r w:rsidRPr="00DA5F84">
        <w:t>, как уполномоченный орган по организации отдыха и оздоровления детей в каникулярный период в 2022 году предоставляет в министерство труда, занятости и социального развития Архангельской области:</w:t>
      </w:r>
    </w:p>
    <w:p w:rsidR="00DA5F84" w:rsidRPr="00DA5F84" w:rsidRDefault="00DA5F84" w:rsidP="00DA5F8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F84">
        <w:rPr>
          <w:rFonts w:ascii="Times New Roman" w:hAnsi="Times New Roman" w:cs="Times New Roman"/>
          <w:sz w:val="24"/>
          <w:szCs w:val="24"/>
        </w:rPr>
        <w:t xml:space="preserve">1) ежемесячно, до 2-го числа месяца, следующего за отчетным периодом, отчет </w:t>
      </w:r>
      <w:r w:rsidRPr="00DA5F84">
        <w:rPr>
          <w:rFonts w:ascii="Times New Roman" w:hAnsi="Times New Roman" w:cs="Times New Roman"/>
          <w:bCs/>
          <w:sz w:val="24"/>
          <w:szCs w:val="24"/>
        </w:rPr>
        <w:t xml:space="preserve">о </w:t>
      </w:r>
      <w:r w:rsidRPr="00DA5F84">
        <w:rPr>
          <w:rFonts w:ascii="Times New Roman" w:hAnsi="Times New Roman" w:cs="Times New Roman"/>
          <w:sz w:val="24"/>
          <w:szCs w:val="24"/>
        </w:rPr>
        <w:t>произведенных расходах по форме, утвержденной постановлением министерства;</w:t>
      </w:r>
    </w:p>
    <w:p w:rsidR="00DA5F84" w:rsidRPr="00DA5F84" w:rsidRDefault="00DA5F84" w:rsidP="00DA5F8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5F84">
        <w:rPr>
          <w:rFonts w:ascii="Times New Roman" w:hAnsi="Times New Roman" w:cs="Times New Roman"/>
          <w:sz w:val="24"/>
          <w:szCs w:val="24"/>
        </w:rPr>
        <w:t>2) до 10 декабря заявку на перечисление средств субвенции на следующий год.</w:t>
      </w:r>
    </w:p>
    <w:p w:rsidR="00DA5F84" w:rsidRPr="00DA5F84" w:rsidRDefault="00DA5F84" w:rsidP="00DA5F84">
      <w:pPr>
        <w:ind w:firstLine="709"/>
        <w:jc w:val="both"/>
      </w:pPr>
      <w:r w:rsidRPr="00DA5F84">
        <w:t xml:space="preserve">15. Информация об оплате стоимости набора продуктов питания в оздоровительных лагерях с дневным пребыванием детей в каникулярное время в 2022 году в соответствии с Федеральным законом от 07 марта 2018 года № 56-ФЗ «О внесении изменений в отдельные законодательные акты Российской Федерации в связи </w:t>
      </w:r>
      <w:r>
        <w:t>с принятием Федерального закона</w:t>
      </w:r>
      <w:r>
        <w:br/>
      </w:r>
      <w:r w:rsidRPr="00DA5F84">
        <w:t>«О внесении изменений в отдельные законодательные акты Российской Федерации в части учета и совершенствования представления мер социальной поддержки исходя из обязанности соблюдения принципа адресности и применения критериев нуждаемости» размещается в Единой государственной информационной системе социального обеспечения.</w:t>
      </w:r>
    </w:p>
    <w:p w:rsidR="00DA5F84" w:rsidRPr="00DA5F84" w:rsidRDefault="00DA5F84" w:rsidP="00DA5F84">
      <w:pPr>
        <w:ind w:firstLine="709"/>
        <w:jc w:val="both"/>
      </w:pPr>
      <w:r w:rsidRPr="00DA5F84">
        <w:t>Размещение и получение указанной информации в ЕГИССО осуществляются в соответствии с Федеральным законом от 17 июля 1999 года № 178-ФЗ «О государственной социальной помощи.</w:t>
      </w:r>
    </w:p>
    <w:p w:rsidR="00DA5F84" w:rsidRPr="00DA5F84" w:rsidRDefault="00DA5F84" w:rsidP="00DA5F84">
      <w:pPr>
        <w:ind w:firstLine="709"/>
        <w:jc w:val="both"/>
      </w:pPr>
      <w:r w:rsidRPr="00DA5F84">
        <w:lastRenderedPageBreak/>
        <w:t>16. При нарушении Учреждением целей и других условий предоставления субсидии, предусмотренных настоящим Порядком, соответствующий объем субсидии подлежит возврату в районный бюджет.</w:t>
      </w:r>
    </w:p>
    <w:p w:rsidR="00DA5F84" w:rsidRPr="00DA5F84" w:rsidRDefault="00DA5F84" w:rsidP="00DA5F84">
      <w:pPr>
        <w:ind w:firstLine="709"/>
        <w:jc w:val="both"/>
      </w:pPr>
      <w:r w:rsidRPr="00DA5F84">
        <w:t xml:space="preserve">17. При наличии остатков </w:t>
      </w:r>
      <w:r w:rsidRPr="00DA5F84">
        <w:rPr>
          <w:rStyle w:val="FontStyle17"/>
          <w:rFonts w:eastAsia="Arial Unicode MS"/>
          <w:b w:val="0"/>
          <w:sz w:val="24"/>
          <w:szCs w:val="24"/>
        </w:rPr>
        <w:t>субсидии</w:t>
      </w:r>
      <w:r w:rsidRPr="00DA5F84">
        <w:t xml:space="preserve">, неиспользованных в текущем финансовом году, и отсутствии решения о наличии потребности в средствах </w:t>
      </w:r>
      <w:r w:rsidRPr="00DA5F84">
        <w:rPr>
          <w:rStyle w:val="FontStyle17"/>
          <w:rFonts w:eastAsia="Arial Unicode MS"/>
          <w:b w:val="0"/>
          <w:sz w:val="24"/>
          <w:szCs w:val="24"/>
        </w:rPr>
        <w:t>субсидии</w:t>
      </w:r>
      <w:r w:rsidRPr="00DA5F84">
        <w:t xml:space="preserve">, не использованных в отчетном финансовом году, Учреждение осуществляет возврат средств субсидии в соответствии с Порядком взыскания неиспользованных остатков </w:t>
      </w:r>
      <w:r w:rsidRPr="00DA5F84">
        <w:rPr>
          <w:rStyle w:val="FontStyle17"/>
          <w:rFonts w:eastAsia="Arial Unicode MS"/>
          <w:b w:val="0"/>
          <w:sz w:val="24"/>
          <w:szCs w:val="24"/>
        </w:rPr>
        <w:t>субсидии</w:t>
      </w:r>
      <w:r w:rsidRPr="00DA5F84">
        <w:t>, предоставленных из бюджета муниципального образования «Коношский муниципальный район» бюджетным учреждениям в текущем финансовом году, утвержденным приказом финансового управления от 21 декабря 2015 года № 38-у.</w:t>
      </w:r>
    </w:p>
    <w:p w:rsidR="00DA5F84" w:rsidRPr="00DA5F84" w:rsidRDefault="00DA5F84" w:rsidP="00DA5F84">
      <w:pPr>
        <w:pStyle w:val="Style7"/>
        <w:widowControl/>
        <w:spacing w:line="240" w:lineRule="auto"/>
        <w:ind w:firstLine="709"/>
        <w:jc w:val="both"/>
        <w:rPr>
          <w:rStyle w:val="FontStyle18"/>
          <w:sz w:val="24"/>
          <w:szCs w:val="24"/>
        </w:rPr>
      </w:pPr>
      <w:r w:rsidRPr="00DA5F84">
        <w:rPr>
          <w:rStyle w:val="FontStyle18"/>
          <w:sz w:val="24"/>
          <w:szCs w:val="24"/>
        </w:rPr>
        <w:t xml:space="preserve">18. Ответственность за нецелевое использование средств </w:t>
      </w:r>
      <w:r w:rsidRPr="00DA5F84">
        <w:t>субсидии</w:t>
      </w:r>
      <w:r w:rsidRPr="00DA5F84">
        <w:rPr>
          <w:rStyle w:val="FontStyle18"/>
          <w:sz w:val="24"/>
          <w:szCs w:val="24"/>
        </w:rPr>
        <w:t xml:space="preserve"> </w:t>
      </w:r>
      <w:r w:rsidRPr="00DA5F84">
        <w:t>возлагается на</w:t>
      </w:r>
      <w:r w:rsidRPr="00DA5F84">
        <w:rPr>
          <w:rStyle w:val="FontStyle18"/>
          <w:sz w:val="24"/>
          <w:szCs w:val="24"/>
        </w:rPr>
        <w:t xml:space="preserve"> руководителя </w:t>
      </w:r>
      <w:r w:rsidRPr="00DA5F84">
        <w:rPr>
          <w:rStyle w:val="FontStyle17"/>
          <w:rFonts w:eastAsia="Arial Unicode MS"/>
          <w:b w:val="0"/>
          <w:sz w:val="24"/>
          <w:szCs w:val="24"/>
        </w:rPr>
        <w:t>учреждения</w:t>
      </w:r>
      <w:r w:rsidRPr="00DA5F84">
        <w:rPr>
          <w:rStyle w:val="FontStyle18"/>
          <w:sz w:val="24"/>
          <w:szCs w:val="24"/>
        </w:rPr>
        <w:t>.</w:t>
      </w:r>
    </w:p>
    <w:p w:rsidR="00DA5F84" w:rsidRPr="00DA5F84" w:rsidRDefault="00DA5F84" w:rsidP="00DA5F84">
      <w:pPr>
        <w:ind w:firstLine="709"/>
        <w:jc w:val="both"/>
      </w:pPr>
      <w:r w:rsidRPr="00DA5F84">
        <w:t>19. Контроль за целевым использованием средств субсидии осуществляется в порядке, установленном бюджетным законодательством Российской Федерации.</w:t>
      </w:r>
    </w:p>
    <w:p w:rsidR="00DA5F84" w:rsidRPr="00DA5F84" w:rsidRDefault="00DA5F84" w:rsidP="00DA5F84">
      <w:pPr>
        <w:pStyle w:val="Style7"/>
        <w:widowControl/>
        <w:spacing w:line="240" w:lineRule="auto"/>
        <w:ind w:firstLine="709"/>
        <w:jc w:val="both"/>
        <w:rPr>
          <w:rStyle w:val="FontStyle18"/>
          <w:sz w:val="24"/>
          <w:szCs w:val="24"/>
        </w:rPr>
      </w:pPr>
      <w:r w:rsidRPr="00DA5F84">
        <w:t xml:space="preserve">20. </w:t>
      </w:r>
      <w:r w:rsidRPr="00DA5F84">
        <w:rPr>
          <w:rStyle w:val="FontStyle18"/>
          <w:sz w:val="24"/>
          <w:szCs w:val="24"/>
        </w:rPr>
        <w:t xml:space="preserve">Бюджетные меры принуждения к получателям </w:t>
      </w:r>
      <w:r w:rsidRPr="00DA5F84">
        <w:t>субсидии</w:t>
      </w:r>
      <w:r w:rsidRPr="00DA5F84">
        <w:rPr>
          <w:rStyle w:val="FontStyle18"/>
          <w:sz w:val="24"/>
          <w:szCs w:val="24"/>
        </w:rPr>
        <w:t>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714C9E" w:rsidRDefault="00714C9E" w:rsidP="00DA5F84">
      <w:pPr>
        <w:ind w:firstLine="709"/>
        <w:jc w:val="both"/>
      </w:pPr>
    </w:p>
    <w:p w:rsidR="00DA5F84" w:rsidRDefault="00DA5F84" w:rsidP="00DA5F84">
      <w:pPr>
        <w:ind w:firstLine="709"/>
        <w:jc w:val="both"/>
      </w:pPr>
    </w:p>
    <w:p w:rsidR="00DA5F84" w:rsidRDefault="00DA5F84" w:rsidP="00DA5F84">
      <w:pPr>
        <w:ind w:firstLine="709"/>
        <w:jc w:val="both"/>
      </w:pPr>
    </w:p>
    <w:p w:rsidR="00DA5F84" w:rsidRPr="00DA5F84" w:rsidRDefault="00DA5F84" w:rsidP="00DA5F84">
      <w:pPr>
        <w:ind w:firstLine="709"/>
        <w:jc w:val="center"/>
      </w:pPr>
      <w:r>
        <w:t>__________________</w:t>
      </w:r>
    </w:p>
    <w:sectPr w:rsidR="00DA5F84" w:rsidRPr="00DA5F84" w:rsidSect="00DA5F84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2CE3" w:rsidRDefault="00782CE3" w:rsidP="00DA5F84">
      <w:r>
        <w:separator/>
      </w:r>
    </w:p>
  </w:endnote>
  <w:endnote w:type="continuationSeparator" w:id="0">
    <w:p w:rsidR="00782CE3" w:rsidRDefault="00782CE3" w:rsidP="00DA5F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2CE3" w:rsidRDefault="00782CE3" w:rsidP="00DA5F84">
      <w:r>
        <w:separator/>
      </w:r>
    </w:p>
  </w:footnote>
  <w:footnote w:type="continuationSeparator" w:id="0">
    <w:p w:rsidR="00782CE3" w:rsidRDefault="00782CE3" w:rsidP="00DA5F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25077263"/>
      <w:docPartObj>
        <w:docPartGallery w:val="Page Numbers (Top of Page)"/>
        <w:docPartUnique/>
      </w:docPartObj>
    </w:sdtPr>
    <w:sdtContent>
      <w:p w:rsidR="00DA5F84" w:rsidRDefault="00DA5F84" w:rsidP="00DA5F8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116"/>
    <w:rsid w:val="006C2116"/>
    <w:rsid w:val="00714C9E"/>
    <w:rsid w:val="00782CE3"/>
    <w:rsid w:val="00DA5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38DB72-BA71-4649-B7D8-65DCB85FF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5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A5F8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DA5F8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DA5F84"/>
    <w:rPr>
      <w:b/>
      <w:sz w:val="20"/>
      <w:szCs w:val="20"/>
    </w:rPr>
  </w:style>
  <w:style w:type="character" w:customStyle="1" w:styleId="a4">
    <w:name w:val="Основной текст Знак"/>
    <w:basedOn w:val="a0"/>
    <w:link w:val="a3"/>
    <w:rsid w:val="00DA5F8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A5F84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2">
    <w:name w:val="Style2"/>
    <w:basedOn w:val="a"/>
    <w:uiPriority w:val="99"/>
    <w:rsid w:val="00DA5F84"/>
    <w:pPr>
      <w:widowControl w:val="0"/>
      <w:autoSpaceDE w:val="0"/>
      <w:autoSpaceDN w:val="0"/>
      <w:adjustRightInd w:val="0"/>
      <w:spacing w:line="298" w:lineRule="exact"/>
      <w:ind w:firstLine="715"/>
      <w:jc w:val="both"/>
    </w:pPr>
  </w:style>
  <w:style w:type="character" w:customStyle="1" w:styleId="FontStyle17">
    <w:name w:val="Font Style17"/>
    <w:basedOn w:val="a0"/>
    <w:uiPriority w:val="99"/>
    <w:rsid w:val="00DA5F8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basedOn w:val="a0"/>
    <w:uiPriority w:val="99"/>
    <w:rsid w:val="00DA5F84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basedOn w:val="a0"/>
    <w:rsid w:val="00DA5F84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uiPriority w:val="99"/>
    <w:rsid w:val="00DA5F84"/>
    <w:pPr>
      <w:widowControl w:val="0"/>
      <w:autoSpaceDE w:val="0"/>
      <w:autoSpaceDN w:val="0"/>
      <w:adjustRightInd w:val="0"/>
      <w:spacing w:line="298" w:lineRule="exact"/>
      <w:jc w:val="center"/>
    </w:pPr>
  </w:style>
  <w:style w:type="character" w:customStyle="1" w:styleId="FontStyle14">
    <w:name w:val="Font Style14"/>
    <w:basedOn w:val="a0"/>
    <w:rsid w:val="00DA5F84"/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DA5F84"/>
    <w:pPr>
      <w:widowControl w:val="0"/>
      <w:autoSpaceDE w:val="0"/>
      <w:autoSpaceDN w:val="0"/>
      <w:adjustRightInd w:val="0"/>
      <w:spacing w:line="298" w:lineRule="exact"/>
      <w:ind w:firstLine="720"/>
      <w:jc w:val="both"/>
    </w:pPr>
  </w:style>
  <w:style w:type="paragraph" w:styleId="a5">
    <w:name w:val="header"/>
    <w:basedOn w:val="a"/>
    <w:link w:val="a6"/>
    <w:uiPriority w:val="99"/>
    <w:unhideWhenUsed/>
    <w:rsid w:val="00DA5F8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A5F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A5F8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A5F8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1111</Words>
  <Characters>6336</Characters>
  <Application>Microsoft Office Word</Application>
  <DocSecurity>0</DocSecurity>
  <Lines>52</Lines>
  <Paragraphs>14</Paragraphs>
  <ScaleCrop>false</ScaleCrop>
  <Company/>
  <LinksUpToDate>false</LinksUpToDate>
  <CharactersWithSpaces>7433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2022-04-04T11:15:00Z</dcterms:created>
  <dcterms:modified xsi:type="dcterms:W3CDTF">2022-04-04T11:20:00Z</dcterms:modified>
</cp:coreProperties>
</file>