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proofErr w:type="gramEnd"/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«Коношский муниципальный район»</w:t>
      </w:r>
    </w:p>
    <w:p w:rsidR="00B143CE" w:rsidRPr="00B143CE" w:rsidRDefault="00B143CE" w:rsidP="00B143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143C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от</w:t>
      </w:r>
      <w:proofErr w:type="gramEnd"/>
      <w:r w:rsidRPr="00B143C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31 </w:t>
      </w:r>
      <w:r w:rsidRPr="00B143C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мая 2021 г. № </w:t>
      </w: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240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 О Р Я Д О К 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B143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расходования</w:t>
      </w:r>
      <w:proofErr w:type="gramEnd"/>
      <w:r w:rsidRPr="00B143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субвенции, выделенной из областного бюджета </w:t>
      </w:r>
    </w:p>
    <w:p w:rsid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143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B143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осуществление полномочий </w:t>
      </w:r>
      <w:r w:rsidRPr="00B143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составлению (изменению) списков кандидатов в присяжные заседатели федеральных судов общей юрисдикции 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B143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Pr="00B143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Российской Федерации 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B143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Pr="00B143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2021 году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1. Настоящий Порядок разработан в соответствии с </w:t>
      </w:r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областным законом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br/>
      </w:r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>от 21 декабря 2020 года № 363-22-ОЗ «Об областном бюджете на 2021 и плановый период 2022 и 2023 годов»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определяет </w:t>
      </w:r>
      <w:r w:rsidRPr="00B143CE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правила расходования субвенции </w:t>
      </w:r>
      <w:r w:rsidRPr="00B143C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на осуществление полномочий 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составлению (изменению) списков кандидатов в присяжные заседатели федеральных судов общей юрисдикции в Российской Федерации в 2021 году.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 Финансовое обеспечение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осуществляется за счет и в пределах субвенции, выделенной из областного бюджета на 2021 год бюджету 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 муниципальный район».</w:t>
      </w:r>
    </w:p>
    <w:p w:rsidR="00B143CE" w:rsidRPr="00B143CE" w:rsidRDefault="00B143CE" w:rsidP="00B143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bookmarkStart w:id="0" w:name="sub_140022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Субвенция, указанная в пункте 2 настоящего Порядка, направляется администрацией МО «Коношский муниципальный район» на реализацию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2021 году в соответствии с постановлением правительства Архангельской области от 30 марта 2021 года № 156-пп «О дополнительной численности граждан для включения в списки и запасные списки кандидатов в присяжные заседатели федеральных судов общей юрисдикции на территории Архангельской области».</w:t>
      </w:r>
    </w:p>
    <w:bookmarkEnd w:id="0"/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4. Средства федерального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5.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Средства субвенции направляются на оплату расходов, предусмотренных областным законом </w:t>
      </w:r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от </w:t>
      </w:r>
      <w:proofErr w:type="spellStart"/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>от</w:t>
      </w:r>
      <w:proofErr w:type="spellEnd"/>
      <w:r w:rsidRPr="00B143CE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21 декабря 2020 года № 363-22-ОЗ «Об областном бюджете на 2021 и плановый период 2022 и 2023 годов» </w:t>
      </w:r>
      <w:r w:rsidRPr="00B143CE">
        <w:rPr>
          <w:rFonts w:ascii="Times New Roman" w:eastAsia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t xml:space="preserve">согласно утвержденным нормативам </w:t>
      </w:r>
      <w:r w:rsidRPr="00B143CE">
        <w:rPr>
          <w:rFonts w:ascii="Times New Roman" w:eastAsia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lastRenderedPageBreak/>
        <w:t>финансовых затрат и количеству кандидат</w:t>
      </w:r>
      <w:bookmarkStart w:id="1" w:name="_GoBack"/>
      <w:bookmarkEnd w:id="1"/>
      <w:r w:rsidRPr="00B143CE">
        <w:rPr>
          <w:rFonts w:ascii="Times New Roman" w:eastAsia="Times New Roman" w:hAnsi="Times New Roman" w:cs="Times New Roman"/>
          <w:spacing w:val="2"/>
          <w:sz w:val="26"/>
          <w:szCs w:val="26"/>
          <w:shd w:val="clear" w:color="auto" w:fill="FFFFFF"/>
          <w:lang w:eastAsia="ru-RU"/>
        </w:rPr>
        <w:t>ов, и направляются на оплату почтовых, канцелярских расходов и расходов, связанных с публикацией списков кандидатов.</w:t>
      </w:r>
    </w:p>
    <w:p w:rsidR="00B143CE" w:rsidRPr="00B143CE" w:rsidRDefault="00B143CE" w:rsidP="00B143CE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7.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</w:t>
      </w:r>
      <w:r w:rsidRPr="00B143C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.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143CE" w:rsidRPr="00B143CE" w:rsidRDefault="00B143CE" w:rsidP="00B143CE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8. 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получателей средст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бюджета МО «Коношский муниципальный район» и администраторов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источников финансирования дефицита бюджета МО 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14 декабря 2020 года № 102-у.</w:t>
      </w:r>
    </w:p>
    <w:p w:rsidR="00B143CE" w:rsidRPr="00B143CE" w:rsidRDefault="00B143CE" w:rsidP="00B143CE">
      <w:pPr>
        <w:tabs>
          <w:tab w:val="left" w:pos="-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 мая 2020 года № 22н.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9. Отчетность об осуществлении полномочий по составлению (изменению) списков кандидатов в присяжные заседатели федеральных судов общей юрисдикции в Российской Федерации в 2021 году</w:t>
      </w:r>
      <w:r w:rsidRPr="00B143CE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представляет администрация муниципального образования «Коношский муниципальный район» в порядке и в сроки, установленные законодательством.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10.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B143CE" w:rsidRDefault="00B143CE" w:rsidP="00B143C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11. </w:t>
      </w:r>
      <w:r w:rsidRPr="00B143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B143CE" w:rsidRPr="00B143CE" w:rsidRDefault="00B143CE" w:rsidP="00B14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43CE">
        <w:rPr>
          <w:rFonts w:ascii="Times New Roman" w:eastAsia="Times New Roman" w:hAnsi="Times New Roman" w:cs="Times New Roman"/>
          <w:sz w:val="26"/>
          <w:szCs w:val="26"/>
          <w:lang w:eastAsia="ru-RU"/>
        </w:rPr>
        <w:t>12.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143CE" w:rsidRPr="00B143CE" w:rsidRDefault="00B143CE" w:rsidP="00B14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7E7E" w:rsidRPr="00B143CE" w:rsidRDefault="00B143CE" w:rsidP="00B143CE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</w:t>
      </w:r>
    </w:p>
    <w:sectPr w:rsidR="00767E7E" w:rsidRPr="00B143CE" w:rsidSect="00EF1622">
      <w:headerReference w:type="even" r:id="rId6"/>
      <w:headerReference w:type="default" r:id="rId7"/>
      <w:pgSz w:w="11906" w:h="16838" w:code="9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962" w:rsidRDefault="00DB4962" w:rsidP="00B143CE">
      <w:pPr>
        <w:spacing w:after="0" w:line="240" w:lineRule="auto"/>
      </w:pPr>
      <w:r>
        <w:separator/>
      </w:r>
    </w:p>
  </w:endnote>
  <w:endnote w:type="continuationSeparator" w:id="0">
    <w:p w:rsidR="00DB4962" w:rsidRDefault="00DB4962" w:rsidP="00B14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962" w:rsidRDefault="00DB4962" w:rsidP="00B143CE">
      <w:pPr>
        <w:spacing w:after="0" w:line="240" w:lineRule="auto"/>
      </w:pPr>
      <w:r>
        <w:separator/>
      </w:r>
    </w:p>
  </w:footnote>
  <w:footnote w:type="continuationSeparator" w:id="0">
    <w:p w:rsidR="00DB4962" w:rsidRDefault="00DB4962" w:rsidP="00B14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622" w:rsidRDefault="00DB4962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DB49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622" w:rsidRPr="00B143CE" w:rsidRDefault="00DB4962" w:rsidP="00342984">
    <w:pPr>
      <w:pStyle w:val="a3"/>
      <w:framePr w:wrap="around" w:vAnchor="text" w:hAnchor="margin" w:xAlign="center" w:y="1"/>
      <w:rPr>
        <w:rStyle w:val="a5"/>
        <w:sz w:val="26"/>
        <w:szCs w:val="26"/>
      </w:rPr>
    </w:pPr>
    <w:r w:rsidRPr="00B143CE">
      <w:rPr>
        <w:rStyle w:val="a5"/>
        <w:sz w:val="26"/>
        <w:szCs w:val="26"/>
      </w:rPr>
      <w:fldChar w:fldCharType="begin"/>
    </w:r>
    <w:r w:rsidRPr="00B143CE">
      <w:rPr>
        <w:rStyle w:val="a5"/>
        <w:sz w:val="26"/>
        <w:szCs w:val="26"/>
      </w:rPr>
      <w:instrText xml:space="preserve">PAGE  </w:instrText>
    </w:r>
    <w:r w:rsidRPr="00B143CE">
      <w:rPr>
        <w:rStyle w:val="a5"/>
        <w:sz w:val="26"/>
        <w:szCs w:val="26"/>
      </w:rPr>
      <w:fldChar w:fldCharType="separate"/>
    </w:r>
    <w:r w:rsidR="00B143CE">
      <w:rPr>
        <w:rStyle w:val="a5"/>
        <w:noProof/>
        <w:sz w:val="26"/>
        <w:szCs w:val="26"/>
      </w:rPr>
      <w:t>2</w:t>
    </w:r>
    <w:r w:rsidRPr="00B143CE">
      <w:rPr>
        <w:rStyle w:val="a5"/>
        <w:sz w:val="26"/>
        <w:szCs w:val="26"/>
      </w:rPr>
      <w:fldChar w:fldCharType="end"/>
    </w:r>
  </w:p>
  <w:p w:rsidR="00EF1622" w:rsidRDefault="00DB49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7A3"/>
    <w:rsid w:val="00767E7E"/>
    <w:rsid w:val="00A827A3"/>
    <w:rsid w:val="00B143CE"/>
    <w:rsid w:val="00DB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2F596-0C96-493C-AEF2-EE16F295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43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143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B143C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B14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4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766</Words>
  <Characters>4370</Characters>
  <Application>Microsoft Office Word</Application>
  <DocSecurity>0</DocSecurity>
  <Lines>36</Lines>
  <Paragraphs>10</Paragraphs>
  <ScaleCrop>false</ScaleCrop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2021-06-07T05:15:00Z</dcterms:created>
  <dcterms:modified xsi:type="dcterms:W3CDTF">2021-06-07T05:18:00Z</dcterms:modified>
</cp:coreProperties>
</file>