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64" w:rsidRDefault="00B56564" w:rsidP="00B56564">
      <w:pPr>
        <w:ind w:left="5529"/>
        <w:jc w:val="center"/>
      </w:pPr>
      <w:r>
        <w:t>УТВЕРЖДЕН</w:t>
      </w:r>
    </w:p>
    <w:p w:rsidR="00B56564" w:rsidRDefault="00B56564" w:rsidP="00B56564">
      <w:pPr>
        <w:ind w:left="5529"/>
        <w:jc w:val="center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:rsidR="00B56564" w:rsidRDefault="00B56564" w:rsidP="00B56564">
      <w:pPr>
        <w:ind w:left="5529"/>
        <w:jc w:val="center"/>
      </w:pPr>
      <w:proofErr w:type="gramStart"/>
      <w:r>
        <w:t>муниципального</w:t>
      </w:r>
      <w:proofErr w:type="gramEnd"/>
      <w:r>
        <w:t xml:space="preserve"> образования</w:t>
      </w:r>
    </w:p>
    <w:p w:rsidR="00B56564" w:rsidRDefault="00B56564" w:rsidP="00B56564">
      <w:pPr>
        <w:ind w:left="5529"/>
        <w:jc w:val="center"/>
      </w:pPr>
      <w:r>
        <w:t>«Коношский муниципальный район»</w:t>
      </w:r>
    </w:p>
    <w:p w:rsidR="00B56564" w:rsidRDefault="00B56564" w:rsidP="00B56564">
      <w:pPr>
        <w:ind w:left="5529"/>
        <w:jc w:val="center"/>
      </w:pPr>
      <w:proofErr w:type="gramStart"/>
      <w:r>
        <w:t>от</w:t>
      </w:r>
      <w:proofErr w:type="gramEnd"/>
      <w:r>
        <w:t xml:space="preserve"> 01 июля 2021 г. № 297</w:t>
      </w:r>
    </w:p>
    <w:p w:rsidR="00B56564" w:rsidRDefault="00B56564" w:rsidP="00B56564">
      <w:pPr>
        <w:jc w:val="right"/>
      </w:pPr>
    </w:p>
    <w:p w:rsidR="00B56564" w:rsidRDefault="00B56564" w:rsidP="00B56564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6564" w:rsidRDefault="00B56564" w:rsidP="00B56564">
      <w:pPr>
        <w:jc w:val="center"/>
        <w:outlineLvl w:val="1"/>
        <w:rPr>
          <w:b/>
        </w:rPr>
      </w:pPr>
      <w:r>
        <w:rPr>
          <w:b/>
        </w:rPr>
        <w:t xml:space="preserve">П О Р Я Д О К </w:t>
      </w:r>
    </w:p>
    <w:p w:rsidR="00B56564" w:rsidRDefault="00B56564" w:rsidP="00B5656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  <w:bCs/>
          <w:color w:val="000000"/>
          <w:spacing w:val="-1"/>
        </w:rPr>
        <w:t>предоставления</w:t>
      </w:r>
      <w:proofErr w:type="gramEnd"/>
      <w:r>
        <w:rPr>
          <w:b/>
          <w:bCs/>
          <w:color w:val="000000"/>
          <w:spacing w:val="-1"/>
        </w:rPr>
        <w:t xml:space="preserve"> и расходования субсидии из областного бюджета </w:t>
      </w:r>
      <w:r>
        <w:rPr>
          <w:b/>
          <w:bCs/>
          <w:color w:val="000000"/>
        </w:rPr>
        <w:t xml:space="preserve">на </w:t>
      </w:r>
      <w:r>
        <w:rPr>
          <w:b/>
        </w:rPr>
        <w:t xml:space="preserve">реализацию мероприятий по содействию трудоустройству несовершеннолетних граждан </w:t>
      </w:r>
    </w:p>
    <w:p w:rsidR="00B56564" w:rsidRDefault="00B56564" w:rsidP="00B56564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proofErr w:type="gramStart"/>
      <w:r>
        <w:rPr>
          <w:b/>
        </w:rPr>
        <w:t>на</w:t>
      </w:r>
      <w:proofErr w:type="gramEnd"/>
      <w:r>
        <w:rPr>
          <w:b/>
        </w:rPr>
        <w:t xml:space="preserve"> территории Архангельской области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в 2021 году</w:t>
      </w:r>
    </w:p>
    <w:p w:rsidR="00B56564" w:rsidRDefault="00B56564" w:rsidP="00B56564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  <w:sz w:val="26"/>
          <w:szCs w:val="26"/>
        </w:rPr>
      </w:pP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rPr>
          <w:bCs/>
          <w:color w:val="000000"/>
          <w:sz w:val="26"/>
          <w:szCs w:val="26"/>
        </w:rPr>
        <w:t xml:space="preserve">1. </w:t>
      </w:r>
      <w:r>
        <w:rPr>
          <w:spacing w:val="8"/>
        </w:rPr>
        <w:t xml:space="preserve">Настоящий Порядок </w:t>
      </w:r>
      <w:r>
        <w:rPr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>
        <w:rPr>
          <w:bCs/>
          <w:color w:val="000000"/>
        </w:rPr>
        <w:t xml:space="preserve">на </w:t>
      </w:r>
      <w: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</w:rPr>
        <w:t xml:space="preserve"> </w:t>
      </w:r>
      <w:r>
        <w:rPr>
          <w:bCs/>
          <w:color w:val="000000"/>
          <w:spacing w:val="-1"/>
        </w:rPr>
        <w:t>(далее – Порядок)</w:t>
      </w:r>
      <w:r>
        <w:rPr>
          <w:spacing w:val="8"/>
        </w:rPr>
        <w:t xml:space="preserve"> разработан в соответствии с </w:t>
      </w:r>
      <w:r>
        <w:rPr>
          <w:bCs/>
        </w:rPr>
        <w:t xml:space="preserve">муниципальной программой «Трудовая молодежь Коношского муниципального района на 2021 – 2023 годы», утвержденной  постановлением администрации муниципального образования «Коношский муниципальный район» </w:t>
      </w:r>
      <w:r>
        <w:rPr>
          <w:bCs/>
        </w:rPr>
        <w:br/>
      </w:r>
      <w:r>
        <w:t>от 30 сентября 2020 года № 544</w:t>
      </w:r>
      <w:r>
        <w:rPr>
          <w:bCs/>
        </w:rPr>
        <w:t xml:space="preserve"> </w:t>
      </w:r>
      <w:r>
        <w:t>(с изменениями и дополнениями)</w:t>
      </w:r>
      <w:r>
        <w:rPr>
          <w:bCs/>
        </w:rPr>
        <w:t xml:space="preserve">, </w:t>
      </w:r>
      <w:r>
        <w:rPr>
          <w:bCs/>
          <w:color w:val="000000"/>
        </w:rPr>
        <w:t xml:space="preserve">распределением субсидии из областного бюджета бюджетам муниципальных районов, муниципальных округов, городских округов, городских и сельских поселений Архангельской области в рамках государственной программы Архангельской области «Молодежь Поморья» на реализацию </w:t>
      </w:r>
      <w:r>
        <w:t>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</w:rPr>
        <w:t xml:space="preserve"> на 2021 год</w:t>
      </w:r>
      <w:r>
        <w:t xml:space="preserve">, утвержденным постановлением Правительства 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рхангельской области от 31 мая </w:t>
      </w:r>
      <w:r>
        <w:rPr>
          <w:rFonts w:eastAsia="Calibri"/>
          <w:lang w:eastAsia="en-US"/>
        </w:rPr>
        <w:t>2021 года № 264-пп,</w:t>
      </w:r>
      <w:r>
        <w:t xml:space="preserve"> и</w:t>
      </w:r>
      <w:r>
        <w:rPr>
          <w:spacing w:val="8"/>
        </w:rPr>
        <w:t xml:space="preserve"> определяет </w:t>
      </w:r>
      <w:r>
        <w:t>порядок</w:t>
      </w:r>
      <w:r>
        <w:rPr>
          <w:bCs/>
          <w:color w:val="000000"/>
          <w:spacing w:val="-1"/>
        </w:rPr>
        <w:t xml:space="preserve"> предоставления и расходования субсидии из областного бюджета </w:t>
      </w:r>
      <w:r>
        <w:rPr>
          <w:bCs/>
          <w:color w:val="000000"/>
        </w:rPr>
        <w:t xml:space="preserve">на </w:t>
      </w:r>
      <w: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</w:rPr>
        <w:t xml:space="preserve"> </w:t>
      </w:r>
      <w:r>
        <w:rPr>
          <w:bCs/>
          <w:color w:val="000000"/>
          <w:spacing w:val="-1"/>
        </w:rPr>
        <w:t>в 2021 году (далее – субсидия)</w:t>
      </w:r>
      <w:r>
        <w:t>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2. Главным распорядителем средств бюджета муниципального образования «Коношск</w:t>
      </w:r>
      <w:r>
        <w:t>ий муниципальный район» (далее –</w:t>
      </w:r>
      <w:r>
        <w:t xml:space="preserve"> районный бюджет), предусмотренных на предоставление </w:t>
      </w:r>
      <w:r>
        <w:rPr>
          <w:bCs/>
          <w:color w:val="000000"/>
          <w:spacing w:val="-1"/>
        </w:rPr>
        <w:t>субсидии</w:t>
      </w:r>
      <w: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3. 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4. 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</w:t>
      </w:r>
      <w:r>
        <w:t>я оплаты денежных обязательств.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5. 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7. Получателями субсидии являются муниципальное бюджетное учреждение культуры «Коношский районный краеведческий музей</w:t>
      </w:r>
      <w:r>
        <w:rPr>
          <w:b/>
        </w:rPr>
        <w:t xml:space="preserve">» </w:t>
      </w:r>
      <w:r>
        <w:t>и муниципальное бюджетное учреждение культуры «Библиотечная система Коношского района</w:t>
      </w:r>
      <w:r>
        <w:rPr>
          <w:b/>
        </w:rPr>
        <w:t xml:space="preserve">» </w:t>
      </w:r>
      <w:r>
        <w:t xml:space="preserve">(далее </w:t>
      </w:r>
      <w:r>
        <w:t>–</w:t>
      </w:r>
      <w:r>
        <w:t xml:space="preserve"> Учреждение).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8. Предоставление субсидии осуществляется в виде субсидии на иные цели (далее – субсидия) в соответствии с настоящим Порядком на основании соглашения, заключенного между отделом культуры и Учреждением.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lastRenderedPageBreak/>
        <w:t>9.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10. Средства субсидии направляются Учреждением </w:t>
      </w:r>
      <w:r>
        <w:rPr>
          <w:bCs/>
          <w:color w:val="000000"/>
        </w:rPr>
        <w:t xml:space="preserve">на </w:t>
      </w:r>
      <w:r>
        <w:t>реализацию мероприятий по содействию трудоустройству несовершеннолетних граждан на территории Архангельской области.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B56564" w:rsidRDefault="00B56564" w:rsidP="00B56564">
      <w:pPr>
        <w:ind w:firstLine="709"/>
        <w:jc w:val="both"/>
      </w:pPr>
      <w: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</w:rPr>
        <w:t>, утвержденными приказом Федерального казначейства от 15 мая 2020 года № 22н.</w:t>
      </w:r>
      <w:r>
        <w:t xml:space="preserve">  </w:t>
      </w:r>
    </w:p>
    <w:p w:rsidR="00B56564" w:rsidRDefault="00B56564" w:rsidP="00B56564">
      <w:pPr>
        <w:ind w:firstLine="709"/>
        <w:jc w:val="both"/>
      </w:pPr>
      <w:r>
        <w:t>13. Учреждение в пределах выделенной субсидии осуществляет закупку товаров, работ, услуг.</w:t>
      </w:r>
    </w:p>
    <w:p w:rsidR="00B56564" w:rsidRDefault="00B56564" w:rsidP="00B56564">
      <w:pPr>
        <w:ind w:firstLine="709"/>
        <w:jc w:val="both"/>
      </w:pPr>
      <w:r>
        <w:t>14.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B56564" w:rsidRDefault="00B56564" w:rsidP="00B56564">
      <w:pPr>
        <w:ind w:firstLine="709"/>
        <w:jc w:val="both"/>
      </w:pPr>
      <w:r>
        <w:t>15.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B56564" w:rsidRDefault="00B56564" w:rsidP="00B56564">
      <w:pPr>
        <w:ind w:firstLine="709"/>
        <w:jc w:val="both"/>
      </w:pPr>
      <w:r>
        <w:t>16. Ответственность за нецелевое использование средств субсидии возлагается на руководителя Учреждения.</w:t>
      </w:r>
    </w:p>
    <w:p w:rsidR="00B56564" w:rsidRDefault="00B56564" w:rsidP="00B56564">
      <w:pPr>
        <w:ind w:firstLine="709"/>
        <w:jc w:val="both"/>
      </w:pPr>
      <w:r>
        <w:t>17. 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B56564" w:rsidRDefault="00B56564" w:rsidP="00B56564">
      <w:pPr>
        <w:ind w:firstLine="709"/>
        <w:jc w:val="both"/>
      </w:pPr>
      <w:r>
        <w:t>18.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5A0FB7" w:rsidRDefault="005A0FB7"/>
    <w:p w:rsidR="00B56564" w:rsidRDefault="00B56564" w:rsidP="00B56564">
      <w:pPr>
        <w:jc w:val="center"/>
      </w:pPr>
      <w:r>
        <w:t>________________________</w:t>
      </w:r>
      <w:bookmarkStart w:id="0" w:name="_GoBack"/>
      <w:bookmarkEnd w:id="0"/>
    </w:p>
    <w:sectPr w:rsidR="00B56564" w:rsidSect="00B5656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0B2" w:rsidRDefault="007F40B2" w:rsidP="00B56564">
      <w:r>
        <w:separator/>
      </w:r>
    </w:p>
  </w:endnote>
  <w:endnote w:type="continuationSeparator" w:id="0">
    <w:p w:rsidR="007F40B2" w:rsidRDefault="007F40B2" w:rsidP="00B5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0B2" w:rsidRDefault="007F40B2" w:rsidP="00B56564">
      <w:r>
        <w:separator/>
      </w:r>
    </w:p>
  </w:footnote>
  <w:footnote w:type="continuationSeparator" w:id="0">
    <w:p w:rsidR="007F40B2" w:rsidRDefault="007F40B2" w:rsidP="00B56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602808"/>
      <w:docPartObj>
        <w:docPartGallery w:val="Page Numbers (Top of Page)"/>
        <w:docPartUnique/>
      </w:docPartObj>
    </w:sdtPr>
    <w:sdtContent>
      <w:p w:rsidR="00B56564" w:rsidRDefault="00B565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B09"/>
    <w:rsid w:val="005A0FB7"/>
    <w:rsid w:val="007F40B2"/>
    <w:rsid w:val="00B56564"/>
    <w:rsid w:val="00F0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A9C4A-2E2D-4B54-B94E-E2FC114C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565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B56564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565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65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65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65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1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949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2021-07-01T11:27:00Z</dcterms:created>
  <dcterms:modified xsi:type="dcterms:W3CDTF">2021-07-01T11:30:00Z</dcterms:modified>
</cp:coreProperties>
</file>