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0FC" w:rsidRPr="00E630FC" w:rsidRDefault="00E630FC" w:rsidP="00E630FC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>УТВЕРЖДЕН</w:t>
      </w:r>
    </w:p>
    <w:p w:rsidR="00E630FC" w:rsidRDefault="00E630FC" w:rsidP="00E630FC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постановлением  администрации </w:t>
      </w:r>
    </w:p>
    <w:p w:rsidR="00E630FC" w:rsidRDefault="00E630FC" w:rsidP="00E630FC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муниципального образования </w:t>
      </w:r>
    </w:p>
    <w:p w:rsidR="00E630FC" w:rsidRPr="00E630FC" w:rsidRDefault="00E630FC" w:rsidP="00E630FC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«Коношский </w:t>
      </w: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муниципальный район»</w:t>
      </w:r>
    </w:p>
    <w:p w:rsidR="00E630FC" w:rsidRPr="00E630FC" w:rsidRDefault="00E630FC" w:rsidP="00E630FC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 22 </w:t>
      </w: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>октября 2019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>г.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>№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648</w:t>
      </w:r>
    </w:p>
    <w:p w:rsidR="00E630FC" w:rsidRDefault="00E630FC" w:rsidP="00E63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630FC" w:rsidRDefault="00E630FC" w:rsidP="00E63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630FC" w:rsidRPr="00E630FC" w:rsidRDefault="00E630FC" w:rsidP="00E63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630FC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E630FC">
        <w:rPr>
          <w:rFonts w:ascii="Times New Roman" w:eastAsia="Times New Roman" w:hAnsi="Times New Roman" w:cs="Times New Roman"/>
          <w:b/>
          <w:bCs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E630FC"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E630FC">
        <w:rPr>
          <w:rFonts w:ascii="Times New Roman" w:eastAsia="Times New Roman" w:hAnsi="Times New Roman" w:cs="Times New Roman"/>
          <w:b/>
          <w:bCs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E630FC">
        <w:rPr>
          <w:rFonts w:ascii="Times New Roman" w:eastAsia="Times New Roman" w:hAnsi="Times New Roman" w:cs="Times New Roman"/>
          <w:b/>
          <w:bCs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E630FC">
        <w:rPr>
          <w:rFonts w:ascii="Times New Roman" w:eastAsia="Times New Roman" w:hAnsi="Times New Roman" w:cs="Times New Roman"/>
          <w:b/>
          <w:bCs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E630FC">
        <w:rPr>
          <w:rFonts w:ascii="Times New Roman" w:eastAsia="Times New Roman" w:hAnsi="Times New Roman" w:cs="Times New Roman"/>
          <w:b/>
          <w:bCs/>
          <w:sz w:val="26"/>
          <w:szCs w:val="26"/>
        </w:rPr>
        <w:t>К</w:t>
      </w:r>
    </w:p>
    <w:p w:rsidR="00E630FC" w:rsidRDefault="00E630FC" w:rsidP="00E63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630F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предоставления и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расходования </w:t>
      </w:r>
      <w:r w:rsidRPr="00E630F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средств резервного фонда </w:t>
      </w:r>
    </w:p>
    <w:p w:rsidR="00E630FC" w:rsidRDefault="00E630FC" w:rsidP="00E63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630F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Правительства Архангельской области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выполнение работ </w:t>
      </w:r>
    </w:p>
    <w:p w:rsidR="00E630FC" w:rsidRDefault="00E630FC" w:rsidP="00E63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630F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 замене и реконструкции участка водопроводных сетей, </w:t>
      </w:r>
    </w:p>
    <w:p w:rsidR="00E630FC" w:rsidRDefault="00E630FC" w:rsidP="00E63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630F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монтажу электрооборудования артезианской скважины </w:t>
      </w:r>
    </w:p>
    <w:p w:rsidR="00E630FC" w:rsidRDefault="00E630FC" w:rsidP="00E63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630F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с системой водоснабжения и водопроводными сетями </w:t>
      </w:r>
    </w:p>
    <w:p w:rsidR="00E630FC" w:rsidRPr="00E630FC" w:rsidRDefault="00E630FC" w:rsidP="00E630F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E630FC">
        <w:rPr>
          <w:rFonts w:ascii="Times New Roman" w:eastAsia="Times New Roman" w:hAnsi="Times New Roman" w:cs="Times New Roman"/>
          <w:b/>
          <w:bCs/>
          <w:sz w:val="26"/>
          <w:szCs w:val="26"/>
        </w:rPr>
        <w:t>в поселке Подюга в 2019 году</w:t>
      </w:r>
    </w:p>
    <w:p w:rsidR="00E630FC" w:rsidRPr="00E630FC" w:rsidRDefault="00E630FC" w:rsidP="00E63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630FC" w:rsidRPr="00E630FC" w:rsidRDefault="00E630FC" w:rsidP="00E630FC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630FC" w:rsidRPr="00E630FC" w:rsidRDefault="00E630FC" w:rsidP="00E630F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</w:t>
      </w: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Настоящий Порядок, разработан в соответствии с Положением о порядке использования средств резервного фонда Правительства Архангельской области, утвержденным постановлением Правительства Архангельской области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 02 августа 2016 года № 292-пп, </w:t>
      </w:r>
      <w:r w:rsidRPr="00E630FC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распоряжением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Pr="00E630FC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Правительства Архангельской области от 29 августа 2019 года № 404-рп «О выделении средств из резервного фонда Правительства Архангельской области министерству топливно-энергетического комплекса и жилищно-коммунального хозяйства Арх</w:t>
      </w: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ангельской области (для бюджета</w:t>
      </w:r>
      <w:r w:rsidRPr="00E630FC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муниципального образования «Коношский муниципальный  район»)</w:t>
      </w: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E630FC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муниципальной программой </w:t>
      </w: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«Развитие жилищно-коммунального хозяйства муниципального образования «Коношский муниципальный район» на 2019 год, утвержденной постановлением администрации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муниципального образования </w:t>
      </w: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>«Коношский муниципальный район» от 19 октября 2019 г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ода</w:t>
      </w: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№ 636.</w:t>
      </w:r>
    </w:p>
    <w:p w:rsidR="00E630FC" w:rsidRPr="00E630FC" w:rsidRDefault="00E630FC" w:rsidP="00E630F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>2. Средства резервного фонда Правительства Архангельской области направляются на выполнение работ по замене  и реконструкции участка водопроводных сетей, монтажу электрооборудования артезианской скважины с системой водоснабжения и водопроводными сетями в поселке Подюга.</w:t>
      </w:r>
    </w:p>
    <w:p w:rsidR="00E630FC" w:rsidRPr="00E630FC" w:rsidRDefault="00E630FC" w:rsidP="00E630F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>3. Финансовое управление администрации муниципального образования «Коношский муниципальный район»  доводит расходными расписаниями до администрации муниципального образования «Коношский муниципальный район»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фактического поступления на эти цели средств из областного бюджета.</w:t>
      </w:r>
    </w:p>
    <w:p w:rsidR="00E630FC" w:rsidRPr="00E630FC" w:rsidRDefault="00E630FC" w:rsidP="00E630F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4.</w:t>
      </w: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Средства резервного фонда Правительства Архангельской области, предоставленные 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расходах бюджета по соответствующим разделам, подразделам и видам расходов классификации расходов бюджета с сохранением кода направления расходов целевой статьи, присвоенной  при передаче средств из областного бюджета.</w:t>
      </w:r>
    </w:p>
    <w:p w:rsidR="00E630FC" w:rsidRPr="00E630FC" w:rsidRDefault="00E630FC" w:rsidP="00E630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30FC">
        <w:rPr>
          <w:rFonts w:ascii="Times New Roman" w:eastAsia="Times New Roman" w:hAnsi="Times New Roman" w:cs="Times New Roman"/>
          <w:sz w:val="26"/>
          <w:szCs w:val="26"/>
        </w:rPr>
        <w:t xml:space="preserve">5. Учет операций по использованию средств резервного фонда Правительства Архангельской области осуществляется на лицевых счетах </w:t>
      </w:r>
      <w:r w:rsidRPr="00E630FC">
        <w:rPr>
          <w:rFonts w:ascii="Times New Roman" w:eastAsia="Times New Roman" w:hAnsi="Times New Roman" w:cs="Times New Roman"/>
          <w:sz w:val="26"/>
          <w:szCs w:val="26"/>
        </w:rPr>
        <w:lastRenderedPageBreak/>
        <w:t>получателей средств местных бюджетов, открытых в органе Федерального казначейства при осуществлении кассового обслуживания исполнения местных бюджетов.</w:t>
      </w:r>
    </w:p>
    <w:p w:rsidR="00E630FC" w:rsidRPr="00E630FC" w:rsidRDefault="00E630FC" w:rsidP="00E630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30FC">
        <w:rPr>
          <w:rFonts w:ascii="Times New Roman" w:eastAsia="Times New Roman" w:hAnsi="Times New Roman" w:cs="Times New Roman"/>
          <w:sz w:val="26"/>
          <w:szCs w:val="26"/>
        </w:rPr>
        <w:t>6. Расходование средств резервного фонда Правительства Архангельской области осуществляется на основании  предост</w:t>
      </w:r>
      <w:r>
        <w:rPr>
          <w:rFonts w:ascii="Times New Roman" w:eastAsia="Times New Roman" w:hAnsi="Times New Roman" w:cs="Times New Roman"/>
          <w:sz w:val="26"/>
          <w:szCs w:val="26"/>
        </w:rPr>
        <w:t>авляемых документов Подрядчиком</w:t>
      </w:r>
      <w:r w:rsidRPr="00E630FC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E630FC" w:rsidRPr="00E630FC" w:rsidRDefault="00E630FC" w:rsidP="00E630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30FC">
        <w:rPr>
          <w:rFonts w:ascii="Times New Roman" w:eastAsia="Times New Roman" w:hAnsi="Times New Roman" w:cs="Times New Roman"/>
          <w:sz w:val="26"/>
          <w:szCs w:val="26"/>
        </w:rPr>
        <w:t>муниципального контракта ;</w:t>
      </w:r>
    </w:p>
    <w:p w:rsidR="00E630FC" w:rsidRPr="00E630FC" w:rsidRDefault="00E630FC" w:rsidP="00E630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30FC">
        <w:rPr>
          <w:rFonts w:ascii="Times New Roman" w:eastAsia="Times New Roman" w:hAnsi="Times New Roman" w:cs="Times New Roman"/>
          <w:sz w:val="26"/>
          <w:szCs w:val="26"/>
        </w:rPr>
        <w:t>актов выполненных работ КС-2, справки о стоимости выполненных работ КС-3,</w:t>
      </w:r>
    </w:p>
    <w:p w:rsidR="00E630FC" w:rsidRPr="00E630FC" w:rsidRDefault="00E630FC" w:rsidP="00E630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30FC">
        <w:rPr>
          <w:rFonts w:ascii="Times New Roman" w:eastAsia="Times New Roman" w:hAnsi="Times New Roman" w:cs="Times New Roman"/>
          <w:sz w:val="26"/>
          <w:szCs w:val="26"/>
        </w:rPr>
        <w:t>счетов, счетов-фактур.</w:t>
      </w:r>
    </w:p>
    <w:p w:rsidR="00E630FC" w:rsidRPr="00E630FC" w:rsidRDefault="00E630FC" w:rsidP="00E630F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>7. Средства субсидии перечисляются  администрацией муниципального образования  «Коношский муниципальный район» на счет Подрядчика, путем  безналичных расчетов  в пределах суммы выделенных лимитов бюджетных обязательств.</w:t>
      </w:r>
    </w:p>
    <w:p w:rsidR="00E630FC" w:rsidRPr="00E630FC" w:rsidRDefault="00E630FC" w:rsidP="00E630F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8. Администрация муниципального образования «Коношский муниципальный район», представляет в Финансовое управление администрации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муниципального образования «Коношский муниципальный</w:t>
      </w: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район» отчет об осуществлении расходов бюджета Муниципального образования, копии платежных и других докумен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тов подтверждающих расходование</w:t>
      </w: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средств резервного фонда в двухнедельный срок после выполнения мероприятий.</w:t>
      </w:r>
    </w:p>
    <w:p w:rsidR="00E630FC" w:rsidRPr="00E630FC" w:rsidRDefault="00E630FC" w:rsidP="00E630F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>9. Остаток средств резервного фонда Правительства Архангельской области неиспользованный на 1 января текущего финансового года подлежит возврату в областной бюджет в соответствии с требованиями, установленными бюджетным законодательством Российской Федерации.</w:t>
      </w:r>
    </w:p>
    <w:p w:rsidR="00E630FC" w:rsidRPr="00E630FC" w:rsidRDefault="00E630FC" w:rsidP="00E630F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>10. Ответственность за нецелевое использование средств субсидии возлагается на администрацию МО «Коношский муниципальный  район».</w:t>
      </w:r>
    </w:p>
    <w:p w:rsidR="00E630FC" w:rsidRPr="00E630FC" w:rsidRDefault="00E630FC" w:rsidP="00E630F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>11. Контроль за целевым использованием средств субсидии осуществляется в порядке, установленном бюджетным законодательством Российской Федерации.</w:t>
      </w:r>
    </w:p>
    <w:p w:rsidR="00E630FC" w:rsidRPr="00E630FC" w:rsidRDefault="00E630FC" w:rsidP="00E630FC">
      <w:pPr>
        <w:spacing w:after="0" w:line="240" w:lineRule="auto"/>
        <w:ind w:firstLine="708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>12. Бюджетные меры принуждения к получателям субсидии, совершившим бюджетные  нарушения, применяются в порядке и по основаниям, установленным бюджетным законодательством Российской Федерации.</w:t>
      </w:r>
    </w:p>
    <w:p w:rsidR="00E630FC" w:rsidRPr="00E630FC" w:rsidRDefault="00E630FC" w:rsidP="00E630F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630FC" w:rsidRPr="00E630FC" w:rsidRDefault="00E630FC" w:rsidP="00E630F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630FC">
        <w:rPr>
          <w:rFonts w:ascii="Times New Roman" w:eastAsia="Calibri" w:hAnsi="Times New Roman" w:cs="Times New Roman"/>
          <w:sz w:val="26"/>
          <w:szCs w:val="26"/>
          <w:lang w:eastAsia="en-US"/>
        </w:rPr>
        <w:t>__________________________</w:t>
      </w:r>
    </w:p>
    <w:p w:rsidR="004C1CD3" w:rsidRPr="00E630FC" w:rsidRDefault="004C1CD3" w:rsidP="00E630FC">
      <w:pPr>
        <w:spacing w:after="0" w:line="240" w:lineRule="auto"/>
        <w:rPr>
          <w:sz w:val="26"/>
          <w:szCs w:val="26"/>
        </w:rPr>
      </w:pPr>
    </w:p>
    <w:sectPr w:rsidR="004C1CD3" w:rsidRPr="00E630FC" w:rsidSect="00E630F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CD3" w:rsidRDefault="004C1CD3" w:rsidP="00E630FC">
      <w:pPr>
        <w:spacing w:after="0" w:line="240" w:lineRule="auto"/>
      </w:pPr>
      <w:r>
        <w:separator/>
      </w:r>
    </w:p>
  </w:endnote>
  <w:endnote w:type="continuationSeparator" w:id="1">
    <w:p w:rsidR="004C1CD3" w:rsidRDefault="004C1CD3" w:rsidP="00E63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CD3" w:rsidRDefault="004C1CD3" w:rsidP="00E630FC">
      <w:pPr>
        <w:spacing w:after="0" w:line="240" w:lineRule="auto"/>
      </w:pPr>
      <w:r>
        <w:separator/>
      </w:r>
    </w:p>
  </w:footnote>
  <w:footnote w:type="continuationSeparator" w:id="1">
    <w:p w:rsidR="004C1CD3" w:rsidRDefault="004C1CD3" w:rsidP="00E63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30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630FC" w:rsidRDefault="00E630FC">
        <w:pPr>
          <w:pStyle w:val="a3"/>
          <w:jc w:val="center"/>
        </w:pPr>
        <w:r w:rsidRPr="00E630F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30F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630FC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30F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630FC" w:rsidRDefault="00E630F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30FC"/>
    <w:rsid w:val="004C1CD3"/>
    <w:rsid w:val="00E630FC"/>
    <w:rsid w:val="00F12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3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30FC"/>
  </w:style>
  <w:style w:type="paragraph" w:styleId="a5">
    <w:name w:val="footer"/>
    <w:basedOn w:val="a"/>
    <w:link w:val="a6"/>
    <w:uiPriority w:val="99"/>
    <w:semiHidden/>
    <w:unhideWhenUsed/>
    <w:rsid w:val="00E63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30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2019-10-23T10:47:00Z</cp:lastPrinted>
  <dcterms:created xsi:type="dcterms:W3CDTF">2019-10-23T10:41:00Z</dcterms:created>
  <dcterms:modified xsi:type="dcterms:W3CDTF">2019-10-23T10:52:00Z</dcterms:modified>
</cp:coreProperties>
</file>