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100" w:rsidRPr="008E4362" w:rsidRDefault="000E2100" w:rsidP="008E4362">
      <w:pPr>
        <w:rPr>
          <w:sz w:val="26"/>
          <w:szCs w:val="26"/>
        </w:rPr>
      </w:pP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r w:rsidRPr="008E4362">
        <w:rPr>
          <w:sz w:val="26"/>
          <w:szCs w:val="26"/>
        </w:rPr>
        <w:t>УТВЕРЖДЕН</w:t>
      </w: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r w:rsidRPr="008E4362">
        <w:rPr>
          <w:sz w:val="26"/>
          <w:szCs w:val="26"/>
        </w:rPr>
        <w:t>постановлением администрации</w:t>
      </w:r>
    </w:p>
    <w:p w:rsidR="000E2100" w:rsidRPr="008E4362" w:rsidRDefault="000E2100" w:rsidP="008E4362">
      <w:pPr>
        <w:ind w:left="5245"/>
        <w:jc w:val="center"/>
        <w:rPr>
          <w:sz w:val="26"/>
          <w:szCs w:val="26"/>
        </w:rPr>
      </w:pPr>
      <w:r w:rsidRPr="008E4362">
        <w:rPr>
          <w:sz w:val="26"/>
          <w:szCs w:val="26"/>
        </w:rPr>
        <w:t>муниципального образования</w:t>
      </w:r>
    </w:p>
    <w:p w:rsidR="000E2100" w:rsidRPr="008E4362" w:rsidRDefault="000E2100" w:rsidP="008E4362">
      <w:pPr>
        <w:ind w:left="5245"/>
        <w:jc w:val="center"/>
        <w:rPr>
          <w:spacing w:val="-4"/>
          <w:sz w:val="26"/>
          <w:szCs w:val="26"/>
        </w:rPr>
      </w:pPr>
      <w:r w:rsidRPr="008E4362">
        <w:rPr>
          <w:spacing w:val="-4"/>
          <w:sz w:val="26"/>
          <w:szCs w:val="26"/>
        </w:rPr>
        <w:t>«Коношский муниципальный район»</w:t>
      </w:r>
    </w:p>
    <w:p w:rsidR="000E2100" w:rsidRPr="008E4362" w:rsidRDefault="008E4362" w:rsidP="008E4362">
      <w:pPr>
        <w:ind w:left="5245"/>
        <w:jc w:val="center"/>
        <w:rPr>
          <w:sz w:val="26"/>
          <w:szCs w:val="26"/>
        </w:rPr>
      </w:pPr>
      <w:r w:rsidRPr="008E4362">
        <w:rPr>
          <w:spacing w:val="-4"/>
          <w:sz w:val="26"/>
          <w:szCs w:val="26"/>
        </w:rPr>
        <w:t>от 15</w:t>
      </w:r>
      <w:r w:rsidR="000E2100" w:rsidRPr="008E4362">
        <w:rPr>
          <w:spacing w:val="-4"/>
          <w:sz w:val="26"/>
          <w:szCs w:val="26"/>
        </w:rPr>
        <w:t xml:space="preserve"> марта 2024 г. № 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sz w:val="26"/>
          <w:szCs w:val="26"/>
        </w:rPr>
      </w:pPr>
    </w:p>
    <w:p w:rsidR="000E2100" w:rsidRPr="008E4362" w:rsidRDefault="000E2100" w:rsidP="008E4362">
      <w:pPr>
        <w:pStyle w:val="ConsPlusTitle"/>
        <w:widowControl/>
        <w:jc w:val="center"/>
        <w:rPr>
          <w:sz w:val="26"/>
          <w:szCs w:val="26"/>
        </w:rPr>
      </w:pPr>
    </w:p>
    <w:p w:rsidR="000E2100" w:rsidRPr="008E4362" w:rsidRDefault="000E2100" w:rsidP="008E436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П О Р Я Д О К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E4362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и расходования субвенций, выделенных </w:t>
      </w:r>
      <w:bookmarkStart w:id="0" w:name="_GoBack"/>
      <w:bookmarkEnd w:id="0"/>
      <w:r w:rsidR="008E4362" w:rsidRPr="008E4362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E4362">
        <w:rPr>
          <w:rFonts w:ascii="Times New Roman" w:hAnsi="Times New Roman" w:cs="Times New Roman"/>
          <w:b/>
          <w:bCs/>
          <w:sz w:val="26"/>
          <w:szCs w:val="26"/>
        </w:rPr>
        <w:t xml:space="preserve">из областного бюджета на осуществление отдельных </w:t>
      </w:r>
      <w:r w:rsidR="008E4362" w:rsidRPr="008E4362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E4362">
        <w:rPr>
          <w:rFonts w:ascii="Times New Roman" w:hAnsi="Times New Roman" w:cs="Times New Roman"/>
          <w:b/>
          <w:bCs/>
          <w:sz w:val="26"/>
          <w:szCs w:val="26"/>
        </w:rPr>
        <w:t>государственных полномочий в 2024 году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2100" w:rsidRPr="008E4362" w:rsidRDefault="000E2100" w:rsidP="008E43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 xml:space="preserve">1. Настоящий Порядок разработан в соответствии с областным законом </w:t>
      </w:r>
      <w:r w:rsidR="008E4362">
        <w:rPr>
          <w:rFonts w:ascii="Times New Roman" w:hAnsi="Times New Roman" w:cs="Times New Roman"/>
          <w:sz w:val="26"/>
          <w:szCs w:val="26"/>
        </w:rPr>
        <w:br/>
      </w:r>
      <w:r w:rsidRPr="008E4362">
        <w:rPr>
          <w:rFonts w:ascii="Times New Roman" w:hAnsi="Times New Roman" w:cs="Times New Roman"/>
          <w:sz w:val="26"/>
          <w:szCs w:val="26"/>
        </w:rPr>
        <w:t>от 20 сентября 2005 года № 84-5-ОЗ «О наделении органов местного самоуправления муниципальных обр</w:t>
      </w:r>
      <w:r w:rsidR="008E4362">
        <w:rPr>
          <w:rFonts w:ascii="Times New Roman" w:hAnsi="Times New Roman" w:cs="Times New Roman"/>
          <w:sz w:val="26"/>
          <w:szCs w:val="26"/>
        </w:rPr>
        <w:t xml:space="preserve">азований Архангельской области </w:t>
      </w:r>
      <w:r w:rsidRPr="008E4362">
        <w:rPr>
          <w:rFonts w:ascii="Times New Roman" w:hAnsi="Times New Roman" w:cs="Times New Roman"/>
          <w:sz w:val="26"/>
          <w:szCs w:val="26"/>
        </w:rPr>
        <w:t xml:space="preserve">отдельными государственными полномочиями», определяет </w:t>
      </w:r>
      <w:r w:rsidRPr="008E4362">
        <w:rPr>
          <w:rFonts w:ascii="Times New Roman" w:hAnsi="Times New Roman" w:cs="Times New Roman"/>
          <w:spacing w:val="-2"/>
          <w:sz w:val="26"/>
          <w:szCs w:val="26"/>
        </w:rPr>
        <w:t xml:space="preserve">правила предоставления и расходования субвенций </w:t>
      </w:r>
      <w:r w:rsidRPr="008E4362">
        <w:rPr>
          <w:rFonts w:ascii="Times New Roman" w:hAnsi="Times New Roman" w:cs="Times New Roman"/>
          <w:spacing w:val="-8"/>
          <w:sz w:val="26"/>
          <w:szCs w:val="26"/>
        </w:rPr>
        <w:t>на реализацию следующих государственных</w:t>
      </w:r>
      <w:r w:rsidRPr="008E4362">
        <w:rPr>
          <w:rFonts w:ascii="Times New Roman" w:hAnsi="Times New Roman" w:cs="Times New Roman"/>
          <w:sz w:val="26"/>
          <w:szCs w:val="26"/>
        </w:rPr>
        <w:t xml:space="preserve"> полномочий Архангельской области: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1) в сфере охраны труда;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pacing w:val="-8"/>
          <w:sz w:val="26"/>
          <w:szCs w:val="26"/>
        </w:rPr>
        <w:t>2) по созданию муниципальных комиссий по делам несовершеннолетних</w:t>
      </w:r>
      <w:r w:rsidRPr="008E4362">
        <w:rPr>
          <w:rFonts w:ascii="Times New Roman" w:hAnsi="Times New Roman" w:cs="Times New Roman"/>
          <w:sz w:val="26"/>
          <w:szCs w:val="26"/>
        </w:rPr>
        <w:t xml:space="preserve"> и защите их прав;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3)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4) по организации и осуществлению деятельности по опеке и попечительству;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5) по формированию торгового реестра.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2. Финансовое обеспечение государственных полномочий Архангельской области в сфере охраны труда, по созданию муниципальных комиссий по делам несовершеннолетних и защите их прав,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местностей, по организации и осуществлению деятельности по опеке и попечительству, по формированию торгового реестра осуществляется за счет и в пределах субвенций, выделенных из областного бюджета на 2024 год бюджету муниципального образования "Коношский муниципальный район».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3.</w:t>
      </w:r>
      <w:bookmarkStart w:id="1" w:name="sub_140022"/>
      <w:r w:rsidRPr="008E4362">
        <w:rPr>
          <w:sz w:val="26"/>
          <w:szCs w:val="26"/>
        </w:rPr>
        <w:t xml:space="preserve">Субвенции, указанные в подпунктах </w:t>
      </w:r>
      <w:hyperlink r:id="rId7" w:anchor="sub_140015" w:history="1">
        <w:r w:rsidRPr="008E4362">
          <w:rPr>
            <w:rStyle w:val="a3"/>
            <w:rFonts w:cs="Arial"/>
            <w:sz w:val="26"/>
            <w:szCs w:val="26"/>
          </w:rPr>
          <w:t>1-</w:t>
        </w:r>
      </w:hyperlink>
      <w:r w:rsidRPr="008E4362">
        <w:rPr>
          <w:sz w:val="26"/>
          <w:szCs w:val="26"/>
        </w:rPr>
        <w:t xml:space="preserve">5 пункта 1 настоящего Порядка, направляются администрацией МО «Коношский муниципальный район» на реализацию государственных полномочий, установленных соответственно статьями </w:t>
      </w:r>
      <w:hyperlink r:id="rId8" w:history="1">
        <w:r w:rsidRPr="008E4362">
          <w:rPr>
            <w:rStyle w:val="a3"/>
            <w:rFonts w:cs="Arial"/>
            <w:sz w:val="26"/>
            <w:szCs w:val="26"/>
          </w:rPr>
          <w:t>26,31,39,62,101</w:t>
        </w:r>
      </w:hyperlink>
      <w:r w:rsidRPr="008E4362">
        <w:rPr>
          <w:sz w:val="26"/>
          <w:szCs w:val="26"/>
        </w:rPr>
        <w:t xml:space="preserve"> областного закона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полномочиями».</w:t>
      </w:r>
    </w:p>
    <w:bookmarkEnd w:id="1"/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4. Средства областного бюджета, предоставленные в форме субвенций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lastRenderedPageBreak/>
        <w:t>5. 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6. Средства субвенций направляются на оплату расходов, предусмотренных статьей 70 Бюджетного кодекса Российской Федерации:</w:t>
      </w:r>
    </w:p>
    <w:p w:rsidR="000E2100" w:rsidRPr="008E4362" w:rsidRDefault="000E2100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 xml:space="preserve">на оплату труда работников органов местного самоуправления, </w:t>
      </w:r>
      <w:r w:rsidRPr="008E4362">
        <w:rPr>
          <w:rFonts w:ascii="Times New Roman" w:hAnsi="Times New Roman" w:cs="Times New Roman"/>
          <w:spacing w:val="-4"/>
          <w:sz w:val="26"/>
          <w:szCs w:val="26"/>
        </w:rPr>
        <w:t>муниципальных служащих, командировочные и иные выплаты в соответствии</w:t>
      </w:r>
      <w:r w:rsidRPr="008E4362">
        <w:rPr>
          <w:rFonts w:ascii="Times New Roman" w:hAnsi="Times New Roman" w:cs="Times New Roman"/>
          <w:sz w:val="26"/>
          <w:szCs w:val="26"/>
        </w:rPr>
        <w:br/>
        <w:t>с трудовыми договорами и законодательством Российской Федерации, законодательством Архангельской области и муниципальными правовыми актами;</w:t>
      </w:r>
    </w:p>
    <w:p w:rsidR="000E2100" w:rsidRPr="008E4362" w:rsidRDefault="000E2100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на закупку товаров, работ, услуг для обеспечения муниципальных нужд;</w:t>
      </w:r>
    </w:p>
    <w:p w:rsidR="000E2100" w:rsidRPr="008E4362" w:rsidRDefault="000E2100" w:rsidP="008E4362">
      <w:pPr>
        <w:pStyle w:val="ConsPlusNormal"/>
        <w:widowControl/>
        <w:numPr>
          <w:ilvl w:val="0"/>
          <w:numId w:val="1"/>
        </w:numPr>
        <w:tabs>
          <w:tab w:val="num" w:pos="108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pacing w:val="-6"/>
          <w:sz w:val="26"/>
          <w:szCs w:val="26"/>
        </w:rPr>
        <w:t>на уплату налогов, сборов и иных обязательных платежей в бюджетную</w:t>
      </w:r>
      <w:r w:rsidRPr="008E4362">
        <w:rPr>
          <w:rFonts w:ascii="Times New Roman" w:hAnsi="Times New Roman" w:cs="Times New Roman"/>
          <w:sz w:val="26"/>
          <w:szCs w:val="26"/>
        </w:rPr>
        <w:t xml:space="preserve"> систему Российской Федерации.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7. Кассовые расходы осуществляются администрацией муниципального образования «Коношский муниципальный район»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0E2100" w:rsidRPr="008E4362" w:rsidRDefault="000E2100" w:rsidP="008E4362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 xml:space="preserve">8. Администрация муниципального образования «Коношский муниципальный район» представляет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 от 23 декабря 2016 года № 24-пф. 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9. Администрация муниципального образования «Коношский муниципальный район» предоставляет в органы, осуществляющие санкционирование оплаты денежных обязательств, документы в соответствии с 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«Коношский муниципальный район» от 30 декабря 2021 года № 80-у.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8E4362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8E4362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t>10. Отчетность об осуществлении отдельных государственных полномочий представляется финансовым управлением администрации муниципального образования «Коношский муниципальный район» по запросам в порядке и в сроки, установленные соответствующими исполнительными органами государственной власти Архангельской области.</w:t>
      </w:r>
    </w:p>
    <w:p w:rsidR="000E2100" w:rsidRPr="008E4362" w:rsidRDefault="000E2100" w:rsidP="008E436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362">
        <w:rPr>
          <w:rFonts w:ascii="Times New Roman" w:hAnsi="Times New Roman" w:cs="Times New Roman"/>
          <w:sz w:val="26"/>
          <w:szCs w:val="26"/>
        </w:rPr>
        <w:lastRenderedPageBreak/>
        <w:t>11. 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 xml:space="preserve">12. </w:t>
      </w:r>
      <w:r w:rsidRPr="008E4362">
        <w:rPr>
          <w:color w:val="000000"/>
          <w:sz w:val="26"/>
          <w:szCs w:val="26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0E2100" w:rsidRPr="008E4362" w:rsidRDefault="000E2100" w:rsidP="008E4362">
      <w:pPr>
        <w:ind w:firstLine="709"/>
        <w:jc w:val="both"/>
        <w:rPr>
          <w:sz w:val="26"/>
          <w:szCs w:val="26"/>
        </w:rPr>
      </w:pPr>
      <w:r w:rsidRPr="008E4362">
        <w:rPr>
          <w:sz w:val="26"/>
          <w:szCs w:val="26"/>
        </w:rPr>
        <w:t>13. 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E2100" w:rsidRPr="008E4362" w:rsidRDefault="000E2100" w:rsidP="008E436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468A9" w:rsidRDefault="005468A9" w:rsidP="008E4362">
      <w:pPr>
        <w:jc w:val="center"/>
        <w:rPr>
          <w:sz w:val="26"/>
          <w:szCs w:val="26"/>
        </w:rPr>
      </w:pPr>
    </w:p>
    <w:p w:rsidR="008E4362" w:rsidRDefault="008E4362" w:rsidP="008E4362">
      <w:pPr>
        <w:jc w:val="center"/>
        <w:rPr>
          <w:sz w:val="26"/>
          <w:szCs w:val="26"/>
        </w:rPr>
      </w:pPr>
    </w:p>
    <w:p w:rsidR="008E4362" w:rsidRPr="008E4362" w:rsidRDefault="008E4362" w:rsidP="008E4362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</w:t>
      </w:r>
    </w:p>
    <w:sectPr w:rsidR="008E4362" w:rsidRPr="008E4362" w:rsidSect="008E43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767" w:rsidRDefault="00903767" w:rsidP="008E4362">
      <w:r>
        <w:separator/>
      </w:r>
    </w:p>
  </w:endnote>
  <w:endnote w:type="continuationSeparator" w:id="1">
    <w:p w:rsidR="00903767" w:rsidRDefault="00903767" w:rsidP="008E4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767" w:rsidRDefault="00903767" w:rsidP="008E4362">
      <w:r>
        <w:separator/>
      </w:r>
    </w:p>
  </w:footnote>
  <w:footnote w:type="continuationSeparator" w:id="1">
    <w:p w:rsidR="00903767" w:rsidRDefault="00903767" w:rsidP="008E4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897306"/>
      <w:docPartObj>
        <w:docPartGallery w:val="Page Numbers (Top of Page)"/>
        <w:docPartUnique/>
      </w:docPartObj>
    </w:sdtPr>
    <w:sdtContent>
      <w:p w:rsidR="008E4362" w:rsidRDefault="00A956B6">
        <w:pPr>
          <w:pStyle w:val="a4"/>
          <w:jc w:val="center"/>
        </w:pPr>
        <w:r>
          <w:fldChar w:fldCharType="begin"/>
        </w:r>
        <w:r w:rsidR="008E4362">
          <w:instrText>PAGE   \* MERGEFORMAT</w:instrText>
        </w:r>
        <w:r>
          <w:fldChar w:fldCharType="separate"/>
        </w:r>
        <w:r w:rsidR="00C902F2">
          <w:rPr>
            <w:noProof/>
          </w:rPr>
          <w:t>3</w:t>
        </w:r>
        <w:r>
          <w:fldChar w:fldCharType="end"/>
        </w:r>
      </w:p>
    </w:sdtContent>
  </w:sdt>
  <w:p w:rsidR="008E4362" w:rsidRDefault="008E436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3F9"/>
    <w:multiLevelType w:val="hybridMultilevel"/>
    <w:tmpl w:val="C5B2BE9E"/>
    <w:lvl w:ilvl="0" w:tplc="87984E86">
      <w:start w:val="1"/>
      <w:numFmt w:val="russianLower"/>
      <w:lvlText w:val="%1)"/>
      <w:lvlJc w:val="left"/>
      <w:pPr>
        <w:tabs>
          <w:tab w:val="num" w:pos="1648"/>
        </w:tabs>
        <w:ind w:left="1648" w:hanging="10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99"/>
        </w:tabs>
        <w:ind w:left="12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19"/>
        </w:tabs>
        <w:ind w:left="20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3B1"/>
    <w:rsid w:val="000E2100"/>
    <w:rsid w:val="005468A9"/>
    <w:rsid w:val="008E4362"/>
    <w:rsid w:val="00903767"/>
    <w:rsid w:val="00A956B6"/>
    <w:rsid w:val="00C902F2"/>
    <w:rsid w:val="00D423B1"/>
    <w:rsid w:val="00F4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E21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0E2100"/>
    <w:rPr>
      <w:rFonts w:ascii="Times New Roman" w:hAnsi="Times New Roman" w:cs="Times New Roman" w:hint="default"/>
      <w:color w:val="000000"/>
    </w:rPr>
  </w:style>
  <w:style w:type="character" w:customStyle="1" w:styleId="FontStyle18">
    <w:name w:val="Font Style18"/>
    <w:rsid w:val="000E2100"/>
    <w:rPr>
      <w:rFonts w:ascii="Times New Roman" w:hAnsi="Times New Roman" w:cs="Times New Roman" w:hint="default"/>
      <w:sz w:val="22"/>
    </w:rPr>
  </w:style>
  <w:style w:type="paragraph" w:styleId="a4">
    <w:name w:val="header"/>
    <w:basedOn w:val="a"/>
    <w:link w:val="a5"/>
    <w:uiPriority w:val="99"/>
    <w:unhideWhenUsed/>
    <w:rsid w:val="008E43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3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43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3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10313.630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75;&#1086;&#1089;%20&#1087;&#1086;&#1083;&#1085;&#1086;&#1084;&#1086;&#1095;&#1080;&#1103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dcterms:created xsi:type="dcterms:W3CDTF">2024-03-22T06:03:00Z</dcterms:created>
  <dcterms:modified xsi:type="dcterms:W3CDTF">2024-05-17T10:17:00Z</dcterms:modified>
</cp:coreProperties>
</file>