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E7" w:rsidRPr="007D7B2E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B2E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362BE7" w:rsidRPr="007D7B2E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B2E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362BE7" w:rsidRPr="007D7B2E" w:rsidRDefault="00362BE7" w:rsidP="007D7B2E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362BE7" w:rsidRPr="007D7B2E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B2E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D7B2E">
        <w:rPr>
          <w:rFonts w:ascii="Times New Roman" w:hAnsi="Times New Roman"/>
          <w:b/>
          <w:sz w:val="28"/>
          <w:szCs w:val="28"/>
        </w:rPr>
        <w:t>Е</w:t>
      </w:r>
    </w:p>
    <w:p w:rsidR="00362BE7" w:rsidRPr="007D7B2E" w:rsidRDefault="00362BE7" w:rsidP="007D7B2E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362BE7" w:rsidRPr="007D7B2E" w:rsidRDefault="00362BE7" w:rsidP="007D7B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03 апреля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</w:rPr>
          <w:t>2018 г</w:t>
        </w:r>
      </w:smartTag>
      <w:r>
        <w:rPr>
          <w:rFonts w:ascii="Times New Roman" w:hAnsi="Times New Roman"/>
          <w:sz w:val="28"/>
          <w:szCs w:val="28"/>
        </w:rPr>
        <w:t>. № 177</w:t>
      </w: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A350C">
        <w:rPr>
          <w:rFonts w:ascii="Times New Roman" w:hAnsi="Times New Roman"/>
          <w:sz w:val="20"/>
          <w:szCs w:val="20"/>
        </w:rPr>
        <w:t>пос. Коноша Архангельская области</w:t>
      </w:r>
    </w:p>
    <w:p w:rsidR="00362BE7" w:rsidRDefault="00362BE7" w:rsidP="007D7B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2BE7" w:rsidRDefault="00362BE7" w:rsidP="007D7B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Об утверждении Положения</w:t>
      </w: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о конкурсе проектов на проведение событийного мероприятия,</w:t>
      </w: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посвященного Иосифу Бродскому</w:t>
      </w: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Pr="009A350C" w:rsidRDefault="00362BE7" w:rsidP="007D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Pr="009A350C" w:rsidRDefault="00362BE7" w:rsidP="00C334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</w:t>
      </w:r>
      <w:r w:rsidRPr="009A350C">
        <w:rPr>
          <w:rFonts w:ascii="Times New Roman" w:hAnsi="Times New Roman"/>
          <w:sz w:val="28"/>
          <w:szCs w:val="28"/>
        </w:rPr>
        <w:t xml:space="preserve">15 Федерального закона </w:t>
      </w:r>
      <w:r>
        <w:rPr>
          <w:rFonts w:ascii="Times New Roman" w:hAnsi="Times New Roman"/>
          <w:sz w:val="28"/>
          <w:szCs w:val="28"/>
        </w:rPr>
        <w:t xml:space="preserve">от 06 октября </w:t>
      </w:r>
      <w:r w:rsidRPr="009A350C">
        <w:rPr>
          <w:rFonts w:ascii="Times New Roman" w:hAnsi="Times New Roman"/>
          <w:sz w:val="28"/>
          <w:szCs w:val="28"/>
        </w:rPr>
        <w:t>2003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9A350C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25 Устава муниципального образования </w:t>
      </w:r>
      <w:r>
        <w:rPr>
          <w:rFonts w:ascii="Times New Roman" w:hAnsi="Times New Roman"/>
          <w:sz w:val="28"/>
          <w:szCs w:val="28"/>
        </w:rPr>
        <w:t>«Коношский муниципальный район»</w:t>
      </w:r>
      <w:r w:rsidRPr="009A350C">
        <w:rPr>
          <w:rFonts w:ascii="Times New Roman" w:hAnsi="Times New Roman"/>
          <w:sz w:val="28"/>
          <w:szCs w:val="28"/>
        </w:rPr>
        <w:t xml:space="preserve"> и </w:t>
      </w:r>
      <w:bookmarkStart w:id="0" w:name="_GoBack"/>
      <w:r w:rsidRPr="009A350C">
        <w:rPr>
          <w:rFonts w:ascii="Times New Roman" w:hAnsi="Times New Roman"/>
          <w:sz w:val="28"/>
          <w:szCs w:val="28"/>
        </w:rPr>
        <w:t>с целью развития въездного туризма в муниципальном образовании «Коношский</w:t>
      </w:r>
      <w:bookmarkEnd w:id="0"/>
      <w:r w:rsidRPr="009A350C">
        <w:rPr>
          <w:rFonts w:ascii="Times New Roman" w:hAnsi="Times New Roman"/>
          <w:sz w:val="28"/>
          <w:szCs w:val="28"/>
        </w:rPr>
        <w:t xml:space="preserve"> муниципальный район», администрация муниципального образования </w:t>
      </w:r>
      <w:r w:rsidRPr="009A350C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362BE7" w:rsidRPr="009A350C" w:rsidRDefault="00362BE7" w:rsidP="00C334A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Pr="009A350C">
        <w:rPr>
          <w:rFonts w:ascii="Times New Roman" w:hAnsi="Times New Roman"/>
          <w:sz w:val="28"/>
          <w:szCs w:val="28"/>
        </w:rPr>
        <w:t>прилагаемое Положение о конкурсе проектов на проведение событийного мероприятия, посвященного Иосифу Бродскому.</w:t>
      </w:r>
    </w:p>
    <w:p w:rsidR="00362BE7" w:rsidRPr="009A350C" w:rsidRDefault="00362BE7" w:rsidP="00C334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 xml:space="preserve">2. 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A350C">
        <w:rPr>
          <w:rFonts w:ascii="Times New Roman" w:hAnsi="Times New Roman"/>
          <w:sz w:val="28"/>
          <w:szCs w:val="28"/>
        </w:rPr>
        <w:t>постановления возложить на заведующего Отделом культуры администрации муниципального образования «Коношский муниципальный район» Е.А. Козьмину.</w:t>
      </w:r>
    </w:p>
    <w:p w:rsidR="00362BE7" w:rsidRPr="009A350C" w:rsidRDefault="00362BE7" w:rsidP="00C334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</w:t>
      </w:r>
      <w:r w:rsidRPr="009A350C">
        <w:rPr>
          <w:rFonts w:ascii="Times New Roman" w:hAnsi="Times New Roman"/>
          <w:sz w:val="28"/>
          <w:szCs w:val="28"/>
        </w:rPr>
        <w:t xml:space="preserve">остановление вступает в силу со дня его подписания и подлежит опубликованию (обнародованию) на официальном сайте муниципального образования «Коношский муниципальный район»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9A350C">
        <w:rPr>
          <w:rFonts w:ascii="Times New Roman" w:hAnsi="Times New Roman"/>
          <w:sz w:val="28"/>
          <w:szCs w:val="28"/>
        </w:rPr>
        <w:t>сети «Интернет».</w:t>
      </w:r>
    </w:p>
    <w:p w:rsidR="00362BE7" w:rsidRPr="009A350C" w:rsidRDefault="00362BE7" w:rsidP="007D7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7D7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7D7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7D7B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Глава</w:t>
      </w:r>
    </w:p>
    <w:p w:rsidR="00362BE7" w:rsidRPr="009A350C" w:rsidRDefault="00362BE7" w:rsidP="009A350C">
      <w:pPr>
        <w:tabs>
          <w:tab w:val="left" w:pos="77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9A350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О.Г. Реутов</w:t>
      </w:r>
    </w:p>
    <w:p w:rsidR="00362BE7" w:rsidRPr="009A350C" w:rsidRDefault="00362BE7" w:rsidP="007D7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7D7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BE7" w:rsidRDefault="00362BE7" w:rsidP="007D7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2BE7" w:rsidSect="00C041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362BE7" w:rsidRPr="009A350C" w:rsidRDefault="00362BE7" w:rsidP="00D86BD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УТВЕРЖДЕНО</w:t>
      </w:r>
    </w:p>
    <w:p w:rsidR="00362BE7" w:rsidRPr="009A350C" w:rsidRDefault="00362BE7" w:rsidP="00D86BD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62BE7" w:rsidRPr="009A350C" w:rsidRDefault="00362BE7" w:rsidP="00D86BD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62BE7" w:rsidRPr="009A350C" w:rsidRDefault="00362BE7" w:rsidP="00D86BD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«Коношский муниципальный район»</w:t>
      </w:r>
    </w:p>
    <w:p w:rsidR="00362BE7" w:rsidRPr="009A350C" w:rsidRDefault="00362BE7" w:rsidP="00D86BDA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03 апреля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8"/>
            <w:szCs w:val="28"/>
          </w:rPr>
          <w:t>2018 г</w:t>
        </w:r>
      </w:smartTag>
      <w:r>
        <w:rPr>
          <w:rFonts w:ascii="Times New Roman" w:hAnsi="Times New Roman"/>
          <w:sz w:val="28"/>
          <w:szCs w:val="28"/>
        </w:rPr>
        <w:t>. № 177</w:t>
      </w: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350C">
        <w:rPr>
          <w:rFonts w:ascii="Times New Roman" w:hAnsi="Times New Roman"/>
          <w:b/>
          <w:sz w:val="28"/>
          <w:szCs w:val="28"/>
        </w:rPr>
        <w:t>Е</w:t>
      </w: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о конкурсе проектов на проведение событийного мероприятия,</w:t>
      </w: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посвященного Иосифу Бродскому</w:t>
      </w: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9A350C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9A350C">
          <w:rPr>
            <w:rFonts w:ascii="Times New Roman" w:hAnsi="Times New Roman"/>
            <w:b/>
            <w:sz w:val="28"/>
            <w:szCs w:val="28"/>
          </w:rPr>
          <w:t>.</w:t>
        </w:r>
      </w:smartTag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362BE7" w:rsidRPr="009A350C" w:rsidRDefault="00362BE7" w:rsidP="009A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1. Положение о конкурсе проектов на проведение событийного мероприятия, посвященного Иосифу Бродскому</w:t>
      </w:r>
      <w:r>
        <w:rPr>
          <w:rFonts w:ascii="Times New Roman" w:hAnsi="Times New Roman"/>
          <w:sz w:val="28"/>
          <w:szCs w:val="28"/>
        </w:rPr>
        <w:t xml:space="preserve"> (далее – Положение)</w:t>
      </w:r>
      <w:r w:rsidRPr="00A94DC1">
        <w:rPr>
          <w:rFonts w:ascii="Times New Roman" w:hAnsi="Times New Roman"/>
          <w:sz w:val="28"/>
          <w:szCs w:val="28"/>
        </w:rPr>
        <w:t>, определяет порядок проведения конкурса проектов на проведение событийного мероприятия</w:t>
      </w:r>
      <w:r>
        <w:rPr>
          <w:rFonts w:ascii="Times New Roman" w:hAnsi="Times New Roman"/>
          <w:sz w:val="28"/>
          <w:szCs w:val="28"/>
        </w:rPr>
        <w:t>, посвященного Иосифу Бродскому</w:t>
      </w:r>
      <w:r w:rsidRPr="00A94DC1">
        <w:rPr>
          <w:rFonts w:ascii="Times New Roman" w:hAnsi="Times New Roman"/>
          <w:sz w:val="28"/>
          <w:szCs w:val="28"/>
        </w:rPr>
        <w:t xml:space="preserve"> (далее – конкурс), критерии оценки и условия финансирования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DC1">
        <w:rPr>
          <w:rFonts w:ascii="Times New Roman" w:hAnsi="Times New Roman"/>
          <w:sz w:val="28"/>
          <w:szCs w:val="28"/>
        </w:rPr>
        <w:t>проектов, представляемых на конкурс.</w:t>
      </w: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 xml:space="preserve">2. Конкурс проводится Отделом культуры администрации муниципального образования «Коношский муниципальный район» (далее – отдел культуры) в рамках муниципальной программы «Развитие внутреннего и въездного туризма в муниципальном образовании «Коношский муниципальный район» в 2018 году», утвержденной постановлением администрации муниципального образования «Коношский муниципальный район» от </w:t>
      </w:r>
      <w:r w:rsidRPr="00A94DC1">
        <w:rPr>
          <w:rFonts w:ascii="Times New Roman" w:hAnsi="Times New Roman"/>
          <w:bCs/>
          <w:sz w:val="28"/>
          <w:szCs w:val="28"/>
        </w:rPr>
        <w:t xml:space="preserve">18 октября </w:t>
      </w:r>
      <w:smartTag w:uri="urn:schemas-microsoft-com:office:smarttags" w:element="metricconverter">
        <w:smartTagPr>
          <w:attr w:name="ProductID" w:val="2017 г"/>
        </w:smartTagPr>
        <w:r w:rsidRPr="00A94DC1">
          <w:rPr>
            <w:rFonts w:ascii="Times New Roman" w:hAnsi="Times New Roman"/>
            <w:bCs/>
            <w:sz w:val="28"/>
            <w:szCs w:val="28"/>
          </w:rPr>
          <w:t>2017 г</w:t>
        </w:r>
        <w:r>
          <w:rPr>
            <w:rFonts w:ascii="Times New Roman" w:hAnsi="Times New Roman"/>
            <w:bCs/>
            <w:sz w:val="28"/>
            <w:szCs w:val="28"/>
          </w:rPr>
          <w:t>ода</w:t>
        </w:r>
      </w:smartTag>
      <w:r w:rsidRPr="00A94DC1">
        <w:rPr>
          <w:rFonts w:ascii="Times New Roman" w:hAnsi="Times New Roman"/>
          <w:bCs/>
          <w:sz w:val="28"/>
          <w:szCs w:val="28"/>
        </w:rPr>
        <w:t xml:space="preserve"> № 641.</w:t>
      </w:r>
    </w:p>
    <w:p w:rsidR="00362BE7" w:rsidRPr="00A94DC1" w:rsidRDefault="00362BE7" w:rsidP="00D86BDA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3. Основной целью конкурса является создание событийного культурного турис</w:t>
      </w:r>
      <w:r>
        <w:rPr>
          <w:rFonts w:ascii="Times New Roman" w:hAnsi="Times New Roman"/>
          <w:sz w:val="28"/>
          <w:szCs w:val="28"/>
        </w:rPr>
        <w:t>тского продукта на территории муниципального образования</w:t>
      </w:r>
      <w:r w:rsidRPr="00A94DC1">
        <w:rPr>
          <w:rFonts w:ascii="Times New Roman" w:hAnsi="Times New Roman"/>
          <w:sz w:val="28"/>
          <w:szCs w:val="28"/>
        </w:rPr>
        <w:t xml:space="preserve"> «Коношский муниципальный район».</w:t>
      </w:r>
    </w:p>
    <w:p w:rsidR="00362BE7" w:rsidRPr="00A94DC1" w:rsidRDefault="00362BE7" w:rsidP="00D86BDA">
      <w:pPr>
        <w:tabs>
          <w:tab w:val="num" w:pos="42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4. Основные понятия, используемые в Положении:</w:t>
      </w: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Грант – средства бюджета муниципального образования «Коношский муниципальный район», предоставляемые грантополучателю на безвозмездной и безвозвратной основе по итогам конкурса.</w:t>
      </w: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Проектная заявка – разработанный соискателем гранта комплекс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DC1">
        <w:rPr>
          <w:rFonts w:ascii="Times New Roman" w:hAnsi="Times New Roman"/>
          <w:sz w:val="28"/>
          <w:szCs w:val="28"/>
        </w:rPr>
        <w:t>мероприятий по теме конкурса.</w:t>
      </w: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Соискатель гранта – учреждение культуры, учреждение дополнительного образования в сфере культуры Коношского района, юридическое лицо.</w:t>
      </w: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Грантополучатель – соискатель гранта, признанный грантовой комиссией победителем конкурса.</w:t>
      </w: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 xml:space="preserve">Событийный культурный туристский продукт </w:t>
      </w:r>
      <w:r>
        <w:rPr>
          <w:rFonts w:ascii="Times New Roman" w:hAnsi="Times New Roman"/>
          <w:sz w:val="28"/>
          <w:szCs w:val="28"/>
        </w:rPr>
        <w:t>(далее –</w:t>
      </w:r>
      <w:r w:rsidRPr="00A94DC1">
        <w:rPr>
          <w:rFonts w:ascii="Times New Roman" w:hAnsi="Times New Roman"/>
          <w:sz w:val="28"/>
          <w:szCs w:val="28"/>
        </w:rPr>
        <w:t xml:space="preserve"> событийное мероприятие) – это услуга, предлагаемая туристам в форме мероприятия, главной основой которой является культурное событие,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DC1">
        <w:rPr>
          <w:rFonts w:ascii="Times New Roman" w:hAnsi="Times New Roman"/>
          <w:sz w:val="28"/>
          <w:szCs w:val="28"/>
        </w:rPr>
        <w:t>связанное с фактом пребывания Иосифа Бродского в Кон</w:t>
      </w:r>
      <w:r>
        <w:rPr>
          <w:rFonts w:ascii="Times New Roman" w:hAnsi="Times New Roman"/>
          <w:sz w:val="28"/>
          <w:szCs w:val="28"/>
        </w:rPr>
        <w:t>ошском районе и направленное на</w:t>
      </w:r>
      <w:r>
        <w:rPr>
          <w:rFonts w:ascii="Times New Roman" w:hAnsi="Times New Roman"/>
          <w:sz w:val="28"/>
          <w:szCs w:val="28"/>
        </w:rPr>
        <w:br/>
      </w:r>
      <w:r w:rsidRPr="00A94DC1">
        <w:rPr>
          <w:rFonts w:ascii="Times New Roman" w:hAnsi="Times New Roman"/>
          <w:sz w:val="28"/>
          <w:szCs w:val="28"/>
          <w:lang w:val="en-US"/>
        </w:rPr>
        <w:t>PR</w:t>
      </w:r>
      <w:r w:rsidRPr="00A94DC1">
        <w:rPr>
          <w:rFonts w:ascii="Times New Roman" w:hAnsi="Times New Roman"/>
          <w:sz w:val="28"/>
          <w:szCs w:val="28"/>
        </w:rPr>
        <w:t>-продвижение этого факта и территории Коношского района.</w:t>
      </w:r>
    </w:p>
    <w:p w:rsidR="00362BE7" w:rsidRPr="00A94DC1" w:rsidRDefault="00362BE7" w:rsidP="00D86BD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Турист – гражданин, посещающий Коношский район в познавательных целях.</w:t>
      </w:r>
    </w:p>
    <w:p w:rsidR="00362BE7" w:rsidRPr="00A94DC1" w:rsidRDefault="00362BE7" w:rsidP="00D86BDA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5. Событийное мероприятие должно быть посвящено Иосифу Бродскому и приурочено по срокам проведения к одной из двух дат, связанных с пребыванием Иосифа Бродского в Коношском районе: 24 мая (день рождения Иосифа Бродского) или 23 сентября (день освобождения Иосифа Бродского из ссылки).</w:t>
      </w:r>
    </w:p>
    <w:p w:rsidR="00362BE7" w:rsidRPr="00A94DC1" w:rsidRDefault="00362BE7" w:rsidP="00D86BDA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6. Премиальный фонд конкурса: 25,6 тысяч рублей. Победителем может быть признан только один проект.</w:t>
      </w:r>
    </w:p>
    <w:p w:rsidR="00362BE7" w:rsidRPr="00A94DC1" w:rsidRDefault="00362BE7" w:rsidP="00D86BDA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4DC1">
        <w:rPr>
          <w:rFonts w:ascii="Times New Roman" w:hAnsi="Times New Roman"/>
          <w:sz w:val="28"/>
          <w:szCs w:val="28"/>
        </w:rPr>
        <w:t>Софинансирование проекта соискателем гранта должно составлять не менее 3,0 тысяч рублей.</w:t>
      </w:r>
    </w:p>
    <w:p w:rsidR="00362BE7" w:rsidRPr="009A350C" w:rsidRDefault="00362BE7" w:rsidP="001A2D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1A2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II. Перечень документов, представляемых для участия в конкурсе</w:t>
      </w:r>
    </w:p>
    <w:p w:rsidR="00362BE7" w:rsidRPr="009A350C" w:rsidRDefault="00362BE7" w:rsidP="001A2D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7. Для участия в конкурсе заявители не позднее 16 апреля 2018 года направляют в отдел культуры по адресу: Архангельская область, Коношский район, рп. Коноша, ул. Советская, д. 29, каб. 18 – организационный отдел отдела культуры, следующие документы (далее – конкурсная документация):</w:t>
      </w: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заявку на участие в конкурсе по форме согласно приложению № 1 к настоящему Положению.</w:t>
      </w:r>
    </w:p>
    <w:p w:rsidR="00362BE7" w:rsidRPr="009A350C" w:rsidRDefault="00362BE7" w:rsidP="001A2DBF">
      <w:pPr>
        <w:pStyle w:val="BodyText"/>
        <w:ind w:firstLine="720"/>
        <w:rPr>
          <w:sz w:val="28"/>
        </w:rPr>
      </w:pPr>
      <w:r w:rsidRPr="009A350C">
        <w:rPr>
          <w:sz w:val="28"/>
        </w:rPr>
        <w:t>Приложения к проекту:</w:t>
      </w:r>
    </w:p>
    <w:p w:rsidR="00362BE7" w:rsidRPr="009A350C" w:rsidRDefault="00362BE7" w:rsidP="001A2DBF">
      <w:pPr>
        <w:pStyle w:val="BodyText"/>
        <w:ind w:firstLine="720"/>
        <w:rPr>
          <w:sz w:val="28"/>
        </w:rPr>
      </w:pPr>
      <w:r w:rsidRPr="009A350C">
        <w:rPr>
          <w:sz w:val="28"/>
        </w:rPr>
        <w:t>письмо, подтверждающее наличие у соискателя финансовых, материально-технических и др. возможностей для реализации проектной заявки;</w:t>
      </w:r>
    </w:p>
    <w:p w:rsidR="00362BE7" w:rsidRPr="009A350C" w:rsidRDefault="00362BE7" w:rsidP="001A2DBF">
      <w:pPr>
        <w:pStyle w:val="BodyText"/>
        <w:ind w:firstLine="720"/>
        <w:rPr>
          <w:sz w:val="28"/>
        </w:rPr>
      </w:pPr>
      <w:r w:rsidRPr="009A350C">
        <w:rPr>
          <w:sz w:val="28"/>
        </w:rPr>
        <w:t>письма от партнеров проекта, поддерживающие проект, описывающие вклад в реализацию проекта.</w:t>
      </w: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8. Конкурсная документация должна быть сброшюрована в одну папку.</w:t>
      </w: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9. Заявители несут ответственность за достоверность представленных сведений.</w:t>
      </w: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10. Заявители не допускаются к участию в конкурсе в следующих случаях:</w:t>
      </w: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представление конкурсной документации, не соответствующей требован</w:t>
      </w:r>
      <w:r>
        <w:rPr>
          <w:rFonts w:ascii="Times New Roman" w:hAnsi="Times New Roman"/>
          <w:sz w:val="28"/>
          <w:szCs w:val="28"/>
        </w:rPr>
        <w:t xml:space="preserve">иям, предусмотренным пунктами 5 – </w:t>
      </w:r>
      <w:r w:rsidRPr="009A350C">
        <w:rPr>
          <w:rFonts w:ascii="Times New Roman" w:hAnsi="Times New Roman"/>
          <w:sz w:val="28"/>
          <w:szCs w:val="28"/>
        </w:rPr>
        <w:t>8 настоящего Положения;</w:t>
      </w: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представление конкурсной документации, содержащей недостоверные сведения.</w:t>
      </w:r>
    </w:p>
    <w:p w:rsidR="00362BE7" w:rsidRPr="009A350C" w:rsidRDefault="00362BE7" w:rsidP="001A2D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11. В случаях, указанных в пункте 10 настоящего Положения, отдел культуры принимает решение о недопущении заявителя к участию в конкурсе, которое направляется заявителю в течение пяти рабочих дней со дня принятия указанного решения.</w:t>
      </w:r>
    </w:p>
    <w:p w:rsidR="00362BE7" w:rsidRDefault="00362BE7" w:rsidP="00152F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Default="00362BE7" w:rsidP="00152F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152F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152FE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350C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9A350C">
        <w:rPr>
          <w:rFonts w:ascii="Times New Roman" w:hAnsi="Times New Roman"/>
          <w:b/>
          <w:bCs/>
          <w:sz w:val="28"/>
          <w:szCs w:val="28"/>
        </w:rPr>
        <w:t>. Условия и порядок проведения конкурса</w:t>
      </w:r>
    </w:p>
    <w:p w:rsidR="00362BE7" w:rsidRPr="009A350C" w:rsidRDefault="00362BE7" w:rsidP="00152FEC">
      <w:pPr>
        <w:pStyle w:val="BodyText"/>
        <w:jc w:val="center"/>
        <w:rPr>
          <w:sz w:val="28"/>
        </w:rPr>
      </w:pP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 xml:space="preserve">12. Для подведения итогов конкурса создается </w:t>
      </w:r>
      <w:r>
        <w:rPr>
          <w:rFonts w:ascii="Times New Roman" w:hAnsi="Times New Roman"/>
          <w:sz w:val="28"/>
          <w:szCs w:val="28"/>
        </w:rPr>
        <w:t xml:space="preserve">конкурсная </w:t>
      </w:r>
      <w:r w:rsidRPr="009A350C">
        <w:rPr>
          <w:rFonts w:ascii="Times New Roman" w:hAnsi="Times New Roman"/>
          <w:sz w:val="28"/>
          <w:szCs w:val="28"/>
        </w:rPr>
        <w:t>комиссия в составе:</w:t>
      </w:r>
    </w:p>
    <w:p w:rsidR="00362BE7" w:rsidRPr="009A350C" w:rsidRDefault="00362BE7" w:rsidP="007661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 xml:space="preserve">Захаров С.А., заместитель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9A350C">
        <w:rPr>
          <w:rFonts w:ascii="Times New Roman" w:hAnsi="Times New Roman"/>
          <w:sz w:val="28"/>
          <w:szCs w:val="28"/>
        </w:rPr>
        <w:t>муниципального образования «Коношский муниципальный район» по социальным вопросам, председатель конкурсной комиссии;</w:t>
      </w:r>
    </w:p>
    <w:p w:rsidR="00362BE7" w:rsidRPr="009A350C" w:rsidRDefault="00362BE7" w:rsidP="007661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Козьмина Е.А., заведующий отделом культуры, заместитель председателя конкурсной комиссии;</w:t>
      </w:r>
    </w:p>
    <w:p w:rsidR="00362BE7" w:rsidRPr="009A350C" w:rsidRDefault="00362BE7" w:rsidP="007661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Седунова Е.Н., начальник организационного отдела культуры, секретарь конкурсной комиссии;</w:t>
      </w:r>
    </w:p>
    <w:p w:rsidR="00362BE7" w:rsidRPr="009A350C" w:rsidRDefault="00362BE7" w:rsidP="007661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Попова Г.А., председатель Коношского районного Совета ветеранов;</w:t>
      </w:r>
    </w:p>
    <w:p w:rsidR="00362BE7" w:rsidRPr="009A350C" w:rsidRDefault="00362BE7" w:rsidP="007661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Шабалдина Г.В., заместитель заведующего отделом культуры.</w:t>
      </w:r>
    </w:p>
    <w:p w:rsidR="00362BE7" w:rsidRPr="009A350C" w:rsidRDefault="00362BE7" w:rsidP="00152FEC">
      <w:pPr>
        <w:pStyle w:val="BodyText"/>
        <w:ind w:firstLine="720"/>
        <w:rPr>
          <w:sz w:val="28"/>
        </w:rPr>
      </w:pPr>
      <w:r w:rsidRPr="009A350C">
        <w:rPr>
          <w:sz w:val="28"/>
        </w:rPr>
        <w:t>13. Конкурсная комиссия рассматривает конкурсную документацию, представленную заявителями.</w:t>
      </w:r>
    </w:p>
    <w:p w:rsidR="00362BE7" w:rsidRPr="009A350C" w:rsidRDefault="00362BE7" w:rsidP="00152FEC">
      <w:pPr>
        <w:pStyle w:val="BodyText"/>
        <w:ind w:firstLine="720"/>
        <w:rPr>
          <w:sz w:val="28"/>
        </w:rPr>
      </w:pPr>
      <w:r w:rsidRPr="009A350C">
        <w:rPr>
          <w:sz w:val="28"/>
        </w:rPr>
        <w:t xml:space="preserve">При оценке проектных заявок члены </w:t>
      </w:r>
      <w:r>
        <w:rPr>
          <w:sz w:val="28"/>
        </w:rPr>
        <w:t>конкурсной</w:t>
      </w:r>
      <w:r w:rsidRPr="009A350C">
        <w:rPr>
          <w:sz w:val="28"/>
        </w:rPr>
        <w:t xml:space="preserve"> комиссии руководствуются критериями, обозначенными в приложении № 2 к насто</w:t>
      </w:r>
      <w:r>
        <w:rPr>
          <w:sz w:val="28"/>
        </w:rPr>
        <w:t>ящему П</w:t>
      </w:r>
      <w:r w:rsidRPr="009A350C">
        <w:rPr>
          <w:sz w:val="28"/>
        </w:rPr>
        <w:t>оложению.</w:t>
      </w:r>
    </w:p>
    <w:p w:rsidR="00362BE7" w:rsidRPr="009A350C" w:rsidRDefault="00362BE7" w:rsidP="00152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После обсуждения проектных заявок каждый чл</w:t>
      </w:r>
      <w:r>
        <w:rPr>
          <w:rFonts w:ascii="Times New Roman" w:hAnsi="Times New Roman"/>
          <w:sz w:val="28"/>
          <w:szCs w:val="28"/>
        </w:rPr>
        <w:t>ен конкурсной комиссии вносит в т</w:t>
      </w:r>
      <w:r w:rsidRPr="009A350C">
        <w:rPr>
          <w:rFonts w:ascii="Times New Roman" w:hAnsi="Times New Roman"/>
          <w:sz w:val="28"/>
          <w:szCs w:val="28"/>
        </w:rPr>
        <w:t>аблицу оценки проектных заявок по форме согласно приложению № 3 к настоящему Положению соответствующие баллы согласно критериям оценки проектных заявок.</w:t>
      </w:r>
    </w:p>
    <w:p w:rsidR="00362BE7" w:rsidRPr="009A350C" w:rsidRDefault="00362BE7" w:rsidP="00152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 xml:space="preserve">Таблицы оценки проектных заявок передаются каждым членом </w:t>
      </w:r>
      <w:r>
        <w:rPr>
          <w:rFonts w:ascii="Times New Roman" w:hAnsi="Times New Roman"/>
          <w:sz w:val="28"/>
          <w:szCs w:val="28"/>
        </w:rPr>
        <w:t xml:space="preserve">конкурсной </w:t>
      </w:r>
      <w:r w:rsidRPr="009A350C">
        <w:rPr>
          <w:rFonts w:ascii="Times New Roman" w:hAnsi="Times New Roman"/>
          <w:sz w:val="28"/>
          <w:szCs w:val="28"/>
        </w:rPr>
        <w:t>комиссии секретарю комиссии для определения итогового рейтинга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0C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9A350C">
        <w:rPr>
          <w:rFonts w:ascii="Times New Roman" w:hAnsi="Times New Roman"/>
          <w:sz w:val="28"/>
          <w:szCs w:val="28"/>
        </w:rPr>
        <w:t xml:space="preserve"> к настоящему Положению. Итоговый рейтинг равняется сумме баллов по каждому критерию оценки каждого члена конкурсной комиссии.</w:t>
      </w:r>
    </w:p>
    <w:p w:rsidR="00362BE7" w:rsidRPr="009A350C" w:rsidRDefault="00362BE7" w:rsidP="00152FE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Победителями конкурса признаются проектные заявки в соответствии с итоговым рейтингом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0C">
        <w:rPr>
          <w:rFonts w:ascii="Times New Roman" w:hAnsi="Times New Roman"/>
          <w:sz w:val="28"/>
          <w:szCs w:val="28"/>
        </w:rPr>
        <w:t>начиная от большего балла к меньшему. В случае равенства баллов в итоговом рейтинге преимущество имеет проектная заявка, дата регистрации которой имеет более ранний срок.</w:t>
      </w:r>
    </w:p>
    <w:p w:rsidR="00362BE7" w:rsidRPr="009A350C" w:rsidRDefault="00362BE7" w:rsidP="00152FE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Итоги заседания конкурсной комиссии оформляются протоколом, который подписывается председателем конкурсной комиссии и секретарем.</w:t>
      </w: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14. Отдел культуры при проведении конкурса последовательно осуществляет следующие действия:</w:t>
      </w: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1) осуществляет прием и регистрацию конкурсной документации на участие в конкурсе;</w:t>
      </w: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3) проверяет наличие документов, указанных в 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0C">
        <w:rPr>
          <w:rFonts w:ascii="Times New Roman" w:hAnsi="Times New Roman"/>
          <w:sz w:val="28"/>
          <w:szCs w:val="28"/>
        </w:rPr>
        <w:t>7 настоящего Положения;</w:t>
      </w: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4) направляет заявителям решение о недопущении к участию в конкурсе в случаях, предусмотренных пунктом 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0C">
        <w:rPr>
          <w:rFonts w:ascii="Times New Roman" w:hAnsi="Times New Roman"/>
          <w:sz w:val="28"/>
          <w:szCs w:val="28"/>
        </w:rPr>
        <w:t>настоящего Положения;</w:t>
      </w: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5) осуществляет организационно-техническое обеспечение деятельности конкурсной комиссии;</w:t>
      </w: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6) обеспечивает хранение протоколов заседаний и других материалов конкурсной комиссии;</w:t>
      </w:r>
    </w:p>
    <w:p w:rsidR="00362BE7" w:rsidRPr="009A350C" w:rsidRDefault="00362BE7" w:rsidP="00152F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350C">
        <w:rPr>
          <w:rFonts w:ascii="Times New Roman" w:hAnsi="Times New Roman"/>
          <w:sz w:val="28"/>
          <w:szCs w:val="28"/>
        </w:rPr>
        <w:t>7) на основании протокола заседания конкурсной комиссии, указанного в пункте 13 настоящего Положения, издает приказ о присуждении гранта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0C">
        <w:rPr>
          <w:rFonts w:ascii="Times New Roman" w:hAnsi="Times New Roman"/>
          <w:sz w:val="28"/>
          <w:szCs w:val="28"/>
        </w:rPr>
        <w:t>на проведение событийного мероприятия, посвященного Иосифу Бродскому (далее – гранта).</w:t>
      </w:r>
    </w:p>
    <w:p w:rsidR="00362BE7" w:rsidRPr="009A350C" w:rsidRDefault="00362BE7" w:rsidP="00B631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B631F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9A350C">
        <w:rPr>
          <w:rFonts w:ascii="Times New Roman" w:hAnsi="Times New Roman"/>
          <w:b/>
          <w:sz w:val="28"/>
          <w:szCs w:val="28"/>
        </w:rPr>
        <w:t>. Порядок выплаты гранта победителям конкурса</w:t>
      </w:r>
    </w:p>
    <w:p w:rsidR="00362BE7" w:rsidRPr="009A350C" w:rsidRDefault="00362BE7" w:rsidP="00B631F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50C">
        <w:rPr>
          <w:rFonts w:ascii="Times New Roman" w:hAnsi="Times New Roman"/>
          <w:b/>
          <w:sz w:val="28"/>
          <w:szCs w:val="28"/>
        </w:rPr>
        <w:t>и осуществление контроля</w:t>
      </w:r>
    </w:p>
    <w:p w:rsidR="00362BE7" w:rsidRPr="009A350C" w:rsidRDefault="00362BE7" w:rsidP="00B631FC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BE7" w:rsidRPr="009A350C" w:rsidRDefault="00362BE7" w:rsidP="00B631FC">
      <w:pPr>
        <w:pStyle w:val="BodyText"/>
        <w:ind w:firstLine="720"/>
        <w:rPr>
          <w:sz w:val="28"/>
        </w:rPr>
      </w:pPr>
      <w:r w:rsidRPr="009A350C">
        <w:rPr>
          <w:sz w:val="28"/>
        </w:rPr>
        <w:t>15. Финансирование про</w:t>
      </w:r>
      <w:r>
        <w:rPr>
          <w:sz w:val="28"/>
        </w:rPr>
        <w:t xml:space="preserve">екта-победителя осуществляется отделом культуры. </w:t>
      </w:r>
      <w:r w:rsidRPr="009A350C">
        <w:rPr>
          <w:sz w:val="28"/>
        </w:rPr>
        <w:t>Для этого между отделом культуры и грантополучателем заключается соглашение о предоставление субсидии на иные цели, оговаривающее условия реализации проекта, мониторинг реализации проекта, ответственность сторон и др.</w:t>
      </w:r>
    </w:p>
    <w:p w:rsidR="00362BE7" w:rsidRDefault="00362BE7" w:rsidP="00B631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Default="00362BE7" w:rsidP="00B631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2BE7" w:rsidRPr="009A350C" w:rsidRDefault="00362BE7" w:rsidP="00B631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sectPr w:rsidR="00362BE7" w:rsidRPr="009A350C" w:rsidSect="00D86BDA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BE7" w:rsidRDefault="00362BE7">
      <w:r>
        <w:separator/>
      </w:r>
    </w:p>
  </w:endnote>
  <w:endnote w:type="continuationSeparator" w:id="1">
    <w:p w:rsidR="00362BE7" w:rsidRDefault="0036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E7" w:rsidRDefault="00362B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E7" w:rsidRDefault="00362B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E7" w:rsidRPr="00C04119" w:rsidRDefault="00362BE7" w:rsidP="00C04119">
    <w:pPr>
      <w:pStyle w:val="Footer"/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BE7" w:rsidRDefault="00362BE7">
      <w:r>
        <w:separator/>
      </w:r>
    </w:p>
  </w:footnote>
  <w:footnote w:type="continuationSeparator" w:id="1">
    <w:p w:rsidR="00362BE7" w:rsidRDefault="0036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E7" w:rsidRDefault="00362BE7" w:rsidP="003555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2BE7" w:rsidRDefault="00362B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E7" w:rsidRPr="00265192" w:rsidRDefault="00362BE7" w:rsidP="00265192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265192">
      <w:rPr>
        <w:rStyle w:val="PageNumber"/>
        <w:rFonts w:ascii="Times New Roman" w:hAnsi="Times New Roman"/>
        <w:sz w:val="24"/>
        <w:szCs w:val="24"/>
      </w:rPr>
      <w:fldChar w:fldCharType="begin"/>
    </w:r>
    <w:r w:rsidRPr="00265192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265192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3</w:t>
    </w:r>
    <w:r w:rsidRPr="00265192">
      <w:rPr>
        <w:rStyle w:val="PageNumber"/>
        <w:rFonts w:ascii="Times New Roman" w:hAnsi="Times New Roman"/>
        <w:sz w:val="24"/>
        <w:szCs w:val="24"/>
      </w:rPr>
      <w:fldChar w:fldCharType="end"/>
    </w:r>
  </w:p>
  <w:p w:rsidR="00362BE7" w:rsidRPr="00265192" w:rsidRDefault="00362BE7" w:rsidP="00C04119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E7" w:rsidRDefault="00362B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4EF0"/>
    <w:multiLevelType w:val="hybridMultilevel"/>
    <w:tmpl w:val="55561C60"/>
    <w:lvl w:ilvl="0" w:tplc="EFBA6CF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F67658"/>
    <w:multiLevelType w:val="hybridMultilevel"/>
    <w:tmpl w:val="C2B8A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F44448"/>
    <w:multiLevelType w:val="hybridMultilevel"/>
    <w:tmpl w:val="99B684D6"/>
    <w:lvl w:ilvl="0" w:tplc="0EAAF5E0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3">
    <w:nsid w:val="41BB51F2"/>
    <w:multiLevelType w:val="multilevel"/>
    <w:tmpl w:val="0E7E79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FF95253"/>
    <w:multiLevelType w:val="hybridMultilevel"/>
    <w:tmpl w:val="FB766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C63B90">
      <w:start w:val="1"/>
      <w:numFmt w:val="decimal"/>
      <w:lvlText w:val="%2)"/>
      <w:lvlJc w:val="left"/>
      <w:pPr>
        <w:tabs>
          <w:tab w:val="num" w:pos="1665"/>
        </w:tabs>
        <w:ind w:left="166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A9357A"/>
    <w:multiLevelType w:val="multilevel"/>
    <w:tmpl w:val="931E7D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72C"/>
    <w:rsid w:val="000A3181"/>
    <w:rsid w:val="00152FEC"/>
    <w:rsid w:val="001A2DBF"/>
    <w:rsid w:val="001F07E7"/>
    <w:rsid w:val="00223891"/>
    <w:rsid w:val="002445BE"/>
    <w:rsid w:val="00265192"/>
    <w:rsid w:val="003314A8"/>
    <w:rsid w:val="003555D6"/>
    <w:rsid w:val="00362BE7"/>
    <w:rsid w:val="004826E3"/>
    <w:rsid w:val="00495A8F"/>
    <w:rsid w:val="004A572C"/>
    <w:rsid w:val="004C66F9"/>
    <w:rsid w:val="0050082C"/>
    <w:rsid w:val="00504E8D"/>
    <w:rsid w:val="00567B3F"/>
    <w:rsid w:val="0061053A"/>
    <w:rsid w:val="007661A7"/>
    <w:rsid w:val="007D7B2E"/>
    <w:rsid w:val="008E6830"/>
    <w:rsid w:val="0096460D"/>
    <w:rsid w:val="0098471A"/>
    <w:rsid w:val="009A350C"/>
    <w:rsid w:val="009A3F00"/>
    <w:rsid w:val="009B4E1C"/>
    <w:rsid w:val="009E2F7D"/>
    <w:rsid w:val="009F1F8F"/>
    <w:rsid w:val="00A24497"/>
    <w:rsid w:val="00A93ACD"/>
    <w:rsid w:val="00A94DC1"/>
    <w:rsid w:val="00AA192D"/>
    <w:rsid w:val="00AC45BF"/>
    <w:rsid w:val="00B631FC"/>
    <w:rsid w:val="00B938F6"/>
    <w:rsid w:val="00C04119"/>
    <w:rsid w:val="00C254D3"/>
    <w:rsid w:val="00C334A2"/>
    <w:rsid w:val="00D43A9E"/>
    <w:rsid w:val="00D86BDA"/>
    <w:rsid w:val="00DD3EB5"/>
    <w:rsid w:val="00DE23A8"/>
    <w:rsid w:val="00E574BC"/>
    <w:rsid w:val="00E80297"/>
    <w:rsid w:val="00F12413"/>
    <w:rsid w:val="00F2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4A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389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50082C"/>
    <w:pPr>
      <w:spacing w:after="0" w:line="240" w:lineRule="auto"/>
      <w:jc w:val="both"/>
    </w:pPr>
    <w:rPr>
      <w:rFonts w:ascii="Times New Roman" w:hAnsi="Times New Roman"/>
      <w:sz w:val="24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0082C"/>
    <w:rPr>
      <w:rFonts w:cs="Times New Roman"/>
      <w:sz w:val="28"/>
      <w:szCs w:val="28"/>
      <w:lang w:val="ru-RU" w:eastAsia="ru-RU" w:bidi="ar-SA"/>
    </w:rPr>
  </w:style>
  <w:style w:type="paragraph" w:styleId="Header">
    <w:name w:val="header"/>
    <w:basedOn w:val="Normal"/>
    <w:link w:val="HeaderChar"/>
    <w:uiPriority w:val="99"/>
    <w:rsid w:val="00C041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F1F8F"/>
    <w:rPr>
      <w:rFonts w:cs="Times New Roman"/>
    </w:rPr>
  </w:style>
  <w:style w:type="character" w:styleId="PageNumber">
    <w:name w:val="page number"/>
    <w:basedOn w:val="DefaultParagraphFont"/>
    <w:uiPriority w:val="99"/>
    <w:rsid w:val="00C041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41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1F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5</Pages>
  <Words>1205</Words>
  <Characters>6870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32</cp:revision>
  <cp:lastPrinted>2018-04-05T10:39:00Z</cp:lastPrinted>
  <dcterms:created xsi:type="dcterms:W3CDTF">2018-02-27T06:48:00Z</dcterms:created>
  <dcterms:modified xsi:type="dcterms:W3CDTF">2018-04-05T11:10:00Z</dcterms:modified>
</cp:coreProperties>
</file>