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004" w:rsidRPr="0024617A" w:rsidRDefault="006C5004" w:rsidP="0024617A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 w:rsidRPr="0024617A">
        <w:rPr>
          <w:rFonts w:ascii="Times New Roman" w:hAnsi="Times New Roman"/>
          <w:sz w:val="24"/>
          <w:szCs w:val="24"/>
        </w:rPr>
        <w:t>УТВЕРЖДЕН</w:t>
      </w:r>
    </w:p>
    <w:p w:rsidR="006C5004" w:rsidRDefault="006C5004" w:rsidP="0024617A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6C5004" w:rsidRDefault="006C5004" w:rsidP="0024617A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6C5004" w:rsidRPr="0024617A" w:rsidRDefault="006C5004" w:rsidP="0024617A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 w:rsidRPr="0024617A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6C5004" w:rsidRPr="0024617A" w:rsidRDefault="006C5004" w:rsidP="0024617A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11 </w:t>
      </w:r>
      <w:r w:rsidRPr="0024617A">
        <w:rPr>
          <w:rFonts w:ascii="Times New Roman" w:hAnsi="Times New Roman"/>
          <w:sz w:val="24"/>
          <w:szCs w:val="24"/>
        </w:rPr>
        <w:t xml:space="preserve">мая </w:t>
      </w:r>
      <w:smartTag w:uri="urn:schemas-microsoft-com:office:smarttags" w:element="metricconverter">
        <w:smartTagPr>
          <w:attr w:name="ProductID" w:val="2018 г"/>
        </w:smartTagPr>
        <w:r w:rsidRPr="0024617A">
          <w:rPr>
            <w:rFonts w:ascii="Times New Roman" w:hAnsi="Times New Roman"/>
            <w:sz w:val="24"/>
            <w:szCs w:val="24"/>
          </w:rPr>
          <w:t>2018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24617A">
          <w:rPr>
            <w:rFonts w:ascii="Times New Roman" w:hAnsi="Times New Roman"/>
            <w:sz w:val="24"/>
            <w:szCs w:val="24"/>
          </w:rPr>
          <w:t>г</w:t>
        </w:r>
      </w:smartTag>
      <w:r w:rsidRPr="0024617A">
        <w:rPr>
          <w:rFonts w:ascii="Times New Roman" w:hAnsi="Times New Roman"/>
          <w:sz w:val="24"/>
          <w:szCs w:val="24"/>
        </w:rPr>
        <w:t>. №</w:t>
      </w:r>
      <w:r>
        <w:rPr>
          <w:rFonts w:ascii="Times New Roman" w:hAnsi="Times New Roman"/>
          <w:sz w:val="24"/>
          <w:szCs w:val="24"/>
        </w:rPr>
        <w:t xml:space="preserve"> 281</w:t>
      </w:r>
    </w:p>
    <w:p w:rsidR="006C5004" w:rsidRDefault="006C5004" w:rsidP="002461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5004" w:rsidRPr="0024617A" w:rsidRDefault="006C5004" w:rsidP="002461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5004" w:rsidRPr="0024617A" w:rsidRDefault="006C5004" w:rsidP="002461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17A">
        <w:rPr>
          <w:rFonts w:ascii="Times New Roman" w:hAnsi="Times New Roman"/>
          <w:b/>
          <w:sz w:val="24"/>
          <w:szCs w:val="24"/>
        </w:rPr>
        <w:t>ПЛАН МЕРОПРИЯТИЙ</w:t>
      </w:r>
    </w:p>
    <w:p w:rsidR="006C5004" w:rsidRDefault="006C5004" w:rsidP="002461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17A">
        <w:rPr>
          <w:rFonts w:ascii="Times New Roman" w:hAnsi="Times New Roman"/>
          <w:b/>
          <w:sz w:val="24"/>
          <w:szCs w:val="24"/>
        </w:rPr>
        <w:t>по увеличению налоговых и неналоговых доходов консолидированн</w:t>
      </w:r>
      <w:r>
        <w:rPr>
          <w:rFonts w:ascii="Times New Roman" w:hAnsi="Times New Roman"/>
          <w:b/>
          <w:sz w:val="24"/>
          <w:szCs w:val="24"/>
        </w:rPr>
        <w:t>ого бюджета</w:t>
      </w:r>
    </w:p>
    <w:p w:rsidR="006C5004" w:rsidRPr="0024617A" w:rsidRDefault="006C5004" w:rsidP="002461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17A">
        <w:rPr>
          <w:rFonts w:ascii="Times New Roman" w:hAnsi="Times New Roman"/>
          <w:b/>
          <w:sz w:val="24"/>
          <w:szCs w:val="24"/>
        </w:rPr>
        <w:t>МО «Коношск</w:t>
      </w:r>
      <w:r>
        <w:rPr>
          <w:rFonts w:ascii="Times New Roman" w:hAnsi="Times New Roman"/>
          <w:b/>
          <w:sz w:val="24"/>
          <w:szCs w:val="24"/>
        </w:rPr>
        <w:t xml:space="preserve">ий муниципальный район» на 2018 – </w:t>
      </w:r>
      <w:r w:rsidRPr="0024617A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617A">
        <w:rPr>
          <w:rFonts w:ascii="Times New Roman" w:hAnsi="Times New Roman"/>
          <w:b/>
          <w:sz w:val="24"/>
          <w:szCs w:val="24"/>
        </w:rPr>
        <w:t>годы</w:t>
      </w:r>
    </w:p>
    <w:p w:rsidR="006C5004" w:rsidRPr="0024617A" w:rsidRDefault="006C5004" w:rsidP="002461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28"/>
        <w:gridCol w:w="1843"/>
        <w:gridCol w:w="1700"/>
        <w:gridCol w:w="1300"/>
        <w:gridCol w:w="1394"/>
        <w:gridCol w:w="1276"/>
        <w:gridCol w:w="1276"/>
        <w:gridCol w:w="1308"/>
        <w:gridCol w:w="1222"/>
      </w:tblGrid>
      <w:tr w:rsidR="006C5004" w:rsidRPr="00266C96" w:rsidTr="00611169">
        <w:tc>
          <w:tcPr>
            <w:tcW w:w="3528" w:type="dxa"/>
            <w:vMerge w:val="restart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Способ реализации мероприятия</w:t>
            </w:r>
          </w:p>
        </w:tc>
        <w:tc>
          <w:tcPr>
            <w:tcW w:w="1700" w:type="dxa"/>
            <w:vMerge w:val="restart"/>
          </w:tcPr>
          <w:p w:rsidR="006C5004" w:rsidRPr="00266C96" w:rsidRDefault="006C5004" w:rsidP="00611169">
            <w:pPr>
              <w:spacing w:after="0" w:line="240" w:lineRule="auto"/>
              <w:ind w:left="-151" w:right="-1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300" w:type="dxa"/>
            <w:vMerge w:val="restart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 xml:space="preserve">Срок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реализа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ции</w:t>
            </w:r>
          </w:p>
        </w:tc>
        <w:tc>
          <w:tcPr>
            <w:tcW w:w="1394" w:type="dxa"/>
            <w:vMerge w:val="restart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1276" w:type="dxa"/>
            <w:vMerge w:val="restart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806" w:type="dxa"/>
            <w:gridSpan w:val="3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Значение целевого показателя</w:t>
            </w:r>
          </w:p>
        </w:tc>
      </w:tr>
      <w:tr w:rsidR="006C5004" w:rsidRPr="00266C96" w:rsidTr="00611169">
        <w:tc>
          <w:tcPr>
            <w:tcW w:w="3528" w:type="dxa"/>
            <w:vMerge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2019 год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</w:tr>
      <w:tr w:rsidR="006C5004" w:rsidRPr="00266C96" w:rsidTr="00F02BE9">
        <w:tc>
          <w:tcPr>
            <w:tcW w:w="14847" w:type="dxa"/>
            <w:gridSpan w:val="9"/>
          </w:tcPr>
          <w:p w:rsidR="006C5004" w:rsidRPr="00266C96" w:rsidRDefault="006C5004" w:rsidP="006724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1. Проведение мероприятий по отмене неэффективных налоговых льгот (пониженных ставок) по местным налогам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1.1. Проведение анализа действующих ставок по земельному налогу и налогу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 имущество физических лиц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подготовка информации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нормативно-правовым актам поселений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01.06.2018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5004" w:rsidRPr="00266C96" w:rsidTr="00611169">
        <w:trPr>
          <w:trHeight w:val="1372"/>
        </w:trPr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1.2. Проведение анализа предоставленных льгот (видов льгот) по местным налогам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 определением сумм выпадающих доходов бюджета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подготовка информации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нормативно-правовым актам поселений, использование отчетов ИФНС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01.06.2018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1.3. Подготовка сравнительного анализа расчетов по земельному налогу, исходя из установленных ставок на 2018год и расчетов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 предполагаемым увеличением (изменением пониженных ставок по налогам)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подготовка расчетов, исходя из кадастровой стоимости земельных участков и установленных ставок 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01.06.2018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1.4. Подготовка вопросов об отмене неэффективных налоговых льгот (пониженных ставок)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 рассмотрение сессий муниципальных образований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подготовка проектов решений МС муниципальных образований об изменении норм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до 01.11.2018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принятие решений сессиями МС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004" w:rsidRPr="00266C96" w:rsidTr="00DA3ADB">
        <w:tc>
          <w:tcPr>
            <w:tcW w:w="14847" w:type="dxa"/>
            <w:gridSpan w:val="9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2. Проведение работы по увеличению налоговой базы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2.1. Привлечение к налогообложению организаций, зарегистрированных за пределами муниципальных образований, но осуществляющих деятельность на территории Коношского района. Анализ постановки на учет и полноты перечисления НДФЛ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в бюджеты муниципальных образований по месту осуществления деятельности обособленными подразделениями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информирование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Межрайонной ИФНС России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№ 5 по Арх. обл. и НАО об организациях, осуществляющих деятельность на территории Коношского района и зарегистрирован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ных за пределами района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финансовое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управление,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ежеквар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тально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сумма дополнительно перечислен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ного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НДФЛ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2.2. Проведение мероприятий, направленных на легализацию трудовых отношений, в целях выявления форм оплаты труда, скрытых от налогообложения, фактов выплаты заработной платы в размере ниже установленного минимального размера оплаты труда 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заслушивание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работодателей на межведомствен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ной комиссии</w:t>
            </w:r>
          </w:p>
        </w:tc>
        <w:tc>
          <w:tcPr>
            <w:tcW w:w="1700" w:type="dxa"/>
          </w:tcPr>
          <w:p w:rsidR="006C5004" w:rsidRPr="00266C96" w:rsidRDefault="006C5004" w:rsidP="008366D2">
            <w:pPr>
              <w:spacing w:after="0" w:line="240" w:lineRule="auto"/>
              <w:ind w:left="-151" w:right="-1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финансовое управление,</w:t>
            </w:r>
          </w:p>
          <w:p w:rsidR="006C5004" w:rsidRPr="00266C96" w:rsidRDefault="006C5004" w:rsidP="008366D2">
            <w:pPr>
              <w:spacing w:after="0" w:line="240" w:lineRule="auto"/>
              <w:ind w:left="-151" w:right="-1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поселений,</w:t>
            </w:r>
          </w:p>
          <w:p w:rsidR="006C5004" w:rsidRPr="00266C96" w:rsidRDefault="006C5004" w:rsidP="008366D2">
            <w:pPr>
              <w:spacing w:after="0" w:line="240" w:lineRule="auto"/>
              <w:ind w:left="-151" w:right="-1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управление экономики инвестиций и развития инфраструктуры района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приглашен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ных работода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телей на заседание комиссии</w:t>
            </w:r>
          </w:p>
        </w:tc>
        <w:tc>
          <w:tcPr>
            <w:tcW w:w="1276" w:type="dxa"/>
          </w:tcPr>
          <w:p w:rsidR="006C5004" w:rsidRPr="00266C96" w:rsidRDefault="006C5004" w:rsidP="008366D2">
            <w:pPr>
              <w:spacing w:after="0" w:line="240" w:lineRule="auto"/>
              <w:ind w:left="-45" w:right="-1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количество, чел.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2.3. Ежеквартальное предоставление в Межрайонную ИФНС России № 5 по Арх. обл.и НАО сведений об объектах недвижимого имущества, используемого для осуществления розничной торговли, общественного питания, и сведений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об осуществлении предпринимательской деятельности</w:t>
            </w:r>
          </w:p>
        </w:tc>
        <w:tc>
          <w:tcPr>
            <w:tcW w:w="1843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выявление налогоплательщи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ков, не представивших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налоговую декларацию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ЕНВД, фактов неотражения объекта налогообложения или несоответствия физических показателей, отраженных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в декларациях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ежеквар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тально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дополнительно начисленная сумма</w:t>
            </w:r>
          </w:p>
          <w:p w:rsidR="006C5004" w:rsidRPr="00266C96" w:rsidRDefault="006C5004" w:rsidP="0083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ЕНВД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</w:tbl>
    <w:p w:rsidR="006C5004" w:rsidRDefault="006C5004"/>
    <w:tbl>
      <w:tblPr>
        <w:tblW w:w="14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28"/>
        <w:gridCol w:w="1843"/>
        <w:gridCol w:w="1700"/>
        <w:gridCol w:w="1300"/>
        <w:gridCol w:w="1394"/>
        <w:gridCol w:w="1276"/>
        <w:gridCol w:w="1276"/>
        <w:gridCol w:w="1308"/>
        <w:gridCol w:w="1222"/>
      </w:tblGrid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2.4. Вовлечение в налоговый оборот объектов недвижимости, включая земельные участки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уточнение сведений об объектах недвижимости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предоставление сведений о</w:t>
            </w: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земельных участк</w:t>
            </w:r>
            <w:r>
              <w:rPr>
                <w:rFonts w:ascii="Times New Roman" w:hAnsi="Times New Roman"/>
                <w:sz w:val="20"/>
                <w:szCs w:val="20"/>
              </w:rPr>
              <w:t>ах и иных объектах недвижимости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рамках информационного обмена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проведение государственного надзора и мун</w:t>
            </w:r>
            <w:r>
              <w:rPr>
                <w:rFonts w:ascii="Times New Roman" w:hAnsi="Times New Roman"/>
                <w:sz w:val="20"/>
                <w:szCs w:val="20"/>
              </w:rPr>
              <w:t>иципального земельного контроля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выявление собственников земельных участков и другого недвижимого имущества и привлечение их к налогообложению, содействие в оформлении прав собственности на земельные участки и имущество физическими лицами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2018 год,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далее ежегодно</w:t>
            </w:r>
          </w:p>
        </w:tc>
        <w:tc>
          <w:tcPr>
            <w:tcW w:w="1394" w:type="dxa"/>
          </w:tcPr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 уточненных сведений об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объектах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недвижимос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ти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земельных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участков и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иных объектах недвижимос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ти, по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которым запрошены и представле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ны сведения в рамках информационного межведомственного обмена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 выявленных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число материалов направлен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ных в органы Росреестра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для наложения административных штрафов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 земельных участков и другого недвижимого имущества,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которым оформлены права собственности по результатам работы</w:t>
            </w:r>
          </w:p>
          <w:p w:rsidR="006C5004" w:rsidRPr="00266C96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сумма налоговых н</w:t>
            </w:r>
            <w:r>
              <w:rPr>
                <w:rFonts w:ascii="Times New Roman" w:hAnsi="Times New Roman"/>
                <w:sz w:val="20"/>
                <w:szCs w:val="20"/>
              </w:rPr>
              <w:t>ачислений по оформлен</w:t>
            </w:r>
          </w:p>
          <w:p w:rsidR="006C5004" w:rsidRDefault="006C5004" w:rsidP="003C5C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ным правам</w:t>
            </w:r>
          </w:p>
          <w:p w:rsidR="006C5004" w:rsidRPr="00266C96" w:rsidRDefault="006C5004" w:rsidP="002269F4">
            <w:pPr>
              <w:spacing w:after="0" w:line="240" w:lineRule="auto"/>
              <w:ind w:left="-91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(за налоговый период)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положительных ответов к числу запросов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ответов=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числу запросов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не менее 90%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по факту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 нарушений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ответов=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числу запросов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не менее 90%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по факту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 нарушений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ответов=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числу запросов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ответов=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числу запросов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по факту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 нарушений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2.5.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Увеличение объема поступлений неналоговых доходов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бюджет, в том числе за счет: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проведения мероприятий по установлению эффективных ставок арендной платы за сдаваемое в аренд</w:t>
            </w:r>
            <w:r>
              <w:rPr>
                <w:rFonts w:ascii="Times New Roman" w:hAnsi="Times New Roman"/>
                <w:sz w:val="20"/>
                <w:szCs w:val="20"/>
              </w:rPr>
              <w:t>у имущество и земельные участки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инвентаризация имущества, находящегося в муниципальной собственности</w:t>
            </w:r>
          </w:p>
        </w:tc>
        <w:tc>
          <w:tcPr>
            <w:tcW w:w="1843" w:type="dxa"/>
          </w:tcPr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проведение анализа действующих ставок арендной платы и подготовка при необходи</w:t>
            </w:r>
            <w:r>
              <w:rPr>
                <w:rFonts w:ascii="Times New Roman" w:hAnsi="Times New Roman"/>
                <w:sz w:val="20"/>
                <w:szCs w:val="20"/>
              </w:rPr>
              <w:t>мости нормативно-правовых актов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корректировке ставок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проведение инвентаризации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имущества принятие решений о распоряжении неиспользуемыми объектами основных фондов</w:t>
            </w:r>
          </w:p>
        </w:tc>
        <w:tc>
          <w:tcPr>
            <w:tcW w:w="1700" w:type="dxa"/>
          </w:tcPr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КУМИ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</w:p>
        </w:tc>
        <w:tc>
          <w:tcPr>
            <w:tcW w:w="1300" w:type="dxa"/>
          </w:tcPr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далее ежегодно</w:t>
            </w:r>
          </w:p>
        </w:tc>
        <w:tc>
          <w:tcPr>
            <w:tcW w:w="1394" w:type="dxa"/>
          </w:tcPr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наличие аналитичес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кой записки</w:t>
            </w: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и принятие НПА о корректиров</w:t>
            </w:r>
          </w:p>
          <w:p w:rsidR="006C5004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ке ставок арендной платы, распоряже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нии имуществом</w:t>
            </w:r>
          </w:p>
          <w:p w:rsidR="006C5004" w:rsidRPr="00266C96" w:rsidRDefault="006C5004" w:rsidP="002269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(при необходимости)</w:t>
            </w:r>
          </w:p>
        </w:tc>
        <w:tc>
          <w:tcPr>
            <w:tcW w:w="1276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350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08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420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2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500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C5004" w:rsidRPr="00266C96" w:rsidTr="007D1F8C">
        <w:tc>
          <w:tcPr>
            <w:tcW w:w="14847" w:type="dxa"/>
            <w:gridSpan w:val="9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b/>
                <w:sz w:val="20"/>
                <w:szCs w:val="20"/>
              </w:rPr>
              <w:t>3. Проведение работы по снижению задолженности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 xml:space="preserve">Работа межведомственной комиссии по обеспечению поступлений налоговых и неналоговых доходов в бюджеты всех уровней, страховых взносов, легализации заработной платы, снижению неформальной занятости в МО «Коношский муниципальный район» 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заседания </w:t>
            </w: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межведомствен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ной комиссии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поселений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300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в соответ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ствии с планом работы комиссии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 заседаний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3.2.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Обеспечение взаимодействия</w:t>
            </w: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Управлением Росприроднадзора</w:t>
            </w: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Архангельской области в целях получения информации о должник</w:t>
            </w:r>
            <w:r>
              <w:rPr>
                <w:rFonts w:ascii="Times New Roman" w:hAnsi="Times New Roman"/>
                <w:sz w:val="20"/>
                <w:szCs w:val="20"/>
              </w:rPr>
              <w:t>ах, осуществляющих деятельность</w:t>
            </w: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 территории района и имеющих неисполненные обязательства по плате за негативное воздействие на о</w:t>
            </w:r>
            <w:r>
              <w:rPr>
                <w:rFonts w:ascii="Times New Roman" w:hAnsi="Times New Roman"/>
                <w:sz w:val="20"/>
                <w:szCs w:val="20"/>
              </w:rPr>
              <w:t>кружающую среду, для проведения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 ними работы по погашению задолженности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направление запросов в Управление Росприроднадзора </w:t>
            </w:r>
          </w:p>
        </w:tc>
        <w:tc>
          <w:tcPr>
            <w:tcW w:w="1700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управление,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 района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сумма дополнительно перечисленного 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3.3.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Осуществление контроля за п</w:t>
            </w:r>
            <w:r>
              <w:rPr>
                <w:rFonts w:ascii="Times New Roman" w:hAnsi="Times New Roman"/>
                <w:sz w:val="20"/>
                <w:szCs w:val="20"/>
              </w:rPr>
              <w:t>еречислением налоговых платежей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в бюджет муниципальными бюджетными учреждениями, муниципальными унитарными предприятиям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 основании представленных сведений ИФНС, информации УФК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финансовое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 xml:space="preserve"> администрации района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394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сумма перечислен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ной задолженности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6C5004" w:rsidRPr="00266C96" w:rsidTr="00611169">
        <w:tc>
          <w:tcPr>
            <w:tcW w:w="3528" w:type="dxa"/>
          </w:tcPr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3.4.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Своевременное применение штрафных санкций за невыполнение условий договоров аренды муниципального имущества и земельных участков, проведе</w:t>
            </w:r>
            <w:r>
              <w:rPr>
                <w:rFonts w:ascii="Times New Roman" w:hAnsi="Times New Roman"/>
                <w:sz w:val="20"/>
                <w:szCs w:val="20"/>
              </w:rPr>
              <w:t>ние претензионно-исковой работы</w:t>
            </w:r>
          </w:p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взысканию задолженности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арендной плате за муниципально</w:t>
            </w:r>
            <w:r>
              <w:rPr>
                <w:rFonts w:ascii="Times New Roman" w:hAnsi="Times New Roman"/>
                <w:sz w:val="20"/>
                <w:szCs w:val="20"/>
              </w:rPr>
              <w:t>е имущество и земельные участки</w:t>
            </w:r>
          </w:p>
        </w:tc>
        <w:tc>
          <w:tcPr>
            <w:tcW w:w="1843" w:type="dxa"/>
          </w:tcPr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осуществление расчета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штрафных санкций, предъявление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 оплате задолжникам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оформление претензионных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исков и направление в судебные инстанции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поселений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КУМИ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штрафных санкций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претензий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</w:tbl>
    <w:p w:rsidR="006C5004" w:rsidRDefault="006C5004" w:rsidP="0014445F">
      <w:pPr>
        <w:spacing w:after="0" w:line="240" w:lineRule="auto"/>
      </w:pPr>
    </w:p>
    <w:p w:rsidR="006C5004" w:rsidRDefault="006C5004" w:rsidP="0014445F">
      <w:pPr>
        <w:spacing w:after="0" w:line="240" w:lineRule="auto"/>
      </w:pPr>
    </w:p>
    <w:tbl>
      <w:tblPr>
        <w:tblW w:w="14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28"/>
        <w:gridCol w:w="1843"/>
        <w:gridCol w:w="1700"/>
        <w:gridCol w:w="1300"/>
        <w:gridCol w:w="1394"/>
        <w:gridCol w:w="1276"/>
        <w:gridCol w:w="1276"/>
        <w:gridCol w:w="1308"/>
        <w:gridCol w:w="1222"/>
      </w:tblGrid>
      <w:tr w:rsidR="006C5004" w:rsidRPr="00266C96" w:rsidTr="00611169">
        <w:tc>
          <w:tcPr>
            <w:tcW w:w="3528" w:type="dxa"/>
          </w:tcPr>
          <w:p w:rsidR="006C5004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3.5.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Размещение информации о срок</w:t>
            </w:r>
            <w:r>
              <w:rPr>
                <w:rFonts w:ascii="Times New Roman" w:hAnsi="Times New Roman"/>
                <w:sz w:val="20"/>
                <w:szCs w:val="20"/>
              </w:rPr>
              <w:t>ах уплаты имущественных налогов</w:t>
            </w:r>
          </w:p>
          <w:p w:rsidR="006C5004" w:rsidRPr="00266C96" w:rsidRDefault="006C5004" w:rsidP="002461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 физических лиц в общедоступных посещаемых местах, в СМИ. Проведение разъяснительной работы с населением по вопросам своевременност</w:t>
            </w:r>
            <w:r>
              <w:rPr>
                <w:rFonts w:ascii="Times New Roman" w:hAnsi="Times New Roman"/>
                <w:sz w:val="20"/>
                <w:szCs w:val="20"/>
              </w:rPr>
              <w:t>и перечисления налогов в бюджет</w:t>
            </w:r>
          </w:p>
        </w:tc>
        <w:tc>
          <w:tcPr>
            <w:tcW w:w="1843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направление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писем плательщикам налогов, проведение бесед,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 xml:space="preserve">размещение информации в СМИ поселений </w:t>
            </w:r>
          </w:p>
        </w:tc>
        <w:tc>
          <w:tcPr>
            <w:tcW w:w="17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266C96">
              <w:rPr>
                <w:rFonts w:ascii="Times New Roman" w:hAnsi="Times New Roman"/>
                <w:sz w:val="20"/>
                <w:szCs w:val="20"/>
              </w:rPr>
              <w:t>дминистрации поселений</w:t>
            </w:r>
          </w:p>
        </w:tc>
        <w:tc>
          <w:tcPr>
            <w:tcW w:w="1300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1394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количество публикаций</w:t>
            </w:r>
          </w:p>
          <w:p w:rsidR="006C5004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граждан</w:t>
            </w:r>
          </w:p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с которыми проведена работа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308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  <w:tc>
          <w:tcPr>
            <w:tcW w:w="1222" w:type="dxa"/>
          </w:tcPr>
          <w:p w:rsidR="006C5004" w:rsidRPr="00266C96" w:rsidRDefault="006C5004" w:rsidP="00246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C9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</w:tbl>
    <w:p w:rsidR="006C5004" w:rsidRPr="0024617A" w:rsidRDefault="006C5004" w:rsidP="0024617A">
      <w:pPr>
        <w:spacing w:after="0" w:line="240" w:lineRule="auto"/>
        <w:jc w:val="center"/>
        <w:rPr>
          <w:rFonts w:ascii="Times New Roman" w:hAnsi="Times New Roman"/>
        </w:rPr>
      </w:pPr>
    </w:p>
    <w:p w:rsidR="006C5004" w:rsidRPr="0024617A" w:rsidRDefault="006C5004" w:rsidP="0024617A">
      <w:pPr>
        <w:spacing w:after="0" w:line="240" w:lineRule="auto"/>
        <w:jc w:val="center"/>
        <w:rPr>
          <w:rFonts w:ascii="Times New Roman" w:hAnsi="Times New Roman"/>
        </w:rPr>
      </w:pPr>
      <w:r w:rsidRPr="0024617A">
        <w:rPr>
          <w:rFonts w:ascii="Times New Roman" w:hAnsi="Times New Roman"/>
        </w:rPr>
        <w:t xml:space="preserve"> </w:t>
      </w:r>
    </w:p>
    <w:sectPr w:rsidR="006C5004" w:rsidRPr="0024617A" w:rsidSect="00266C96">
      <w:headerReference w:type="even" r:id="rId6"/>
      <w:headerReference w:type="default" r:id="rId7"/>
      <w:pgSz w:w="16838" w:h="11906" w:orient="landscape"/>
      <w:pgMar w:top="907" w:right="851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004" w:rsidRDefault="006C5004" w:rsidP="001C6530">
      <w:pPr>
        <w:spacing w:after="0" w:line="240" w:lineRule="auto"/>
      </w:pPr>
      <w:r>
        <w:separator/>
      </w:r>
    </w:p>
  </w:endnote>
  <w:endnote w:type="continuationSeparator" w:id="1">
    <w:p w:rsidR="006C5004" w:rsidRDefault="006C5004" w:rsidP="001C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004" w:rsidRDefault="006C5004" w:rsidP="001C6530">
      <w:pPr>
        <w:spacing w:after="0" w:line="240" w:lineRule="auto"/>
      </w:pPr>
      <w:r>
        <w:separator/>
      </w:r>
    </w:p>
  </w:footnote>
  <w:footnote w:type="continuationSeparator" w:id="1">
    <w:p w:rsidR="006C5004" w:rsidRDefault="006C5004" w:rsidP="001C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004" w:rsidRDefault="006C5004" w:rsidP="00A015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5004" w:rsidRDefault="006C50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004" w:rsidRPr="002D5BFB" w:rsidRDefault="006C5004" w:rsidP="00A015F9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2D5BFB">
      <w:rPr>
        <w:rStyle w:val="PageNumber"/>
        <w:rFonts w:ascii="Times New Roman" w:hAnsi="Times New Roman"/>
        <w:sz w:val="24"/>
        <w:szCs w:val="24"/>
      </w:rPr>
      <w:fldChar w:fldCharType="begin"/>
    </w:r>
    <w:r w:rsidRPr="002D5BFB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2D5BF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2D5BFB">
      <w:rPr>
        <w:rStyle w:val="PageNumber"/>
        <w:rFonts w:ascii="Times New Roman" w:hAnsi="Times New Roman"/>
        <w:sz w:val="24"/>
        <w:szCs w:val="24"/>
      </w:rPr>
      <w:fldChar w:fldCharType="end"/>
    </w:r>
  </w:p>
  <w:p w:rsidR="006C5004" w:rsidRDefault="006C50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46E"/>
    <w:rsid w:val="00001B49"/>
    <w:rsid w:val="000322BD"/>
    <w:rsid w:val="000376A3"/>
    <w:rsid w:val="0004614E"/>
    <w:rsid w:val="00063C37"/>
    <w:rsid w:val="000A511F"/>
    <w:rsid w:val="000B01F7"/>
    <w:rsid w:val="000D44A9"/>
    <w:rsid w:val="000E643B"/>
    <w:rsid w:val="0010119A"/>
    <w:rsid w:val="0010559F"/>
    <w:rsid w:val="00112E9C"/>
    <w:rsid w:val="001132BA"/>
    <w:rsid w:val="0014445F"/>
    <w:rsid w:val="0014453A"/>
    <w:rsid w:val="00151647"/>
    <w:rsid w:val="0015605B"/>
    <w:rsid w:val="00172CF5"/>
    <w:rsid w:val="00176F44"/>
    <w:rsid w:val="001958B9"/>
    <w:rsid w:val="001A0115"/>
    <w:rsid w:val="001A6FD8"/>
    <w:rsid w:val="001B4306"/>
    <w:rsid w:val="001B4CAA"/>
    <w:rsid w:val="001C0B9A"/>
    <w:rsid w:val="001C6530"/>
    <w:rsid w:val="001E4616"/>
    <w:rsid w:val="001E6369"/>
    <w:rsid w:val="001F1D42"/>
    <w:rsid w:val="00216E7B"/>
    <w:rsid w:val="002269F4"/>
    <w:rsid w:val="0024617A"/>
    <w:rsid w:val="00247487"/>
    <w:rsid w:val="00264585"/>
    <w:rsid w:val="0026491E"/>
    <w:rsid w:val="002655A2"/>
    <w:rsid w:val="00266C96"/>
    <w:rsid w:val="00270BE8"/>
    <w:rsid w:val="00275578"/>
    <w:rsid w:val="002879FA"/>
    <w:rsid w:val="00293164"/>
    <w:rsid w:val="002A3E4C"/>
    <w:rsid w:val="002D5BFB"/>
    <w:rsid w:val="002D6E65"/>
    <w:rsid w:val="002E049D"/>
    <w:rsid w:val="003047D8"/>
    <w:rsid w:val="00321795"/>
    <w:rsid w:val="00323E7D"/>
    <w:rsid w:val="003510CA"/>
    <w:rsid w:val="00355545"/>
    <w:rsid w:val="00356ADC"/>
    <w:rsid w:val="00356C5C"/>
    <w:rsid w:val="003605B1"/>
    <w:rsid w:val="00387964"/>
    <w:rsid w:val="00395377"/>
    <w:rsid w:val="003A6128"/>
    <w:rsid w:val="003C5C9D"/>
    <w:rsid w:val="003C72DF"/>
    <w:rsid w:val="003E1CE6"/>
    <w:rsid w:val="00417909"/>
    <w:rsid w:val="00417A13"/>
    <w:rsid w:val="00430141"/>
    <w:rsid w:val="004330D0"/>
    <w:rsid w:val="004467B2"/>
    <w:rsid w:val="004479FF"/>
    <w:rsid w:val="004513ED"/>
    <w:rsid w:val="00455611"/>
    <w:rsid w:val="00462A32"/>
    <w:rsid w:val="0047523C"/>
    <w:rsid w:val="004A4AF7"/>
    <w:rsid w:val="004B3406"/>
    <w:rsid w:val="004B48AC"/>
    <w:rsid w:val="004B646E"/>
    <w:rsid w:val="004C7BC1"/>
    <w:rsid w:val="004D1878"/>
    <w:rsid w:val="004E7758"/>
    <w:rsid w:val="005011C1"/>
    <w:rsid w:val="00556751"/>
    <w:rsid w:val="00564614"/>
    <w:rsid w:val="00584109"/>
    <w:rsid w:val="005845F3"/>
    <w:rsid w:val="005A25EC"/>
    <w:rsid w:val="005B183B"/>
    <w:rsid w:val="005B3D3B"/>
    <w:rsid w:val="005B4D3A"/>
    <w:rsid w:val="005C4C64"/>
    <w:rsid w:val="005D56F4"/>
    <w:rsid w:val="00611169"/>
    <w:rsid w:val="00622433"/>
    <w:rsid w:val="0063474F"/>
    <w:rsid w:val="00656767"/>
    <w:rsid w:val="00667A13"/>
    <w:rsid w:val="00672485"/>
    <w:rsid w:val="006739CE"/>
    <w:rsid w:val="00677BC8"/>
    <w:rsid w:val="006927B0"/>
    <w:rsid w:val="006B3AEF"/>
    <w:rsid w:val="006B7C48"/>
    <w:rsid w:val="006C4C66"/>
    <w:rsid w:val="006C5004"/>
    <w:rsid w:val="006D3673"/>
    <w:rsid w:val="006D5D42"/>
    <w:rsid w:val="006E7985"/>
    <w:rsid w:val="00722C57"/>
    <w:rsid w:val="0073021D"/>
    <w:rsid w:val="007613ED"/>
    <w:rsid w:val="0078299F"/>
    <w:rsid w:val="007942B8"/>
    <w:rsid w:val="007A2BC4"/>
    <w:rsid w:val="007D1C07"/>
    <w:rsid w:val="007D1F8C"/>
    <w:rsid w:val="008020B9"/>
    <w:rsid w:val="0081322E"/>
    <w:rsid w:val="00813D0C"/>
    <w:rsid w:val="00816AC5"/>
    <w:rsid w:val="00822A06"/>
    <w:rsid w:val="0082326C"/>
    <w:rsid w:val="008366D2"/>
    <w:rsid w:val="00847F66"/>
    <w:rsid w:val="00850C16"/>
    <w:rsid w:val="008653DB"/>
    <w:rsid w:val="0087561F"/>
    <w:rsid w:val="00885D15"/>
    <w:rsid w:val="0088663A"/>
    <w:rsid w:val="00891CDF"/>
    <w:rsid w:val="00892C73"/>
    <w:rsid w:val="008A1E74"/>
    <w:rsid w:val="008B0C50"/>
    <w:rsid w:val="008C1D43"/>
    <w:rsid w:val="008E2745"/>
    <w:rsid w:val="008E3BE7"/>
    <w:rsid w:val="008F37A7"/>
    <w:rsid w:val="00906364"/>
    <w:rsid w:val="00917FEC"/>
    <w:rsid w:val="009202DA"/>
    <w:rsid w:val="00924EFE"/>
    <w:rsid w:val="00937BFF"/>
    <w:rsid w:val="00945033"/>
    <w:rsid w:val="009555D6"/>
    <w:rsid w:val="009722E8"/>
    <w:rsid w:val="00996B7A"/>
    <w:rsid w:val="009A19D1"/>
    <w:rsid w:val="009D3FCB"/>
    <w:rsid w:val="009D4E0B"/>
    <w:rsid w:val="009D719D"/>
    <w:rsid w:val="009E5242"/>
    <w:rsid w:val="009E70AA"/>
    <w:rsid w:val="00A015F9"/>
    <w:rsid w:val="00A15A86"/>
    <w:rsid w:val="00A176A4"/>
    <w:rsid w:val="00A34626"/>
    <w:rsid w:val="00A41D58"/>
    <w:rsid w:val="00A56A48"/>
    <w:rsid w:val="00A6048A"/>
    <w:rsid w:val="00A663B4"/>
    <w:rsid w:val="00A66A7B"/>
    <w:rsid w:val="00A7637F"/>
    <w:rsid w:val="00A86A52"/>
    <w:rsid w:val="00AA1C97"/>
    <w:rsid w:val="00AA205A"/>
    <w:rsid w:val="00AC0B74"/>
    <w:rsid w:val="00AC1890"/>
    <w:rsid w:val="00AC5024"/>
    <w:rsid w:val="00AF13A9"/>
    <w:rsid w:val="00AF6F0E"/>
    <w:rsid w:val="00B30896"/>
    <w:rsid w:val="00B43D12"/>
    <w:rsid w:val="00B62DA9"/>
    <w:rsid w:val="00B66A3F"/>
    <w:rsid w:val="00B71692"/>
    <w:rsid w:val="00B80B71"/>
    <w:rsid w:val="00B847D1"/>
    <w:rsid w:val="00B9333A"/>
    <w:rsid w:val="00B94FC9"/>
    <w:rsid w:val="00B97F87"/>
    <w:rsid w:val="00BB3BB4"/>
    <w:rsid w:val="00BC7829"/>
    <w:rsid w:val="00C015DD"/>
    <w:rsid w:val="00C132F5"/>
    <w:rsid w:val="00C37059"/>
    <w:rsid w:val="00C7190A"/>
    <w:rsid w:val="00C72D80"/>
    <w:rsid w:val="00C74719"/>
    <w:rsid w:val="00C777D3"/>
    <w:rsid w:val="00C9032E"/>
    <w:rsid w:val="00C90488"/>
    <w:rsid w:val="00C92702"/>
    <w:rsid w:val="00CA30CB"/>
    <w:rsid w:val="00CA5D83"/>
    <w:rsid w:val="00CE5BFC"/>
    <w:rsid w:val="00CE60EC"/>
    <w:rsid w:val="00CF7BF6"/>
    <w:rsid w:val="00D05076"/>
    <w:rsid w:val="00D06F86"/>
    <w:rsid w:val="00D1343C"/>
    <w:rsid w:val="00D2129B"/>
    <w:rsid w:val="00D317E0"/>
    <w:rsid w:val="00D37171"/>
    <w:rsid w:val="00D37FE3"/>
    <w:rsid w:val="00D42753"/>
    <w:rsid w:val="00DA1F79"/>
    <w:rsid w:val="00DA3ADB"/>
    <w:rsid w:val="00DA48F9"/>
    <w:rsid w:val="00DC79F5"/>
    <w:rsid w:val="00DD179B"/>
    <w:rsid w:val="00DE595A"/>
    <w:rsid w:val="00E33E73"/>
    <w:rsid w:val="00E42CB8"/>
    <w:rsid w:val="00E65ADB"/>
    <w:rsid w:val="00E80DB2"/>
    <w:rsid w:val="00E91FDC"/>
    <w:rsid w:val="00E95094"/>
    <w:rsid w:val="00EB3583"/>
    <w:rsid w:val="00EC07F9"/>
    <w:rsid w:val="00ED32D3"/>
    <w:rsid w:val="00ED7B61"/>
    <w:rsid w:val="00F02029"/>
    <w:rsid w:val="00F02BE9"/>
    <w:rsid w:val="00F06C75"/>
    <w:rsid w:val="00F13BF8"/>
    <w:rsid w:val="00F1495E"/>
    <w:rsid w:val="00F25AF7"/>
    <w:rsid w:val="00F643D0"/>
    <w:rsid w:val="00F72D3E"/>
    <w:rsid w:val="00FF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8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3C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C6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653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6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6530"/>
    <w:rPr>
      <w:rFonts w:cs="Times New Roman"/>
    </w:rPr>
  </w:style>
  <w:style w:type="character" w:styleId="PageNumber">
    <w:name w:val="page number"/>
    <w:basedOn w:val="DefaultParagraphFont"/>
    <w:uiPriority w:val="99"/>
    <w:rsid w:val="002D5B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517</TotalTime>
  <Pages>6</Pages>
  <Words>1260</Words>
  <Characters>7186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Администрация</cp:lastModifiedBy>
  <cp:revision>73</cp:revision>
  <cp:lastPrinted>2018-05-15T07:04:00Z</cp:lastPrinted>
  <dcterms:created xsi:type="dcterms:W3CDTF">2018-03-02T07:21:00Z</dcterms:created>
  <dcterms:modified xsi:type="dcterms:W3CDTF">2018-05-15T07:04:00Z</dcterms:modified>
</cp:coreProperties>
</file>