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55D" w:rsidRPr="00A4655D" w:rsidRDefault="00A4655D" w:rsidP="00A4655D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4655D">
        <w:rPr>
          <w:rFonts w:ascii="Times New Roman" w:eastAsia="Calibri" w:hAnsi="Times New Roman" w:cs="Times New Roman"/>
          <w:sz w:val="26"/>
          <w:szCs w:val="26"/>
        </w:rPr>
        <w:t>УТВЕРЖДЕНО</w:t>
      </w:r>
      <w:r w:rsidRPr="00A4655D">
        <w:rPr>
          <w:rFonts w:ascii="Times New Roman" w:eastAsia="Calibri" w:hAnsi="Times New Roman" w:cs="Times New Roman"/>
          <w:sz w:val="26"/>
          <w:szCs w:val="26"/>
        </w:rPr>
        <w:br/>
        <w:t>постановлением администрации</w:t>
      </w:r>
    </w:p>
    <w:p w:rsidR="00A4655D" w:rsidRPr="00A4655D" w:rsidRDefault="00A4655D" w:rsidP="00A4655D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proofErr w:type="gramEnd"/>
      <w:r w:rsidRPr="00A4655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4655D">
        <w:rPr>
          <w:rFonts w:ascii="Times New Roman" w:eastAsia="Calibri" w:hAnsi="Times New Roman" w:cs="Times New Roman"/>
          <w:sz w:val="26"/>
          <w:szCs w:val="26"/>
        </w:rPr>
        <w:t>образования</w:t>
      </w:r>
    </w:p>
    <w:p w:rsidR="00A4655D" w:rsidRPr="00A4655D" w:rsidRDefault="00A4655D" w:rsidP="00A4655D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4655D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A4655D" w:rsidRPr="00A4655D" w:rsidRDefault="00A4655D" w:rsidP="00A4655D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Pr="00A4655D">
        <w:rPr>
          <w:rFonts w:ascii="Times New Roman" w:eastAsia="Calibri" w:hAnsi="Times New Roman" w:cs="Times New Roman"/>
          <w:sz w:val="26"/>
          <w:szCs w:val="26"/>
        </w:rPr>
        <w:t xml:space="preserve"> 18 октября 2022 г. № 682</w:t>
      </w:r>
    </w:p>
    <w:p w:rsidR="00A4655D" w:rsidRPr="00A4655D" w:rsidRDefault="00A4655D" w:rsidP="00A4655D">
      <w:pPr>
        <w:widowControl w:val="0"/>
        <w:spacing w:after="0" w:line="240" w:lineRule="auto"/>
        <w:ind w:left="4820" w:right="-1" w:firstLine="4962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4655D" w:rsidRPr="00A4655D" w:rsidRDefault="00A4655D" w:rsidP="00A4655D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pacing w:val="64"/>
          <w:sz w:val="26"/>
          <w:szCs w:val="26"/>
        </w:rPr>
      </w:pPr>
    </w:p>
    <w:p w:rsidR="00A4655D" w:rsidRPr="00A4655D" w:rsidRDefault="00A4655D" w:rsidP="00A4655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sz w:val="26"/>
          <w:szCs w:val="26"/>
        </w:rPr>
        <w:t>П О Л О Ж Е Н И Е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о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предоставлении дополнительных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мер социальной поддержки семьям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проживающих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на территории </w:t>
      </w:r>
      <w:r w:rsidRPr="00A4655D">
        <w:rPr>
          <w:rFonts w:ascii="Times New Roman" w:eastAsia="Calibri" w:hAnsi="Times New Roman" w:cs="Times New Roman"/>
          <w:b/>
          <w:sz w:val="26"/>
          <w:szCs w:val="26"/>
        </w:rPr>
        <w:t>Коношского муниципального района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Архангельской области военно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служащих, сотрудников некоторых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федеральных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органов испо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лнительной власти и федеральных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государственных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органов, в которых фе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деральным законом предусмотрена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военная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служба, сотрудников органов внутренних дел Российской Федераци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и,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принимающих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участие в специальной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военной операции на территориях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Донецкой Народной Республики,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Луганской Народной Республики,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Запорожской области, Херсонской области и Украины, сотрудников уголовно-исполнительной системы Российской Федерации, выполняющ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их возложенные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на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них задачи на указанных территориях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в период проведения специальной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военной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операции, а также гражда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н, призванных на военную службу</w:t>
      </w: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по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мобилизации в соответствии с Указом Президента Российской Федерации от 21 сентября 2022 года № 647 «Об о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бъявлении частичной мобилизации</w:t>
      </w: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в</w:t>
      </w:r>
      <w:proofErr w:type="gramEnd"/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Российской Федерации», в том числе погибших (умерших) при исполнении обязанностей военной службы (службы)</w:t>
      </w: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bCs/>
          <w:sz w:val="26"/>
          <w:szCs w:val="26"/>
        </w:rPr>
        <w:t>I. Общие положения</w:t>
      </w: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A4655D">
        <w:rPr>
          <w:rFonts w:ascii="Calibri" w:eastAsia="Calibri" w:hAnsi="Calibri" w:cs="Times New Roman"/>
          <w:sz w:val="26"/>
          <w:szCs w:val="26"/>
        </w:rPr>
        <w:t> 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Положение определяет порядок предоставления дополнительных мер социальной поддержки семьям проживающих на территории </w:t>
      </w:r>
      <w:r w:rsidRPr="00A4655D">
        <w:rPr>
          <w:rFonts w:ascii="Times New Roman" w:eastAsia="Calibri" w:hAnsi="Times New Roman" w:cs="Times New Roman"/>
          <w:sz w:val="26"/>
          <w:szCs w:val="26"/>
        </w:rPr>
        <w:t>Коношского муниципального района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Архангельской области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возложенные на них задачи на указанных территориях в период проведения специальной военной операции, а также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 (далее соответственно – военнослужащие, сотрудники и мобилизованные граждане).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2. Дополнительные меры социальной поддержки предоставляются в форме организации: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бесплатного</w:t>
      </w:r>
      <w:proofErr w:type="gramEnd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являющихся детьми, родитель(и) или 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законный(</w:t>
      </w:r>
      <w:proofErr w:type="spellStart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представитель(и) которых является военнослужащим, сотрудником или мобилизованным гражданином (далее – дети из семей мобилизованных граждан и военнослужащих); </w:t>
      </w:r>
    </w:p>
    <w:p w:rsidR="00A4655D" w:rsidRPr="00A4655D" w:rsidRDefault="00A4655D" w:rsidP="00A46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бесплатного</w:t>
      </w:r>
      <w:proofErr w:type="gramEnd"/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присмотра и ухода за детьми, посещающими муниципальные образовательные организации, реализующие программы дошкольного образования, и являющихся детьми из семей мобилизованных граждан и военнослужащих, в виде оплаты расходов указанной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гигиены.</w:t>
      </w: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 Получателями дополнительных мер социальной поддержки, предусмотренных пунктом 2 настоящего Положения, являются дети из семей мобилизованных граждан и военнослужащих: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обучающиеся</w:t>
      </w:r>
      <w:proofErr w:type="gramEnd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5 – 11-х классов в муниципальных общеобразовательных организациях очной формы обучения и 5 – 12-х классов в муниципальных общеобразовательных организациях очно-заочной, заочной формы обучения до достижения ими возраста 18 лет;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посещающие</w:t>
      </w:r>
      <w:proofErr w:type="gramEnd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муниципальные образовательные организации, реализующие образовательную программу дошкольного образования. 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 Заявителем в целях предоставления детям из семей мобилизованных граждан и военнослужащих является один из родителей (законных представителей) такого ребенка (детей).</w:t>
      </w: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6"/>
          <w:szCs w:val="26"/>
        </w:rPr>
      </w:pPr>
      <w:r w:rsidRPr="00A4655D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II. Порядок </w:t>
      </w:r>
      <w:r w:rsidRPr="00A4655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обращения за предоставлением </w:t>
      </w:r>
      <w:r w:rsidRPr="00A4655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  <w:t>дополнительных мер социальной поддержки</w:t>
      </w:r>
    </w:p>
    <w:p w:rsidR="00A4655D" w:rsidRPr="00A4655D" w:rsidRDefault="00A4655D" w:rsidP="00A4655D">
      <w:pPr>
        <w:autoSpaceDE w:val="0"/>
        <w:autoSpaceDN w:val="0"/>
        <w:adjustRightInd w:val="0"/>
        <w:spacing w:after="0" w:line="240" w:lineRule="auto"/>
        <w:ind w:left="4253" w:firstLine="5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bookmarkStart w:id="0" w:name="Par70"/>
      <w:bookmarkEnd w:id="0"/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Для получения дополнительных мер социальной поддержки, предусмотренных пунктом 2 настоящего Положения, заявитель представляет в образовательные организации, указанные в пункте 2 настоящего Положения, следующие документы: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 заявление по форме согласно приложению № 1 к настоящему Положению;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копию справки уполномоченного органа, подтверждающей службу и участие в специальной военной операции, – для детей военнослужащих и сотрудников;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копию справки военного комиссариата о призыве на военную службу по мобилизации, – для детей мобилизованных граждан.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Копия документа, предусмотренного подпунктом 2 настоящего пункта, заверя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в порядке, установленном гражданским законодательством Росси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йской Федерации, или представляе</w:t>
      </w:r>
      <w:bookmarkStart w:id="1" w:name="_GoBack"/>
      <w:bookmarkEnd w:id="1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с предъявлением подлинника. В случае представления копии документа вместе с подлинником верность копии удостоверяется работником образовательной организации, ответственным за прием документов.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Заявители несут ответственность за достоверность сведений, представленных им в целях получения дополнительных мер социальной поддержки, предусмотренных пунктом 2 настоящего Положения.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2" w:name="Par86"/>
      <w:bookmarkEnd w:id="2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Образовательные организации, указанные в пункте 2 настоящего Положения, в течение одного рабочего дня со дня поступления документов, предусмотренных пунктом 5 настоящего Положения: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1) принимают, регистрируют документы, предусмотренные пунктом 5 настоящего Положения и осуществляют проверку полноты представленных документов;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уведомляют заявителя об отказе в приеме документов в следующих случаях: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документы</w:t>
      </w:r>
      <w:proofErr w:type="gramEnd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предусмотренные </w:t>
      </w:r>
      <w:hyperlink w:anchor="Par70" w:history="1">
        <w:r w:rsidRPr="00A4655D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пунктом 5</w:t>
        </w:r>
      </w:hyperlink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Положения, представлены не в полном объеме либо содержат недостоверные сведения;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документы</w:t>
      </w:r>
      <w:proofErr w:type="gramEnd"/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предусмотренные </w:t>
      </w:r>
      <w:hyperlink w:anchor="Par70" w:history="1">
        <w:r w:rsidRPr="00A4655D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пунктом 5</w:t>
        </w:r>
      </w:hyperlink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Положения, представлены лицом, не указанным в пункте </w:t>
      </w:r>
      <w:hyperlink w:anchor="Par70" w:history="1">
        <w:r w:rsidRPr="00A4655D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4</w:t>
        </w:r>
      </w:hyperlink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Положения;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 принимают решения о предоставлении дополнительных мер социальной поддержки в случае отсутствия оснований, предусмотренных подпунктом 2 настоящего пункта, и издают распорядительный акт образовательной организации о предоставлении дополнительных мер социальной поддержки;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 включают детей из семей мобилизованных граждан и военнослужащих, указанных в заявлении, в список (реестр) по форме согласно приложению № 2 к настоящему Положению.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8. Уведомление об отказе в приеме документов вручается или направляется заявителю в течение одного рабочего дня со дня их поступления в образовательную организацию. После устранения обстоятельств, послуживших основанием для отказа в приеме документов, заявитель имеет право на повторное представление документов.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 Предоставление дополнительных мер социальной поддержки начинается со дня, следующего за днем издания распорядительного акта образовательной организации об их предоставлении, предусмотренного подпунктом 3 пункта 7 настоящего Положения.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655D" w:rsidRPr="00A4655D" w:rsidRDefault="00A4655D" w:rsidP="00A46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A465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II. Порядок и условия предоставления </w:t>
      </w:r>
      <w:r w:rsidRPr="00A465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дополнительной меры социальной поддержки по организации</w:t>
      </w:r>
    </w:p>
    <w:p w:rsidR="00A4655D" w:rsidRPr="00A4655D" w:rsidRDefault="00A4655D" w:rsidP="00A46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A465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бесплатного</w:t>
      </w:r>
      <w:proofErr w:type="gramEnd"/>
      <w:r w:rsidRPr="00A4655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горячего питания обучающихся по образовательным программам основного общего и среднего общего образования</w:t>
      </w:r>
    </w:p>
    <w:p w:rsidR="00A4655D" w:rsidRPr="00A4655D" w:rsidRDefault="00A4655D" w:rsidP="00A465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10. Организация бесплатного горячего питания в образовательной организации может осуществляться образовательной организацией самостоятельно или путем заключения договора на предоставление услуг по организации горячего питания со специализированными организациями, индивидуальными предпринимателями, предоставляющими услуги общественного питания.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11. Обучающиеся 5 – 11-х классов при очной форме обучения и 5 – 12-х классов при очно-заочной или заочной форме обучения до достижения ими возраста 18 лет обеспечиваются бесплатным горячим питанием не реже 1 раза в день, предусматривающим наличие горячего блюда, не считая горячего напитка.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Средняя стоимость горячего питания на 1 обучающегося по программам основного общего и среднего общего образования устанавливается Правилами предоставления и расходования иного межбюджетного трансферта бюджетам муниципальных районов, муниципальных округов и городских округов Архангельской области на финансовое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предусмотрена военная служба, сотрудников органов внутренних дел Российской Федерации,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возложенные на них задачи на указанных территориях в период проведения специальной военной операции, а также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и бесплатного присмотра и ухода за детьми, посещающими муниципальные образовательные организации, реализующие программы дошкольного образования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гигиены, утвержденными Постановление Правительства Архангельской области от 12 октября 2012 года № 463-пп.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Бесплатное горячее питание предоставляется обучающимся в дни посещения учебных занятий. 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14. Организация бесплатного горячего питания обучающихся осуществляется в соответствии с методическими рекомендациями по организации питания обучающихся общеобразовательных организаций МР 2.4. 0179-20 (утверждены Главным санитарным врачом Российской Федерации 18 мая 2020 года).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Вопросы организации бесплатного горячего питания в образовательной организации и организации бесплатного присмотра и ухода за детьми в образовательной организации, не урегулированные настоящим Положением, регламентируются </w:t>
      </w: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распорядительными актами образовательной организации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655D" w:rsidRPr="00A4655D" w:rsidRDefault="00A4655D" w:rsidP="00A465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 Вопросы, не урегулированные настоящим Положением, регламентируются </w:t>
      </w:r>
      <w:r w:rsidRPr="00A465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распорядительными актами образовательной организации</w:t>
      </w:r>
      <w:r w:rsidRPr="00A465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20A9" w:rsidRPr="00A4655D" w:rsidRDefault="00C620A9" w:rsidP="00A465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655D" w:rsidRPr="00A4655D" w:rsidRDefault="00A4655D" w:rsidP="00A465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655D" w:rsidRPr="00A4655D" w:rsidRDefault="00A4655D" w:rsidP="00A46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A4655D">
        <w:rPr>
          <w:rFonts w:ascii="Calibri" w:eastAsia="Times New Roman" w:hAnsi="Calibri" w:cs="Calibri"/>
          <w:lang w:eastAsia="ru-RU"/>
        </w:rPr>
        <w:t>_____________</w:t>
      </w:r>
    </w:p>
    <w:p w:rsidR="00A4655D" w:rsidRPr="00A4655D" w:rsidRDefault="00A4655D" w:rsidP="00A465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4655D" w:rsidRPr="00A4655D" w:rsidSect="00A4655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956" w:rsidRDefault="00B25956" w:rsidP="00A4655D">
      <w:pPr>
        <w:spacing w:after="0" w:line="240" w:lineRule="auto"/>
      </w:pPr>
      <w:r>
        <w:separator/>
      </w:r>
    </w:p>
  </w:endnote>
  <w:endnote w:type="continuationSeparator" w:id="0">
    <w:p w:rsidR="00B25956" w:rsidRDefault="00B25956" w:rsidP="00A4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956" w:rsidRDefault="00B25956" w:rsidP="00A4655D">
      <w:pPr>
        <w:spacing w:after="0" w:line="240" w:lineRule="auto"/>
      </w:pPr>
      <w:r>
        <w:separator/>
      </w:r>
    </w:p>
  </w:footnote>
  <w:footnote w:type="continuationSeparator" w:id="0">
    <w:p w:rsidR="00B25956" w:rsidRDefault="00B25956" w:rsidP="00A4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657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4655D" w:rsidRPr="00A4655D" w:rsidRDefault="00A4655D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4655D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4655D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4655D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4655D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4655D" w:rsidRDefault="00A465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5D"/>
    <w:rsid w:val="00A4655D"/>
    <w:rsid w:val="00B25956"/>
    <w:rsid w:val="00C6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46A15-4F30-42F6-B6DB-84291D3C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655D"/>
  </w:style>
  <w:style w:type="paragraph" w:styleId="a5">
    <w:name w:val="footer"/>
    <w:basedOn w:val="a"/>
    <w:link w:val="a6"/>
    <w:uiPriority w:val="99"/>
    <w:unhideWhenUsed/>
    <w:rsid w:val="00A46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6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1555</Words>
  <Characters>8868</Characters>
  <Application>Microsoft Office Word</Application>
  <DocSecurity>0</DocSecurity>
  <Lines>73</Lines>
  <Paragraphs>20</Paragraphs>
  <ScaleCrop>false</ScaleCrop>
  <Company/>
  <LinksUpToDate>false</LinksUpToDate>
  <CharactersWithSpaces>10403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2022-10-19T11:13:00Z</dcterms:created>
  <dcterms:modified xsi:type="dcterms:W3CDTF">2022-10-19T11:20:00Z</dcterms:modified>
</cp:coreProperties>
</file>