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D6" w:rsidRDefault="00B546D6" w:rsidP="00B546D6">
      <w:pPr>
        <w:widowControl w:val="0"/>
        <w:tabs>
          <w:tab w:val="left" w:pos="-5400"/>
        </w:tabs>
        <w:autoSpaceDE w:val="0"/>
        <w:autoSpaceDN w:val="0"/>
        <w:adjustRightInd w:val="0"/>
        <w:spacing w:after="0" w:line="240" w:lineRule="auto"/>
        <w:ind w:left="4860"/>
        <w:contextualSpacing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ПРИЛОЖЕНИЕ № 2</w:t>
      </w:r>
    </w:p>
    <w:p w:rsidR="00B546D6" w:rsidRDefault="00B546D6" w:rsidP="00B546D6">
      <w:pPr>
        <w:widowControl w:val="0"/>
        <w:tabs>
          <w:tab w:val="left" w:pos="-5400"/>
        </w:tabs>
        <w:autoSpaceDE w:val="0"/>
        <w:autoSpaceDN w:val="0"/>
        <w:adjustRightInd w:val="0"/>
        <w:spacing w:after="0" w:line="240" w:lineRule="auto"/>
        <w:ind w:left="4860"/>
        <w:contextualSpacing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к постановлению администрации</w:t>
      </w:r>
    </w:p>
    <w:p w:rsidR="00B546D6" w:rsidRDefault="00B546D6" w:rsidP="00B546D6">
      <w:pPr>
        <w:widowControl w:val="0"/>
        <w:tabs>
          <w:tab w:val="left" w:pos="-5400"/>
        </w:tabs>
        <w:autoSpaceDE w:val="0"/>
        <w:autoSpaceDN w:val="0"/>
        <w:adjustRightInd w:val="0"/>
        <w:spacing w:after="0" w:line="240" w:lineRule="auto"/>
        <w:ind w:left="4860"/>
        <w:contextualSpacing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муниципального образования</w:t>
      </w:r>
    </w:p>
    <w:p w:rsidR="00B546D6" w:rsidRDefault="00B546D6" w:rsidP="00B546D6">
      <w:pPr>
        <w:widowControl w:val="0"/>
        <w:tabs>
          <w:tab w:val="left" w:pos="-5400"/>
        </w:tabs>
        <w:autoSpaceDE w:val="0"/>
        <w:autoSpaceDN w:val="0"/>
        <w:adjustRightInd w:val="0"/>
        <w:spacing w:after="0" w:line="240" w:lineRule="auto"/>
        <w:ind w:left="4860"/>
        <w:contextualSpacing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B546D6" w:rsidRDefault="00B546D6" w:rsidP="00B546D6">
      <w:pPr>
        <w:spacing w:after="0" w:line="240" w:lineRule="auto"/>
        <w:ind w:left="48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от 29 июля 2020 г. № 385/1</w:t>
      </w: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О Л О Ж Е Н И Е</w:t>
      </w: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оперативном штабе по содействию в организации подготовки и проведения выборов в единый день голосования 13 сентября 2020 года на территории муниципального образования «Коношский муниципальный район»</w:t>
      </w: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Оперативный штаб по содействию в организации подготовки и проведения выборов в единый день голосования 13 сентября 2020 года на территории муниципального образования «Коношский муниципальный район» (далее – штаб) создается на период подготовки и проведения выборов в единый день голосования 13 сентября 2020 года (далее – выборов).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Штаб является совещательным и консультативным органом по содействию в организации и проведении голосования в муниципальных образованиях Коношского муниципального района.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Основными задачами штаба являются: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оказание содействия избирательным комиссиям и органам местного самоуправления муниципальных образований Коношского муниципального района в реализации их полномочий по организации и проведению выборов;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обсуждение вопросов организационного, финансового и материально-технического обеспечения подготовки и проведения выборов;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заслушивание в установленном порядке информации соответствующих должностных лиц о выполнении требований законодательства по выборам в единый день голосования 13 сентября 2020 года.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Штаб для реализации возложенных на него задач имеет право: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запрашивать и получать в установленном порядке от государственных органов Архангельской области, территориальных органов федеральных органов исполнительной власти по Архангельской области и органов местного самоуправления муниципальных образований Коношского муниципального района информацию, необходимую для работы штаба;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организовывать и проводить совещания, консультации и другие мероприятия с участием заинтересованных должностных лиц;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создавать рабочие группы по отдельным направлениям деятельности штаба.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Штаб состоит из председателя, заместителя председателя и членов штаба. Персональный состав штаба утверждается постановлением администрации муниципального образования «Коношский муниципальный район».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Председатель штаба созывает и проводит заседания штаба, в пределах своей компетенции дает поручения членам штаба. В отсутствие председателя штаба его полномочия исполняет заместитель председателя штаба.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Основной формой работы штаба являются его заседания. В целях оперативного решения вопросов, входящих в полномочия штаба, создаются </w:t>
      </w:r>
      <w:r>
        <w:rPr>
          <w:rFonts w:ascii="Times New Roman" w:hAnsi="Times New Roman"/>
          <w:sz w:val="26"/>
          <w:szCs w:val="26"/>
        </w:rPr>
        <w:lastRenderedPageBreak/>
        <w:t>рабочие группы, возглавляемые членами штаба. Заседания штаба проводятся по мере необходимости и считаются правомочными при участии в них не менее половины членов штаба. Решения штаба принимаются простым большинством голосов. Время и место проведения заседаний штаба определяются председателем штаба.</w:t>
      </w:r>
    </w:p>
    <w:p w:rsidR="00B546D6" w:rsidRDefault="00B546D6" w:rsidP="00B546D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По результатам обсуждения вопросов принимаются решения штаба, носящие рекомендательный характер. Решения штаба оформляются протоколом, который подписывает председатель, а в его отсутствие – заместитель председателя штаба.</w:t>
      </w: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546D6" w:rsidRDefault="00B546D6" w:rsidP="00B546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BFA" w:rsidRPr="00B546D6" w:rsidRDefault="00B546D6" w:rsidP="00B546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sectPr w:rsidR="00BE2BFA" w:rsidRPr="00B546D6" w:rsidSect="00D30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59" w:rsidRDefault="003D6D59" w:rsidP="00D30482">
      <w:pPr>
        <w:spacing w:after="0" w:line="240" w:lineRule="auto"/>
      </w:pPr>
      <w:r>
        <w:separator/>
      </w:r>
    </w:p>
  </w:endnote>
  <w:endnote w:type="continuationSeparator" w:id="0">
    <w:p w:rsidR="003D6D59" w:rsidRDefault="003D6D59" w:rsidP="00D3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482" w:rsidRDefault="00D304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482" w:rsidRDefault="00D304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482" w:rsidRDefault="00D304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59" w:rsidRDefault="003D6D59" w:rsidP="00D30482">
      <w:pPr>
        <w:spacing w:after="0" w:line="240" w:lineRule="auto"/>
      </w:pPr>
      <w:r>
        <w:separator/>
      </w:r>
    </w:p>
  </w:footnote>
  <w:footnote w:type="continuationSeparator" w:id="0">
    <w:p w:rsidR="003D6D59" w:rsidRDefault="003D6D59" w:rsidP="00D30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482" w:rsidRDefault="00D304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799701"/>
      <w:docPartObj>
        <w:docPartGallery w:val="Page Numbers (Top of Page)"/>
        <w:docPartUnique/>
      </w:docPartObj>
    </w:sdtPr>
    <w:sdtContent>
      <w:bookmarkStart w:id="0" w:name="_GoBack" w:displacedByCustomXml="prev"/>
      <w:p w:rsidR="00D30482" w:rsidRDefault="00D30482" w:rsidP="00D30482">
        <w:pPr>
          <w:pStyle w:val="a3"/>
          <w:jc w:val="center"/>
        </w:pPr>
        <w:r w:rsidRPr="00D30482">
          <w:rPr>
            <w:rFonts w:ascii="Times New Roman" w:hAnsi="Times New Roman"/>
            <w:sz w:val="24"/>
            <w:szCs w:val="24"/>
          </w:rPr>
          <w:fldChar w:fldCharType="begin"/>
        </w:r>
        <w:r w:rsidRPr="00D3048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0482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D30482">
          <w:rPr>
            <w:rFonts w:ascii="Times New Roman" w:hAnsi="Times New Roman"/>
            <w:sz w:val="24"/>
            <w:szCs w:val="24"/>
          </w:rPr>
          <w:fldChar w:fldCharType="end"/>
        </w:r>
      </w:p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482" w:rsidRDefault="00D304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35"/>
    <w:rsid w:val="003D6D59"/>
    <w:rsid w:val="00B546D6"/>
    <w:rsid w:val="00BE2BFA"/>
    <w:rsid w:val="00D30482"/>
    <w:rsid w:val="00F5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48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048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48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0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04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</cp:revision>
  <dcterms:created xsi:type="dcterms:W3CDTF">2020-08-06T08:42:00Z</dcterms:created>
  <dcterms:modified xsi:type="dcterms:W3CDTF">2020-08-06T08:43:00Z</dcterms:modified>
</cp:coreProperties>
</file>