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9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DC2147E" wp14:editId="79991DE1">
            <wp:simplePos x="0" y="0"/>
            <wp:positionH relativeFrom="column">
              <wp:posOffset>2799022</wp:posOffset>
            </wp:positionH>
            <wp:positionV relativeFrom="paragraph">
              <wp:posOffset>-457720</wp:posOffset>
            </wp:positionV>
            <wp:extent cx="453390" cy="612775"/>
            <wp:effectExtent l="0" t="0" r="0" b="0"/>
            <wp:wrapNone/>
            <wp:docPr id="2" name="Рисунок 2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9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95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9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41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4195">
        <w:rPr>
          <w:rFonts w:ascii="Times New Roman" w:hAnsi="Times New Roman" w:cs="Times New Roman"/>
          <w:sz w:val="28"/>
          <w:szCs w:val="28"/>
        </w:rPr>
        <w:t xml:space="preserve"> 19 октября 2023 г. № 720</w:t>
      </w: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4195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2CE" w:rsidRPr="00B74195" w:rsidRDefault="00C642CE" w:rsidP="00B74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27D" w:rsidRDefault="00F8374B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19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862809" w:rsidRPr="00B7419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E027D" w:rsidRDefault="00862809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4195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B741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027D">
        <w:rPr>
          <w:rFonts w:ascii="Times New Roman" w:hAnsi="Times New Roman" w:cs="Times New Roman"/>
          <w:b/>
          <w:sz w:val="26"/>
          <w:szCs w:val="26"/>
        </w:rPr>
        <w:t>системе оплаты труда работников</w:t>
      </w:r>
    </w:p>
    <w:p w:rsidR="000E027D" w:rsidRDefault="00862809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4195">
        <w:rPr>
          <w:rFonts w:ascii="Times New Roman" w:hAnsi="Times New Roman" w:cs="Times New Roman"/>
          <w:b/>
          <w:sz w:val="26"/>
          <w:szCs w:val="26"/>
        </w:rPr>
        <w:t>муниципальных</w:t>
      </w:r>
      <w:proofErr w:type="gramEnd"/>
      <w:r w:rsidRPr="00B741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471" w:rsidRPr="00B74195">
        <w:rPr>
          <w:rFonts w:ascii="Times New Roman" w:hAnsi="Times New Roman" w:cs="Times New Roman"/>
          <w:b/>
          <w:sz w:val="26"/>
          <w:szCs w:val="26"/>
        </w:rPr>
        <w:t xml:space="preserve">образовательных </w:t>
      </w:r>
      <w:r w:rsidR="000E027D">
        <w:rPr>
          <w:rFonts w:ascii="Times New Roman" w:hAnsi="Times New Roman" w:cs="Times New Roman"/>
          <w:b/>
          <w:sz w:val="26"/>
          <w:szCs w:val="26"/>
        </w:rPr>
        <w:t>учреждений</w:t>
      </w:r>
    </w:p>
    <w:p w:rsidR="000E027D" w:rsidRDefault="00C1145C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195">
        <w:rPr>
          <w:rFonts w:ascii="Times New Roman" w:hAnsi="Times New Roman" w:cs="Times New Roman"/>
          <w:b/>
          <w:sz w:val="26"/>
          <w:szCs w:val="26"/>
        </w:rPr>
        <w:t>МО</w:t>
      </w:r>
      <w:r w:rsidR="00862809" w:rsidRPr="00B74195">
        <w:rPr>
          <w:rFonts w:ascii="Times New Roman" w:hAnsi="Times New Roman" w:cs="Times New Roman"/>
          <w:b/>
          <w:sz w:val="26"/>
          <w:szCs w:val="26"/>
        </w:rPr>
        <w:t xml:space="preserve"> «Коношский муниципальный район»</w:t>
      </w:r>
      <w:r w:rsidR="000E027D">
        <w:rPr>
          <w:rFonts w:ascii="Times New Roman" w:hAnsi="Times New Roman" w:cs="Times New Roman"/>
          <w:b/>
          <w:sz w:val="26"/>
          <w:szCs w:val="26"/>
        </w:rPr>
        <w:t>,</w:t>
      </w:r>
    </w:p>
    <w:p w:rsidR="000E027D" w:rsidRDefault="000E027D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r w:rsidR="00CC2471" w:rsidRPr="00B74195">
        <w:rPr>
          <w:rFonts w:ascii="Times New Roman" w:hAnsi="Times New Roman" w:cs="Times New Roman"/>
          <w:b/>
          <w:sz w:val="26"/>
          <w:szCs w:val="26"/>
        </w:rPr>
        <w:t>одведомственных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Отделу культуры администрации</w:t>
      </w:r>
    </w:p>
    <w:p w:rsidR="00E2148F" w:rsidRPr="00B74195" w:rsidRDefault="0036004D" w:rsidP="00B741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4195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B74195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0E02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2471" w:rsidRPr="00B74195">
        <w:rPr>
          <w:rFonts w:ascii="Times New Roman" w:hAnsi="Times New Roman" w:cs="Times New Roman"/>
          <w:b/>
          <w:sz w:val="26"/>
          <w:szCs w:val="26"/>
        </w:rPr>
        <w:t>«Коношский муниципальный район»</w:t>
      </w:r>
    </w:p>
    <w:p w:rsidR="00F8374B" w:rsidRPr="00B74195" w:rsidRDefault="00F8374B" w:rsidP="00B741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4195" w:rsidRPr="00B74195" w:rsidRDefault="00B74195" w:rsidP="00B741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2809" w:rsidRPr="005B763E" w:rsidRDefault="00921D4D" w:rsidP="005B7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63E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В соответствии со статьей 134 Трудового кодекса Российской Федерации, абзацем пятым подпункта 7 пункта 3.3 Архангельского областного трехстороннего соглашения между объединениями профсоюзных организаций Архангельской области, объединениями (союзами) работодателей Архангельской области и Правительством Архангельской области по вопросам социа</w:t>
      </w:r>
      <w:r w:rsidR="005B763E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льно-трудовых отношений на 2021 – </w:t>
      </w:r>
      <w:r w:rsidRPr="005B763E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2023 годы, руководствуясь Уставом </w:t>
      </w:r>
      <w:r w:rsidRPr="005B763E">
        <w:rPr>
          <w:rFonts w:ascii="Times New Roman" w:hAnsi="Times New Roman" w:cs="Times New Roman"/>
          <w:sz w:val="26"/>
          <w:szCs w:val="26"/>
        </w:rPr>
        <w:t xml:space="preserve">Коношского муниципального района </w:t>
      </w:r>
      <w:r w:rsidRPr="005B763E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Архангельской области</w:t>
      </w:r>
      <w:r w:rsidRPr="005B763E">
        <w:rPr>
          <w:rFonts w:ascii="Times New Roman" w:hAnsi="Times New Roman" w:cs="Times New Roman"/>
          <w:sz w:val="26"/>
          <w:szCs w:val="26"/>
        </w:rPr>
        <w:t xml:space="preserve">, администрация муниципального образования </w:t>
      </w:r>
      <w:r w:rsidRPr="005B763E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5B763E">
        <w:rPr>
          <w:rFonts w:ascii="Times New Roman" w:hAnsi="Times New Roman" w:cs="Times New Roman"/>
          <w:sz w:val="26"/>
          <w:szCs w:val="26"/>
        </w:rPr>
        <w:t>:</w:t>
      </w:r>
    </w:p>
    <w:p w:rsidR="00862809" w:rsidRPr="005B763E" w:rsidRDefault="005B763E" w:rsidP="005B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2809" w:rsidRPr="005B763E">
        <w:rPr>
          <w:rFonts w:ascii="Times New Roman" w:hAnsi="Times New Roman" w:cs="Times New Roman"/>
          <w:sz w:val="26"/>
          <w:szCs w:val="26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br/>
      </w:r>
      <w:r w:rsidR="00116B4B" w:rsidRPr="005B763E">
        <w:rPr>
          <w:rFonts w:ascii="Times New Roman" w:hAnsi="Times New Roman" w:cs="Times New Roman"/>
          <w:sz w:val="26"/>
          <w:szCs w:val="26"/>
        </w:rPr>
        <w:t xml:space="preserve">о системе оплаты труда работников муниципальных образовательных учреждений МО «Коношский муниципальный район», подведомственных Отделу культуры администрации </w:t>
      </w:r>
      <w:r w:rsidR="004F167F" w:rsidRPr="005B763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16B4B" w:rsidRPr="005B763E">
        <w:rPr>
          <w:rFonts w:ascii="Times New Roman" w:hAnsi="Times New Roman" w:cs="Times New Roman"/>
          <w:sz w:val="26"/>
          <w:szCs w:val="26"/>
        </w:rPr>
        <w:t xml:space="preserve"> «Коношский муниципальный район», утвержденное постановлением администрации муниципального образования «Коношский муниципальный район» от 01 ноября 2010 г</w:t>
      </w:r>
      <w:r w:rsidR="004F167F" w:rsidRPr="005B763E">
        <w:rPr>
          <w:rFonts w:ascii="Times New Roman" w:hAnsi="Times New Roman" w:cs="Times New Roman"/>
          <w:sz w:val="26"/>
          <w:szCs w:val="26"/>
        </w:rPr>
        <w:t>ода</w:t>
      </w:r>
      <w:r w:rsidR="00116B4B" w:rsidRPr="005B763E">
        <w:rPr>
          <w:rFonts w:ascii="Times New Roman" w:hAnsi="Times New Roman" w:cs="Times New Roman"/>
          <w:sz w:val="26"/>
          <w:szCs w:val="26"/>
        </w:rPr>
        <w:t xml:space="preserve"> № 677</w:t>
      </w:r>
      <w:r w:rsidR="00862809" w:rsidRPr="005B763E">
        <w:rPr>
          <w:rFonts w:ascii="Times New Roman" w:hAnsi="Times New Roman" w:cs="Times New Roman"/>
          <w:sz w:val="26"/>
          <w:szCs w:val="26"/>
        </w:rPr>
        <w:t>.</w:t>
      </w:r>
    </w:p>
    <w:p w:rsidR="004C0673" w:rsidRPr="005B763E" w:rsidRDefault="005B763E" w:rsidP="005B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C0673" w:rsidRPr="005B763E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«К</w:t>
      </w:r>
      <w:r>
        <w:rPr>
          <w:rFonts w:ascii="Times New Roman" w:hAnsi="Times New Roman" w:cs="Times New Roman"/>
          <w:sz w:val="26"/>
          <w:szCs w:val="26"/>
        </w:rPr>
        <w:t xml:space="preserve">оношский муниципальный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«Интернет».</w:t>
      </w:r>
    </w:p>
    <w:p w:rsidR="00EC4F9E" w:rsidRPr="005B763E" w:rsidRDefault="005B763E" w:rsidP="005B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44D63" w:rsidRPr="005B763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6"/>
          <w:szCs w:val="26"/>
        </w:rPr>
        <w:br/>
      </w:r>
      <w:r w:rsidR="00F44D63" w:rsidRPr="005B763E">
        <w:rPr>
          <w:rFonts w:ascii="Times New Roman" w:hAnsi="Times New Roman" w:cs="Times New Roman"/>
          <w:sz w:val="26"/>
          <w:szCs w:val="26"/>
        </w:rPr>
        <w:t xml:space="preserve">на заведующего Отделом культуры администрации муниципального образования «Коношский муниципальный район»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Шабалдину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63E">
        <w:rPr>
          <w:rFonts w:ascii="Times New Roman" w:hAnsi="Times New Roman" w:cs="Times New Roman"/>
          <w:sz w:val="26"/>
          <w:szCs w:val="26"/>
        </w:rPr>
        <w:t>Г.В.</w:t>
      </w:r>
    </w:p>
    <w:p w:rsidR="00862809" w:rsidRPr="005B763E" w:rsidRDefault="005B763E" w:rsidP="005B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62809" w:rsidRPr="005B763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F44D63" w:rsidRPr="005B763E">
        <w:rPr>
          <w:rFonts w:ascii="Times New Roman" w:hAnsi="Times New Roman" w:cs="Times New Roman"/>
          <w:sz w:val="26"/>
          <w:szCs w:val="26"/>
        </w:rPr>
        <w:t>о дня его подписания</w:t>
      </w:r>
      <w:r w:rsidR="00803395" w:rsidRPr="005B763E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октября 20</w:t>
      </w:r>
      <w:r w:rsidR="0049365C" w:rsidRPr="005B763E">
        <w:rPr>
          <w:rFonts w:ascii="Times New Roman" w:hAnsi="Times New Roman" w:cs="Times New Roman"/>
          <w:sz w:val="26"/>
          <w:szCs w:val="26"/>
        </w:rPr>
        <w:t>2</w:t>
      </w:r>
      <w:r w:rsidR="00BB3339" w:rsidRPr="005B763E">
        <w:rPr>
          <w:rFonts w:ascii="Times New Roman" w:hAnsi="Times New Roman" w:cs="Times New Roman"/>
          <w:sz w:val="26"/>
          <w:szCs w:val="26"/>
        </w:rPr>
        <w:t>3</w:t>
      </w:r>
      <w:r w:rsidR="00803395" w:rsidRPr="005B763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2809" w:rsidRPr="005B763E">
        <w:rPr>
          <w:rFonts w:ascii="Times New Roman" w:hAnsi="Times New Roman" w:cs="Times New Roman"/>
          <w:sz w:val="26"/>
          <w:szCs w:val="26"/>
        </w:rPr>
        <w:t>.</w:t>
      </w:r>
    </w:p>
    <w:p w:rsidR="00816C75" w:rsidRDefault="00816C75" w:rsidP="00B741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4015" w:rsidRPr="00B74195" w:rsidRDefault="00924015" w:rsidP="00B741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7494" w:rsidRPr="00B74195" w:rsidRDefault="00BD7494" w:rsidP="00B741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4195">
        <w:rPr>
          <w:rFonts w:ascii="Times New Roman" w:hAnsi="Times New Roman" w:cs="Times New Roman"/>
          <w:b/>
          <w:sz w:val="26"/>
          <w:szCs w:val="26"/>
        </w:rPr>
        <w:t>Глав</w:t>
      </w:r>
      <w:r w:rsidR="00BB3339" w:rsidRPr="00B74195">
        <w:rPr>
          <w:rFonts w:ascii="Times New Roman" w:hAnsi="Times New Roman" w:cs="Times New Roman"/>
          <w:b/>
          <w:sz w:val="26"/>
          <w:szCs w:val="26"/>
        </w:rPr>
        <w:t>а</w:t>
      </w:r>
    </w:p>
    <w:p w:rsidR="00BD7494" w:rsidRPr="00B74195" w:rsidRDefault="00BD7494" w:rsidP="005B763E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4195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B74195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5B763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B74195">
        <w:rPr>
          <w:rFonts w:ascii="Times New Roman" w:hAnsi="Times New Roman" w:cs="Times New Roman"/>
          <w:b/>
          <w:sz w:val="26"/>
          <w:szCs w:val="26"/>
        </w:rPr>
        <w:t>С.С. Едемский</w:t>
      </w:r>
    </w:p>
    <w:p w:rsidR="005B763E" w:rsidRDefault="005B763E" w:rsidP="00B741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5B763E" w:rsidSect="00124C5B">
          <w:headerReference w:type="default" r:id="rId9"/>
          <w:pgSz w:w="11906" w:h="16838"/>
          <w:pgMar w:top="102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2809" w:rsidRPr="007F4536" w:rsidRDefault="00862809" w:rsidP="007F453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F453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62809" w:rsidRPr="007F4536" w:rsidRDefault="00862809" w:rsidP="007F453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7F453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F4536" w:rsidRDefault="007F4536" w:rsidP="007F453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862809" w:rsidRPr="007F4536" w:rsidRDefault="00862809" w:rsidP="007F453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F4536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862809" w:rsidRPr="007F4536" w:rsidRDefault="00862809" w:rsidP="007F453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4536">
        <w:rPr>
          <w:rFonts w:ascii="Times New Roman" w:hAnsi="Times New Roman" w:cs="Times New Roman"/>
          <w:sz w:val="24"/>
          <w:szCs w:val="24"/>
        </w:rPr>
        <w:t xml:space="preserve"> </w:t>
      </w:r>
      <w:r w:rsidR="007F4536">
        <w:rPr>
          <w:rFonts w:ascii="Times New Roman" w:hAnsi="Times New Roman" w:cs="Times New Roman"/>
          <w:sz w:val="24"/>
          <w:szCs w:val="24"/>
        </w:rPr>
        <w:t>19</w:t>
      </w:r>
      <w:r w:rsidR="00062D08" w:rsidRPr="007F4536">
        <w:rPr>
          <w:rFonts w:ascii="Times New Roman" w:hAnsi="Times New Roman" w:cs="Times New Roman"/>
          <w:sz w:val="24"/>
          <w:szCs w:val="24"/>
        </w:rPr>
        <w:t xml:space="preserve"> </w:t>
      </w:r>
      <w:r w:rsidR="009D3DFA" w:rsidRPr="007F4536">
        <w:rPr>
          <w:rFonts w:ascii="Times New Roman" w:hAnsi="Times New Roman" w:cs="Times New Roman"/>
          <w:sz w:val="24"/>
          <w:szCs w:val="24"/>
        </w:rPr>
        <w:t>ок</w:t>
      </w:r>
      <w:r w:rsidR="007365B6" w:rsidRPr="007F4536">
        <w:rPr>
          <w:rFonts w:ascii="Times New Roman" w:hAnsi="Times New Roman" w:cs="Times New Roman"/>
          <w:sz w:val="24"/>
          <w:szCs w:val="24"/>
        </w:rPr>
        <w:t>т</w:t>
      </w:r>
      <w:r w:rsidR="00062D08" w:rsidRPr="007F4536">
        <w:rPr>
          <w:rFonts w:ascii="Times New Roman" w:hAnsi="Times New Roman" w:cs="Times New Roman"/>
          <w:sz w:val="24"/>
          <w:szCs w:val="24"/>
        </w:rPr>
        <w:t>ября</w:t>
      </w:r>
      <w:r w:rsidRPr="007F4536">
        <w:rPr>
          <w:rFonts w:ascii="Times New Roman" w:hAnsi="Times New Roman" w:cs="Times New Roman"/>
          <w:sz w:val="24"/>
          <w:szCs w:val="24"/>
        </w:rPr>
        <w:t xml:space="preserve"> 20</w:t>
      </w:r>
      <w:r w:rsidR="007365B6" w:rsidRPr="007F4536">
        <w:rPr>
          <w:rFonts w:ascii="Times New Roman" w:hAnsi="Times New Roman" w:cs="Times New Roman"/>
          <w:sz w:val="24"/>
          <w:szCs w:val="24"/>
        </w:rPr>
        <w:t>2</w:t>
      </w:r>
      <w:r w:rsidR="00F54BB2" w:rsidRPr="007F4536">
        <w:rPr>
          <w:rFonts w:ascii="Times New Roman" w:hAnsi="Times New Roman" w:cs="Times New Roman"/>
          <w:sz w:val="24"/>
          <w:szCs w:val="24"/>
        </w:rPr>
        <w:t>3</w:t>
      </w:r>
      <w:r w:rsidRPr="007F4536">
        <w:rPr>
          <w:rFonts w:ascii="Times New Roman" w:hAnsi="Times New Roman" w:cs="Times New Roman"/>
          <w:sz w:val="24"/>
          <w:szCs w:val="24"/>
        </w:rPr>
        <w:t xml:space="preserve"> г. № </w:t>
      </w:r>
      <w:r w:rsidR="007F4536">
        <w:rPr>
          <w:rFonts w:ascii="Times New Roman" w:hAnsi="Times New Roman" w:cs="Times New Roman"/>
          <w:sz w:val="24"/>
          <w:szCs w:val="24"/>
        </w:rPr>
        <w:t>720</w:t>
      </w:r>
    </w:p>
    <w:p w:rsidR="00862809" w:rsidRPr="007F4536" w:rsidRDefault="00862809" w:rsidP="007F4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809" w:rsidRDefault="00862809" w:rsidP="007F4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536" w:rsidRPr="007F4536" w:rsidRDefault="007F4536" w:rsidP="007F4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809" w:rsidRPr="007F4536" w:rsidRDefault="00862809" w:rsidP="007F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36">
        <w:rPr>
          <w:rFonts w:ascii="Times New Roman" w:hAnsi="Times New Roman" w:cs="Times New Roman"/>
          <w:b/>
          <w:sz w:val="24"/>
          <w:szCs w:val="24"/>
        </w:rPr>
        <w:t>И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З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М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Е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Н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Е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Н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И</w:t>
      </w:r>
      <w:r w:rsidR="007F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536">
        <w:rPr>
          <w:rFonts w:ascii="Times New Roman" w:hAnsi="Times New Roman" w:cs="Times New Roman"/>
          <w:b/>
          <w:sz w:val="24"/>
          <w:szCs w:val="24"/>
        </w:rPr>
        <w:t>Я,</w:t>
      </w:r>
    </w:p>
    <w:p w:rsidR="00612DF9" w:rsidRPr="007F4536" w:rsidRDefault="00862809" w:rsidP="007F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7F4536">
        <w:rPr>
          <w:rFonts w:ascii="Times New Roman" w:hAnsi="Times New Roman" w:cs="Times New Roman"/>
          <w:b/>
          <w:sz w:val="24"/>
          <w:szCs w:val="24"/>
        </w:rPr>
        <w:t xml:space="preserve"> вносятся в </w:t>
      </w:r>
      <w:r w:rsidR="003B601A" w:rsidRPr="007F4536">
        <w:rPr>
          <w:rFonts w:ascii="Times New Roman" w:hAnsi="Times New Roman" w:cs="Times New Roman"/>
          <w:b/>
          <w:sz w:val="24"/>
          <w:szCs w:val="24"/>
        </w:rPr>
        <w:t>Положение о системе оплаты труда</w:t>
      </w:r>
    </w:p>
    <w:p w:rsidR="00612DF9" w:rsidRPr="007F4536" w:rsidRDefault="003B601A" w:rsidP="007F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b/>
          <w:sz w:val="24"/>
          <w:szCs w:val="24"/>
        </w:rPr>
        <w:t>работников</w:t>
      </w:r>
      <w:proofErr w:type="gramEnd"/>
      <w:r w:rsidRPr="007F4536">
        <w:rPr>
          <w:rFonts w:ascii="Times New Roman" w:hAnsi="Times New Roman" w:cs="Times New Roman"/>
          <w:b/>
          <w:sz w:val="24"/>
          <w:szCs w:val="24"/>
        </w:rPr>
        <w:t xml:space="preserve"> муниципальных образовательных учреждений</w:t>
      </w:r>
    </w:p>
    <w:p w:rsidR="00612DF9" w:rsidRPr="007F4536" w:rsidRDefault="003B601A" w:rsidP="007F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36"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район», подведомственных</w:t>
      </w:r>
    </w:p>
    <w:p w:rsidR="00612DF9" w:rsidRPr="007F4536" w:rsidRDefault="003B601A" w:rsidP="007F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36">
        <w:rPr>
          <w:rFonts w:ascii="Times New Roman" w:hAnsi="Times New Roman" w:cs="Times New Roman"/>
          <w:b/>
          <w:sz w:val="24"/>
          <w:szCs w:val="24"/>
        </w:rPr>
        <w:t xml:space="preserve">Отделу культуры администрации </w:t>
      </w:r>
      <w:r w:rsidR="00612DF9" w:rsidRPr="007F453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D3CA2" w:rsidRPr="007F4536" w:rsidRDefault="003B601A" w:rsidP="007F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536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862809" w:rsidRPr="007F4536" w:rsidRDefault="00862809" w:rsidP="007F4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00F" w:rsidRPr="007F4536" w:rsidRDefault="0042507F" w:rsidP="007F45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536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297FBB" w:rsidRPr="007F4536">
        <w:rPr>
          <w:rFonts w:ascii="Times New Roman" w:hAnsi="Times New Roman" w:cs="Times New Roman"/>
          <w:sz w:val="24"/>
          <w:szCs w:val="24"/>
        </w:rPr>
        <w:t xml:space="preserve">к Положению о системе оплаты труда работников муниципальных образовательных учреждений </w:t>
      </w:r>
      <w:r w:rsidR="00C34014" w:rsidRPr="007F4536">
        <w:rPr>
          <w:rFonts w:ascii="Times New Roman" w:hAnsi="Times New Roman" w:cs="Times New Roman"/>
          <w:sz w:val="24"/>
          <w:szCs w:val="24"/>
        </w:rPr>
        <w:t xml:space="preserve">МО «Коношский муниципальный район», подведомственных </w:t>
      </w:r>
      <w:r w:rsidR="00B277E3" w:rsidRPr="007F4536">
        <w:rPr>
          <w:rFonts w:ascii="Times New Roman" w:hAnsi="Times New Roman" w:cs="Times New Roman"/>
          <w:sz w:val="24"/>
          <w:szCs w:val="24"/>
        </w:rPr>
        <w:t xml:space="preserve">Отделу культуры администрации муниципального образования </w:t>
      </w:r>
      <w:r w:rsidR="000C5511" w:rsidRPr="007F4536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  <w:r w:rsidR="009325E7">
        <w:rPr>
          <w:rFonts w:ascii="Times New Roman" w:hAnsi="Times New Roman" w:cs="Times New Roman"/>
          <w:sz w:val="24"/>
          <w:szCs w:val="24"/>
        </w:rPr>
        <w:t xml:space="preserve">, </w:t>
      </w:r>
      <w:r w:rsidR="009F5ACE" w:rsidRPr="007F453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7F4536">
        <w:rPr>
          <w:rFonts w:ascii="Times New Roman" w:hAnsi="Times New Roman" w:cs="Times New Roman"/>
          <w:sz w:val="24"/>
          <w:szCs w:val="24"/>
        </w:rPr>
        <w:t>новой редакции согласно приложению</w:t>
      </w:r>
      <w:r w:rsidR="004C4FF6">
        <w:rPr>
          <w:rFonts w:ascii="Times New Roman" w:hAnsi="Times New Roman" w:cs="Times New Roman"/>
          <w:sz w:val="24"/>
          <w:szCs w:val="24"/>
        </w:rPr>
        <w:br/>
      </w:r>
      <w:r w:rsidR="009F5ACE" w:rsidRPr="007F4536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752C18" w:rsidRPr="007F4536" w:rsidRDefault="00752C18" w:rsidP="007F45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50CDF" w:rsidRPr="007F4536" w:rsidRDefault="00050CDF" w:rsidP="007F45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50CDF" w:rsidRPr="007F4536" w:rsidRDefault="007F4536" w:rsidP="007F45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50CDF" w:rsidRPr="007F4536" w:rsidRDefault="00050CDF" w:rsidP="007F45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4C5B" w:rsidRDefault="00124C5B" w:rsidP="007F45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124C5B" w:rsidSect="00124C5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484B" w:rsidRPr="007F4536" w:rsidRDefault="009325E7" w:rsidP="009325E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484B" w:rsidRPr="007F4536" w:rsidRDefault="00DA484B" w:rsidP="009325E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453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9325E7" w:rsidRDefault="009325E7" w:rsidP="009325E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DA484B" w:rsidRPr="007F4536" w:rsidRDefault="00DA484B" w:rsidP="009325E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7F4536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</w:p>
    <w:p w:rsidR="00050CDF" w:rsidRPr="007F4536" w:rsidRDefault="00DA484B" w:rsidP="009325E7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4536">
        <w:rPr>
          <w:rFonts w:ascii="Times New Roman" w:hAnsi="Times New Roman" w:cs="Times New Roman"/>
          <w:sz w:val="24"/>
          <w:szCs w:val="24"/>
        </w:rPr>
        <w:t xml:space="preserve"> </w:t>
      </w:r>
      <w:r w:rsidR="009325E7">
        <w:rPr>
          <w:rFonts w:ascii="Times New Roman" w:hAnsi="Times New Roman" w:cs="Times New Roman"/>
          <w:sz w:val="24"/>
          <w:szCs w:val="24"/>
        </w:rPr>
        <w:t>19</w:t>
      </w:r>
      <w:r w:rsidRPr="007F4536">
        <w:rPr>
          <w:rFonts w:ascii="Times New Roman" w:hAnsi="Times New Roman" w:cs="Times New Roman"/>
          <w:sz w:val="24"/>
          <w:szCs w:val="24"/>
        </w:rPr>
        <w:t xml:space="preserve"> октября 2023 г. № </w:t>
      </w:r>
      <w:r w:rsidR="009325E7">
        <w:rPr>
          <w:rFonts w:ascii="Times New Roman" w:hAnsi="Times New Roman" w:cs="Times New Roman"/>
          <w:sz w:val="24"/>
          <w:szCs w:val="24"/>
        </w:rPr>
        <w:t>720</w:t>
      </w:r>
    </w:p>
    <w:p w:rsidR="00050CDF" w:rsidRDefault="00050CDF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25E7" w:rsidRPr="007F4536" w:rsidRDefault="009325E7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17F6B" w:rsidRPr="007F4536" w:rsidRDefault="009325E7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7F6B" w:rsidRPr="007F453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25E7" w:rsidRDefault="00B17F6B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4536">
        <w:rPr>
          <w:rFonts w:ascii="Times New Roman" w:hAnsi="Times New Roman" w:cs="Times New Roman"/>
          <w:sz w:val="24"/>
          <w:szCs w:val="24"/>
        </w:rPr>
        <w:t xml:space="preserve"> Положению </w:t>
      </w:r>
      <w:r w:rsidR="001178B1" w:rsidRPr="007F4536">
        <w:rPr>
          <w:rFonts w:ascii="Times New Roman" w:hAnsi="Times New Roman" w:cs="Times New Roman"/>
          <w:sz w:val="24"/>
          <w:szCs w:val="24"/>
        </w:rPr>
        <w:t xml:space="preserve">о </w:t>
      </w:r>
      <w:r w:rsidR="009325E7">
        <w:rPr>
          <w:rFonts w:ascii="Times New Roman" w:hAnsi="Times New Roman" w:cs="Times New Roman"/>
          <w:sz w:val="24"/>
          <w:szCs w:val="24"/>
        </w:rPr>
        <w:t>системе оплаты труда работников</w:t>
      </w:r>
    </w:p>
    <w:p w:rsidR="009325E7" w:rsidRDefault="001178B1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sz w:val="24"/>
          <w:szCs w:val="24"/>
        </w:rPr>
        <w:t>муниципал</w:t>
      </w:r>
      <w:r w:rsidR="009325E7">
        <w:rPr>
          <w:rFonts w:ascii="Times New Roman" w:hAnsi="Times New Roman" w:cs="Times New Roman"/>
          <w:sz w:val="24"/>
          <w:szCs w:val="24"/>
        </w:rPr>
        <w:t>ьных</w:t>
      </w:r>
      <w:proofErr w:type="gramEnd"/>
      <w:r w:rsidR="009325E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</w:p>
    <w:p w:rsidR="009325E7" w:rsidRDefault="001178B1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4536">
        <w:rPr>
          <w:rFonts w:ascii="Times New Roman" w:hAnsi="Times New Roman" w:cs="Times New Roman"/>
          <w:sz w:val="24"/>
          <w:szCs w:val="24"/>
        </w:rPr>
        <w:t>МО «</w:t>
      </w:r>
      <w:r w:rsidR="009325E7">
        <w:rPr>
          <w:rFonts w:ascii="Times New Roman" w:hAnsi="Times New Roman" w:cs="Times New Roman"/>
          <w:sz w:val="24"/>
          <w:szCs w:val="24"/>
        </w:rPr>
        <w:t>Коношский муниципальный район»,</w:t>
      </w:r>
    </w:p>
    <w:p w:rsidR="009325E7" w:rsidRDefault="001178B1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sz w:val="24"/>
          <w:szCs w:val="24"/>
        </w:rPr>
        <w:t>подведомственны</w:t>
      </w:r>
      <w:r w:rsidR="009325E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325E7">
        <w:rPr>
          <w:rFonts w:ascii="Times New Roman" w:hAnsi="Times New Roman" w:cs="Times New Roman"/>
          <w:sz w:val="24"/>
          <w:szCs w:val="24"/>
        </w:rPr>
        <w:t xml:space="preserve"> Отделу культуры</w:t>
      </w:r>
    </w:p>
    <w:p w:rsidR="009325E7" w:rsidRDefault="009325E7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550D6" w:rsidRPr="007F4536" w:rsidRDefault="001178B1" w:rsidP="009325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4536">
        <w:rPr>
          <w:rFonts w:ascii="Times New Roman" w:hAnsi="Times New Roman" w:cs="Times New Roman"/>
          <w:sz w:val="24"/>
          <w:szCs w:val="24"/>
        </w:rPr>
        <w:t>«Коношский муниципальный район»</w:t>
      </w:r>
      <w:r w:rsidR="007550D6" w:rsidRPr="007F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0D6" w:rsidRDefault="007550D6" w:rsidP="009325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25E7" w:rsidRDefault="009325E7" w:rsidP="009325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25E7" w:rsidRPr="007F4536" w:rsidRDefault="009325E7" w:rsidP="009325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4718" w:rsidRPr="007F4536" w:rsidRDefault="0042507F" w:rsidP="00B7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536">
        <w:rPr>
          <w:rFonts w:ascii="Times New Roman" w:hAnsi="Times New Roman" w:cs="Times New Roman"/>
          <w:b/>
          <w:sz w:val="24"/>
          <w:szCs w:val="24"/>
        </w:rPr>
        <w:t>М</w:t>
      </w:r>
      <w:r w:rsidR="00D24718" w:rsidRPr="007F4536">
        <w:rPr>
          <w:rFonts w:ascii="Times New Roman" w:hAnsi="Times New Roman" w:cs="Times New Roman"/>
          <w:b/>
          <w:sz w:val="24"/>
          <w:szCs w:val="24"/>
        </w:rPr>
        <w:t>ИНИМАЛЬНЫЕ РАЗМЕРЫ</w:t>
      </w:r>
    </w:p>
    <w:p w:rsidR="00D24718" w:rsidRPr="007F4536" w:rsidRDefault="0042507F" w:rsidP="00B7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b/>
          <w:sz w:val="24"/>
          <w:szCs w:val="24"/>
        </w:rPr>
        <w:t>окладов</w:t>
      </w:r>
      <w:proofErr w:type="gramEnd"/>
      <w:r w:rsidRPr="007F4536">
        <w:rPr>
          <w:rFonts w:ascii="Times New Roman" w:hAnsi="Times New Roman" w:cs="Times New Roman"/>
          <w:b/>
          <w:sz w:val="24"/>
          <w:szCs w:val="24"/>
        </w:rPr>
        <w:t xml:space="preserve"> (должностных окладов, ставок заработной платы</w:t>
      </w:r>
      <w:r w:rsidR="004604DB" w:rsidRPr="007F4536">
        <w:rPr>
          <w:rFonts w:ascii="Times New Roman" w:hAnsi="Times New Roman" w:cs="Times New Roman"/>
          <w:b/>
          <w:sz w:val="24"/>
          <w:szCs w:val="24"/>
        </w:rPr>
        <w:t>)</w:t>
      </w:r>
    </w:p>
    <w:p w:rsidR="00D24718" w:rsidRPr="007F4536" w:rsidRDefault="004604DB" w:rsidP="00B7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53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7F4536">
        <w:rPr>
          <w:rFonts w:ascii="Times New Roman" w:hAnsi="Times New Roman" w:cs="Times New Roman"/>
          <w:b/>
          <w:sz w:val="24"/>
          <w:szCs w:val="24"/>
        </w:rPr>
        <w:t xml:space="preserve"> профессиональным квалификационным группам должностей работников муниципальных образовательных учреждений, подведомственных</w:t>
      </w:r>
    </w:p>
    <w:p w:rsidR="0042507F" w:rsidRPr="007F4536" w:rsidRDefault="004604DB" w:rsidP="00B7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4536">
        <w:rPr>
          <w:rFonts w:ascii="Times New Roman" w:hAnsi="Times New Roman" w:cs="Times New Roman"/>
          <w:b/>
          <w:sz w:val="24"/>
          <w:szCs w:val="24"/>
        </w:rPr>
        <w:t>Отделу культуры администрации МО «Коношский муниципальный район»</w:t>
      </w:r>
    </w:p>
    <w:p w:rsidR="00933141" w:rsidRPr="007F4536" w:rsidRDefault="00933141" w:rsidP="00B741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4604DB" w:rsidRPr="007F4536" w:rsidTr="00A25E09">
        <w:trPr>
          <w:cantSplit/>
          <w:trHeight w:val="517"/>
        </w:trPr>
        <w:tc>
          <w:tcPr>
            <w:tcW w:w="7338" w:type="dxa"/>
            <w:tcBorders>
              <w:bottom w:val="single" w:sz="4" w:space="0" w:color="auto"/>
            </w:tcBorders>
            <w:hideMark/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4604DB" w:rsidRPr="007F4536" w:rsidRDefault="004604DB" w:rsidP="00CA3131">
            <w:pPr>
              <w:pStyle w:val="ConsPlusTitle"/>
              <w:jc w:val="center"/>
              <w:rPr>
                <w:b w:val="0"/>
              </w:rPr>
            </w:pPr>
            <w:r w:rsidRPr="007F4536">
              <w:rPr>
                <w:b w:val="0"/>
              </w:rPr>
              <w:t>Минимальные размеры</w:t>
            </w:r>
            <w:r w:rsidR="00DA64E4" w:rsidRPr="007F4536">
              <w:rPr>
                <w:b w:val="0"/>
              </w:rPr>
              <w:t xml:space="preserve"> </w:t>
            </w:r>
            <w:r w:rsidRPr="007F4536">
              <w:rPr>
                <w:b w:val="0"/>
              </w:rPr>
              <w:t>окладов (должностных окладов, ставок заработной платы), рублей</w:t>
            </w:r>
          </w:p>
        </w:tc>
      </w:tr>
      <w:tr w:rsidR="004604DB" w:rsidRPr="007F4536" w:rsidTr="00A25E09">
        <w:trPr>
          <w:cantSplit/>
          <w:trHeight w:val="137"/>
        </w:trPr>
        <w:tc>
          <w:tcPr>
            <w:tcW w:w="7338" w:type="dxa"/>
            <w:tcBorders>
              <w:bottom w:val="single" w:sz="4" w:space="0" w:color="auto"/>
            </w:tcBorders>
            <w:hideMark/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4604DB" w:rsidRPr="007F4536" w:rsidRDefault="004604DB" w:rsidP="00CA3131">
            <w:pPr>
              <w:pStyle w:val="ConsPlusTitle"/>
              <w:jc w:val="center"/>
              <w:rPr>
                <w:b w:val="0"/>
              </w:rPr>
            </w:pPr>
            <w:r w:rsidRPr="007F4536">
              <w:rPr>
                <w:b w:val="0"/>
              </w:rPr>
              <w:t>2</w:t>
            </w:r>
          </w:p>
        </w:tc>
      </w:tr>
      <w:tr w:rsidR="004604DB" w:rsidRPr="007F4536" w:rsidTr="00A25E09">
        <w:trPr>
          <w:cantSplit/>
          <w:trHeight w:val="688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7F4536" w:rsidRDefault="000605FB" w:rsidP="00CA313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604DB"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КВАЛИФИКАЦИОННЫЕ ГРУППЫ ДОЛЖНОСТЕЙ РАБОТНИКОВ ОБРАЗОВАНИЯ</w:t>
            </w:r>
          </w:p>
          <w:p w:rsidR="004604DB" w:rsidRPr="007F4536" w:rsidRDefault="004604DB" w:rsidP="00CA313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4DB" w:rsidRPr="007F4536" w:rsidRDefault="004604DB" w:rsidP="00CA313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должностей</w:t>
            </w:r>
          </w:p>
          <w:p w:rsidR="004604DB" w:rsidRDefault="004604DB" w:rsidP="00CA313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proofErr w:type="gramEnd"/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</w:t>
            </w:r>
          </w:p>
          <w:p w:rsidR="009325E7" w:rsidRPr="007F4536" w:rsidRDefault="009325E7" w:rsidP="00CA3131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7F4536" w:rsidTr="00A25E09">
        <w:trPr>
          <w:cantSplit/>
          <w:trHeight w:val="359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4604DB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по труду, инструктор по физической культуре, музыкальны</w:t>
            </w:r>
            <w:r w:rsidR="009325E7">
              <w:rPr>
                <w:rFonts w:ascii="Times New Roman" w:hAnsi="Times New Roman" w:cs="Times New Roman"/>
                <w:sz w:val="24"/>
                <w:szCs w:val="24"/>
              </w:rPr>
              <w:t>й руководитель, старший вожатый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5D711F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A2B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4604DB" w:rsidRPr="007F4536" w:rsidTr="00A25E09">
        <w:trPr>
          <w:cantSplit/>
          <w:trHeight w:val="1028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5E7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2A13A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23F18" w:rsidRPr="007F453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4604DB" w:rsidRPr="007F4536" w:rsidTr="00A25E09">
        <w:trPr>
          <w:cantSplit/>
          <w:trHeight w:val="90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7F4536" w:rsidRDefault="004604DB" w:rsidP="00CA313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9325E7" w:rsidRPr="007F4536" w:rsidRDefault="004604DB" w:rsidP="00CA31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, мастер произв</w:t>
            </w:r>
            <w:r w:rsidR="009325E7">
              <w:rPr>
                <w:rFonts w:ascii="Times New Roman" w:hAnsi="Times New Roman" w:cs="Times New Roman"/>
                <w:sz w:val="24"/>
                <w:szCs w:val="24"/>
              </w:rPr>
              <w:t>одственного обучения, методист,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старший инструктор-методист, старший тренер-преподаватель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8029DC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C7904" w:rsidRPr="007F4536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4604DB" w:rsidRPr="007F4536" w:rsidTr="00A25E09">
        <w:trPr>
          <w:cantSplit/>
          <w:trHeight w:val="1551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квалификационный уровень:</w:t>
            </w:r>
          </w:p>
          <w:p w:rsidR="004604DB" w:rsidRDefault="000470B5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-библиотекарь, </w:t>
            </w:r>
            <w:r w:rsidR="004604DB" w:rsidRPr="007F4536">
              <w:rPr>
                <w:rFonts w:ascii="Times New Roman" w:hAnsi="Times New Roman" w:cs="Times New Roman"/>
                <w:sz w:val="24"/>
                <w:szCs w:val="24"/>
              </w:rPr>
              <w:t>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</w:t>
            </w:r>
            <w:r w:rsidR="000605FB">
              <w:rPr>
                <w:rFonts w:ascii="Times New Roman" w:hAnsi="Times New Roman" w:cs="Times New Roman"/>
                <w:sz w:val="24"/>
                <w:szCs w:val="24"/>
              </w:rPr>
              <w:t>т, учитель, учитель-дефектолог,</w:t>
            </w:r>
            <w:r w:rsidR="00A2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4DB" w:rsidRPr="007F4536">
              <w:rPr>
                <w:rFonts w:ascii="Times New Roman" w:hAnsi="Times New Roman" w:cs="Times New Roman"/>
                <w:sz w:val="24"/>
                <w:szCs w:val="24"/>
              </w:rPr>
              <w:t>учитель-логопед (логопед)</w:t>
            </w:r>
            <w:r w:rsidR="00562331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2331" w:rsidRPr="007F453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A406C4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59A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4604DB" w:rsidRPr="007F4536" w:rsidTr="00A25E09">
        <w:trPr>
          <w:cantSplit/>
          <w:trHeight w:val="52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  <w:proofErr w:type="gramEnd"/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структурных подразделений</w:t>
            </w:r>
          </w:p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7F4536" w:rsidTr="00A25E09">
        <w:trPr>
          <w:cantSplit/>
          <w:trHeight w:val="2332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4604DB" w:rsidRPr="007F4536" w:rsidRDefault="004604DB" w:rsidP="00CA3131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</w:t>
            </w:r>
          </w:p>
          <w:p w:rsidR="004604DB" w:rsidRPr="007F4536" w:rsidRDefault="004604DB" w:rsidP="00CA3131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3F7BCD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24A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604DB" w:rsidRPr="007F4536" w:rsidTr="00A25E09">
        <w:trPr>
          <w:cantSplit/>
          <w:trHeight w:val="1549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4604DB" w:rsidRPr="007F4536" w:rsidRDefault="004604DB" w:rsidP="00CA3131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04DB" w:rsidRPr="007F4536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3F7BCD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BC8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</w:tbl>
    <w:p w:rsidR="004604DB" w:rsidRDefault="004604DB" w:rsidP="00CA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5FB">
        <w:rPr>
          <w:rFonts w:ascii="Times New Roman" w:hAnsi="Times New Roman" w:cs="Times New Roman"/>
          <w:sz w:val="20"/>
          <w:szCs w:val="20"/>
        </w:rPr>
        <w:t>&lt;*&gt; Кроме должностей руководителей структ</w:t>
      </w:r>
      <w:r w:rsidR="000605FB" w:rsidRPr="000605FB">
        <w:rPr>
          <w:rFonts w:ascii="Times New Roman" w:hAnsi="Times New Roman" w:cs="Times New Roman"/>
          <w:sz w:val="20"/>
          <w:szCs w:val="20"/>
        </w:rPr>
        <w:t>урных подразделений, отнесенных</w:t>
      </w:r>
      <w:r w:rsidR="000605FB">
        <w:rPr>
          <w:rFonts w:ascii="Times New Roman" w:hAnsi="Times New Roman" w:cs="Times New Roman"/>
          <w:sz w:val="20"/>
          <w:szCs w:val="20"/>
        </w:rPr>
        <w:t xml:space="preserve"> </w:t>
      </w:r>
      <w:r w:rsidRPr="000605FB">
        <w:rPr>
          <w:rFonts w:ascii="Times New Roman" w:hAnsi="Times New Roman" w:cs="Times New Roman"/>
          <w:sz w:val="20"/>
          <w:szCs w:val="20"/>
        </w:rPr>
        <w:t>к</w:t>
      </w:r>
      <w:r w:rsidR="006D487C" w:rsidRPr="000605FB">
        <w:rPr>
          <w:rFonts w:ascii="Times New Roman" w:hAnsi="Times New Roman" w:cs="Times New Roman"/>
          <w:sz w:val="20"/>
          <w:szCs w:val="20"/>
        </w:rPr>
        <w:t xml:space="preserve"> </w:t>
      </w:r>
      <w:r w:rsidRPr="000605FB">
        <w:rPr>
          <w:rFonts w:ascii="Times New Roman" w:hAnsi="Times New Roman" w:cs="Times New Roman"/>
          <w:sz w:val="20"/>
          <w:szCs w:val="20"/>
        </w:rPr>
        <w:t>2 квалификационному уровню</w:t>
      </w:r>
      <w:r w:rsidR="006D487C" w:rsidRPr="000605FB">
        <w:rPr>
          <w:rFonts w:ascii="Times New Roman" w:hAnsi="Times New Roman" w:cs="Times New Roman"/>
          <w:sz w:val="20"/>
          <w:szCs w:val="20"/>
        </w:rPr>
        <w:t xml:space="preserve"> профессиональных квалификационных групп должностей работников образования</w:t>
      </w:r>
    </w:p>
    <w:p w:rsidR="000605FB" w:rsidRPr="000605FB" w:rsidRDefault="000605FB" w:rsidP="00CA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296"/>
        <w:gridCol w:w="2050"/>
      </w:tblGrid>
      <w:tr w:rsidR="009325E7" w:rsidRPr="007F4536" w:rsidTr="00991D71">
        <w:trPr>
          <w:trHeight w:val="391"/>
        </w:trPr>
        <w:tc>
          <w:tcPr>
            <w:tcW w:w="9346" w:type="dxa"/>
            <w:gridSpan w:val="2"/>
            <w:vAlign w:val="center"/>
          </w:tcPr>
          <w:p w:rsidR="009325E7" w:rsidRPr="007F4536" w:rsidRDefault="009325E7" w:rsidP="00CA313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F453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ПрофессиональнНЫЕ квалификационные группы общеотраслевых должностей руководителей,</w:t>
            </w:r>
          </w:p>
          <w:p w:rsidR="009325E7" w:rsidRPr="007F4536" w:rsidRDefault="009325E7" w:rsidP="00CA313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специалистов и служащих</w:t>
            </w: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E7" w:rsidRPr="007F4536" w:rsidTr="00991D71">
        <w:trPr>
          <w:trHeight w:val="443"/>
        </w:trPr>
        <w:tc>
          <w:tcPr>
            <w:tcW w:w="9346" w:type="dxa"/>
            <w:gridSpan w:val="2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9325E7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 1 уровня»</w:t>
            </w:r>
          </w:p>
          <w:p w:rsidR="000605FB" w:rsidRPr="000605FB" w:rsidRDefault="000605F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5E7" w:rsidRPr="007F4536" w:rsidTr="00991D71">
        <w:trPr>
          <w:trHeight w:val="425"/>
        </w:trPr>
        <w:tc>
          <w:tcPr>
            <w:tcW w:w="7296" w:type="dxa"/>
            <w:hideMark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0605FB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, агент по закупкам, агент по снабжению, архивариус, дежурный по общежитию, делопроизводитель, кассир, комендант, машинистка, паспортист, с</w:t>
            </w:r>
            <w:r w:rsidR="000605FB">
              <w:rPr>
                <w:rFonts w:ascii="Times New Roman" w:hAnsi="Times New Roman" w:cs="Times New Roman"/>
                <w:sz w:val="24"/>
                <w:szCs w:val="24"/>
              </w:rPr>
              <w:t>екретарь, секретарь-машинистка,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-стенографистка, статистик, стенографистка, счетовод, экспедитор, экспедитор по перевозке грузов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7 793</w:t>
            </w:r>
          </w:p>
        </w:tc>
      </w:tr>
      <w:tr w:rsidR="009325E7" w:rsidRPr="007F4536" w:rsidTr="00991D71">
        <w:trPr>
          <w:trHeight w:val="1200"/>
        </w:trPr>
        <w:tc>
          <w:tcPr>
            <w:tcW w:w="7296" w:type="dxa"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A25E09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</w:t>
            </w:r>
            <w:r w:rsidR="00A25E09">
              <w:rPr>
                <w:rFonts w:ascii="Times New Roman" w:hAnsi="Times New Roman" w:cs="Times New Roman"/>
                <w:sz w:val="24"/>
                <w:szCs w:val="24"/>
              </w:rPr>
              <w:t>рвого квалификационного уровня,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может устанавливаться производное должностное наименование «старший»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8 018</w:t>
            </w:r>
          </w:p>
        </w:tc>
      </w:tr>
      <w:tr w:rsidR="009325E7" w:rsidRPr="007F4536" w:rsidTr="00991D71">
        <w:trPr>
          <w:trHeight w:val="451"/>
        </w:trPr>
        <w:tc>
          <w:tcPr>
            <w:tcW w:w="9346" w:type="dxa"/>
            <w:gridSpan w:val="2"/>
            <w:vAlign w:val="center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 2 уровня»</w:t>
            </w:r>
          </w:p>
          <w:p w:rsidR="009325E7" w:rsidRPr="007F4536" w:rsidRDefault="009325E7" w:rsidP="00CA313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E7" w:rsidRPr="007F4536" w:rsidTr="00991D71">
        <w:trPr>
          <w:trHeight w:val="888"/>
        </w:trPr>
        <w:tc>
          <w:tcPr>
            <w:tcW w:w="7296" w:type="dxa"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, инспектор по кадрам, лаборант, секретарь незрячего специалиста, секретарь руководителя, техник, техник-лаборант, техник-программист, художник</w:t>
            </w: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8 244</w:t>
            </w:r>
          </w:p>
        </w:tc>
      </w:tr>
      <w:tr w:rsidR="009325E7" w:rsidRPr="007F4536" w:rsidTr="00991D71">
        <w:trPr>
          <w:trHeight w:val="1432"/>
        </w:trPr>
        <w:tc>
          <w:tcPr>
            <w:tcW w:w="7296" w:type="dxa"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квалификационный уровень:</w:t>
            </w:r>
          </w:p>
          <w:p w:rsidR="00A25E09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машинописным бюро, заведующий архивом, заведующий бюро пропусков, заведующий камерой хранения, заведующий канцелярией, заведующий комнатой отдыха, заведующий копировально-множительным бюро, заведующий складом, заведующий хозяйством, заведующий экспедицией, должности служащих пе</w:t>
            </w:r>
            <w:r w:rsidR="00A25E09">
              <w:rPr>
                <w:rFonts w:ascii="Times New Roman" w:hAnsi="Times New Roman" w:cs="Times New Roman"/>
                <w:sz w:val="24"/>
                <w:szCs w:val="24"/>
              </w:rPr>
              <w:t>рвого квалификационного уровня,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которым устанавливается производное должностное наименование «старший»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8 470</w:t>
            </w:r>
          </w:p>
        </w:tc>
      </w:tr>
      <w:tr w:rsidR="009325E7" w:rsidRPr="007F4536" w:rsidTr="00991D71">
        <w:trPr>
          <w:trHeight w:val="567"/>
        </w:trPr>
        <w:tc>
          <w:tcPr>
            <w:tcW w:w="7296" w:type="dxa"/>
            <w:hideMark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общежитием, заведующий производством (шеф-повар), начальник хозяйственного отдела, должности служащих первого квалификационного уровня, по которым может устанавливаться </w:t>
            </w:r>
            <w:r w:rsidRPr="007F4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hideMark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8 696</w:t>
            </w:r>
          </w:p>
        </w:tc>
      </w:tr>
      <w:tr w:rsidR="009325E7" w:rsidRPr="007F4536" w:rsidTr="00991D71">
        <w:trPr>
          <w:trHeight w:val="525"/>
        </w:trPr>
        <w:tc>
          <w:tcPr>
            <w:tcW w:w="7296" w:type="dxa"/>
          </w:tcPr>
          <w:p w:rsidR="009325E7" w:rsidRPr="007F4536" w:rsidRDefault="009325E7" w:rsidP="00CA3131">
            <w:pPr>
              <w:pStyle w:val="ConsPlusNonformat"/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уровень:</w:t>
            </w:r>
          </w:p>
          <w:p w:rsidR="009325E7" w:rsidRDefault="009325E7" w:rsidP="00CA3131">
            <w:pPr>
              <w:pStyle w:val="ConsPlusNonformat"/>
              <w:tabs>
                <w:tab w:val="left" w:pos="6521"/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, должности служащих первого квалификационного уровня,</w:t>
            </w:r>
          </w:p>
          <w:p w:rsidR="009325E7" w:rsidRDefault="009325E7" w:rsidP="00CA3131">
            <w:pPr>
              <w:pStyle w:val="ConsPlusNonformat"/>
              <w:tabs>
                <w:tab w:val="left" w:pos="6521"/>
                <w:tab w:val="left" w:pos="83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устанавливаться производное</w:t>
            </w:r>
          </w:p>
          <w:p w:rsidR="009325E7" w:rsidRPr="007F4536" w:rsidRDefault="009325E7" w:rsidP="00CA3131">
            <w:pPr>
              <w:pStyle w:val="ConsPlusNonformat"/>
              <w:tabs>
                <w:tab w:val="left" w:pos="6521"/>
                <w:tab w:val="left" w:pos="83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«ведущий»</w:t>
            </w:r>
          </w:p>
        </w:tc>
        <w:tc>
          <w:tcPr>
            <w:tcW w:w="2050" w:type="dxa"/>
          </w:tcPr>
          <w:p w:rsidR="009325E7" w:rsidRDefault="009325E7" w:rsidP="00CA3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9325E7" w:rsidRDefault="009325E7" w:rsidP="00CA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8 923</w:t>
            </w:r>
          </w:p>
        </w:tc>
      </w:tr>
      <w:tr w:rsidR="009325E7" w:rsidRPr="007F4536" w:rsidTr="00991D71">
        <w:trPr>
          <w:trHeight w:val="525"/>
        </w:trPr>
        <w:tc>
          <w:tcPr>
            <w:tcW w:w="9346" w:type="dxa"/>
            <w:gridSpan w:val="2"/>
          </w:tcPr>
          <w:p w:rsidR="009325E7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9325E7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 3 уровня»</w:t>
            </w:r>
          </w:p>
          <w:p w:rsidR="000605FB" w:rsidRPr="007F4536" w:rsidRDefault="000605F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5E7" w:rsidRPr="007F4536" w:rsidTr="00991D71">
        <w:trPr>
          <w:trHeight w:val="349"/>
        </w:trPr>
        <w:tc>
          <w:tcPr>
            <w:tcW w:w="7296" w:type="dxa"/>
            <w:hideMark/>
          </w:tcPr>
          <w:p w:rsidR="009325E7" w:rsidRPr="007F4536" w:rsidRDefault="009325E7" w:rsidP="00CA313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0605FB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, бухгалтер-ревизор, </w:t>
            </w:r>
            <w:proofErr w:type="spell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5FB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0605FB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-лаборант, инженер-программист (программист), менеджер, специалист по кадрам, специ</w:t>
            </w:r>
            <w:r w:rsidR="000605FB">
              <w:rPr>
                <w:rFonts w:ascii="Times New Roman" w:hAnsi="Times New Roman" w:cs="Times New Roman"/>
                <w:sz w:val="24"/>
                <w:szCs w:val="24"/>
              </w:rPr>
              <w:t>алист по маркетингу, специалист</w:t>
            </w:r>
          </w:p>
          <w:p w:rsidR="009325E7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связям с общественностью, </w:t>
            </w:r>
            <w:proofErr w:type="spell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, экономист, юрисконсульт, инженер по подготовке кадров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9 919</w:t>
            </w:r>
          </w:p>
        </w:tc>
      </w:tr>
      <w:tr w:rsidR="009325E7" w:rsidRPr="007F4536" w:rsidTr="00991D71">
        <w:trPr>
          <w:trHeight w:val="918"/>
        </w:trPr>
        <w:tc>
          <w:tcPr>
            <w:tcW w:w="7296" w:type="dxa"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9325E7" w:rsidRPr="007F4536" w:rsidRDefault="009325E7" w:rsidP="00CA3131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первого квалификационного уровня,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которым может устанавливаться II </w:t>
            </w:r>
            <w:proofErr w:type="spell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9325E7" w:rsidRPr="007F4536" w:rsidRDefault="009325E7" w:rsidP="00CA3131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10 144</w:t>
            </w:r>
          </w:p>
        </w:tc>
      </w:tr>
      <w:tr w:rsidR="009325E7" w:rsidRPr="007F4536" w:rsidTr="00991D71">
        <w:trPr>
          <w:trHeight w:val="936"/>
        </w:trPr>
        <w:tc>
          <w:tcPr>
            <w:tcW w:w="7296" w:type="dxa"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первого квалификационного уровня,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которым может устанавливаться I </w:t>
            </w:r>
            <w:proofErr w:type="spell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10 371</w:t>
            </w:r>
          </w:p>
        </w:tc>
      </w:tr>
      <w:tr w:rsidR="009325E7" w:rsidRPr="007F4536" w:rsidTr="00991D71">
        <w:trPr>
          <w:trHeight w:val="936"/>
        </w:trPr>
        <w:tc>
          <w:tcPr>
            <w:tcW w:w="7296" w:type="dxa"/>
            <w:hideMark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уровень:</w:t>
            </w:r>
          </w:p>
          <w:p w:rsidR="009325E7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первого квалификационного уровня,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 w:rsidR="000605FB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может устанавливаться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производное должностное наименование «ведущий»</w:t>
            </w:r>
          </w:p>
          <w:p w:rsidR="000605FB" w:rsidRPr="009325E7" w:rsidRDefault="000605F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hideMark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11 084</w:t>
            </w:r>
          </w:p>
        </w:tc>
      </w:tr>
      <w:tr w:rsidR="009325E7" w:rsidRPr="007F4536" w:rsidTr="00991D71">
        <w:trPr>
          <w:trHeight w:val="558"/>
        </w:trPr>
        <w:tc>
          <w:tcPr>
            <w:tcW w:w="7296" w:type="dxa"/>
          </w:tcPr>
          <w:p w:rsidR="009325E7" w:rsidRPr="007F4536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5 квалификационный уровень:</w:t>
            </w:r>
          </w:p>
          <w:p w:rsidR="009325E7" w:rsidRPr="007F4536" w:rsidRDefault="009325E7" w:rsidP="00CA313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2050" w:type="dxa"/>
          </w:tcPr>
          <w:p w:rsidR="009325E7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325E7" w:rsidRPr="007F4536" w:rsidTr="00991D71">
        <w:trPr>
          <w:trHeight w:val="525"/>
        </w:trPr>
        <w:tc>
          <w:tcPr>
            <w:tcW w:w="9346" w:type="dxa"/>
            <w:gridSpan w:val="2"/>
          </w:tcPr>
          <w:p w:rsidR="000605FB" w:rsidRDefault="000605F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9325E7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должности служащих 4 уровня»</w:t>
            </w:r>
          </w:p>
          <w:p w:rsidR="000605FB" w:rsidRPr="007F4536" w:rsidRDefault="000605F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25E7" w:rsidRPr="007F4536" w:rsidTr="00991D71">
        <w:trPr>
          <w:trHeight w:val="349"/>
        </w:trPr>
        <w:tc>
          <w:tcPr>
            <w:tcW w:w="7296" w:type="dxa"/>
            <w:hideMark/>
          </w:tcPr>
          <w:p w:rsidR="009325E7" w:rsidRPr="007F4536" w:rsidRDefault="009325E7" w:rsidP="00CA313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0605FB" w:rsidRDefault="009325E7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 (спецотдела и др.)</w:t>
            </w:r>
          </w:p>
          <w:p w:rsidR="000605FB" w:rsidRPr="007F4536" w:rsidRDefault="000605F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7F4536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11 536</w:t>
            </w:r>
          </w:p>
        </w:tc>
      </w:tr>
      <w:tr w:rsidR="009325E7" w:rsidRPr="007F4536" w:rsidTr="00991D71">
        <w:trPr>
          <w:trHeight w:val="598"/>
        </w:trPr>
        <w:tc>
          <w:tcPr>
            <w:tcW w:w="7296" w:type="dxa"/>
          </w:tcPr>
          <w:p w:rsidR="009325E7" w:rsidRPr="00991D71" w:rsidRDefault="009325E7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квалификационный уровень:</w:t>
            </w:r>
          </w:p>
          <w:p w:rsidR="009325E7" w:rsidRPr="00991D71" w:rsidRDefault="009325E7" w:rsidP="00CA3131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(начальник, заведующий) филиала, другого обособленного структурного подразделения</w:t>
            </w:r>
          </w:p>
          <w:p w:rsidR="000605FB" w:rsidRPr="00991D71" w:rsidRDefault="000605FB" w:rsidP="00CA3131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325E7" w:rsidRPr="00991D71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E7" w:rsidRPr="00991D71" w:rsidRDefault="009325E7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11 762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743"/>
        </w:trPr>
        <w:tc>
          <w:tcPr>
            <w:tcW w:w="9346" w:type="dxa"/>
            <w:gridSpan w:val="2"/>
            <w:hideMark/>
          </w:tcPr>
          <w:p w:rsidR="004604DB" w:rsidRPr="00991D71" w:rsidRDefault="000605FB" w:rsidP="00CA313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</w:t>
            </w:r>
            <w:r w:rsidR="004604DB" w:rsidRPr="00991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ПрофессиональнНЫЕ квалификационные группы</w:t>
            </w:r>
          </w:p>
          <w:p w:rsidR="004604DB" w:rsidRPr="00991D71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общеотраслевых профессий рабочих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352"/>
        </w:trPr>
        <w:tc>
          <w:tcPr>
            <w:tcW w:w="9346" w:type="dxa"/>
            <w:gridSpan w:val="2"/>
            <w:vAlign w:val="center"/>
          </w:tcPr>
          <w:p w:rsidR="00491819" w:rsidRPr="00991D71" w:rsidRDefault="004604DB" w:rsidP="00CA313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Pr="00991D71" w:rsidRDefault="00491819" w:rsidP="00CA31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«Общеотраслевые профессии рабочих</w:t>
            </w:r>
            <w:r w:rsidR="004604DB"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уровня</w:t>
            </w: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04DB" w:rsidRPr="00991D71" w:rsidRDefault="004604D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523"/>
        </w:trPr>
        <w:tc>
          <w:tcPr>
            <w:tcW w:w="7296" w:type="dxa"/>
          </w:tcPr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0605F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gramEnd"/>
            <w:r w:rsidR="000605FB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рабочих, по которым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присвоение 1, 2 и 3 квалификационных разрядов </w:t>
            </w:r>
            <w:r w:rsidR="000605FB" w:rsidRPr="00991D71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Единым тарифно-квалификационным справочником работ и профессий рабочих;</w:t>
            </w:r>
            <w:r w:rsidR="006074B9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возчик, водитель аэросаней, водитель </w:t>
            </w:r>
            <w:proofErr w:type="spellStart"/>
            <w:r w:rsidR="006074B9" w:rsidRPr="00991D71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="006074B9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гардеробщик, </w:t>
            </w:r>
            <w:r w:rsidR="006074B9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грузчик,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дворник, истопник, кастелянша, кладовщик, </w:t>
            </w:r>
            <w:r w:rsidR="006074B9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копировальных и множительных машин, парикмахер, рабочий по обслуживанию в бане, рабочий по уходу за животными, садовник,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сторож (вахтер), уборщик производственных помещений, уборщик служебных помещений, уборщик территорий </w:t>
            </w:r>
          </w:p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4604DB" w:rsidRPr="00991D71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991D71" w:rsidRDefault="00E0082E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D07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3D8" w:rsidRPr="00991D7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1034"/>
        </w:trPr>
        <w:tc>
          <w:tcPr>
            <w:tcW w:w="7296" w:type="dxa"/>
          </w:tcPr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4604DB" w:rsidRPr="00991D71" w:rsidRDefault="000605F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рабочих, отнесенные к </w:t>
            </w:r>
            <w:r w:rsidR="004604DB" w:rsidRPr="00991D71">
              <w:rPr>
                <w:rFonts w:ascii="Times New Roman" w:hAnsi="Times New Roman" w:cs="Times New Roman"/>
                <w:sz w:val="24"/>
                <w:szCs w:val="24"/>
              </w:rPr>
              <w:t>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4604DB" w:rsidRPr="00991D71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991D71" w:rsidRDefault="00BE5816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37D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7DC" w:rsidRPr="00991D7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9346" w:type="dxa"/>
            <w:gridSpan w:val="2"/>
          </w:tcPr>
          <w:p w:rsidR="00302A67" w:rsidRPr="00991D71" w:rsidRDefault="004604DB" w:rsidP="00CA313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Pr="00991D71" w:rsidRDefault="00302A67" w:rsidP="00CA31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«Общеотраслевые профессии рабочих </w:t>
            </w:r>
            <w:r w:rsidR="004604DB"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2 уровня</w:t>
            </w: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604DB" w:rsidRPr="00991D71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1429"/>
        </w:trPr>
        <w:tc>
          <w:tcPr>
            <w:tcW w:w="7296" w:type="dxa"/>
            <w:hideMark/>
          </w:tcPr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4456E6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рабочих, по которым предусмотрено присвоение 4 и 5 квалифика</w:t>
            </w:r>
            <w:r w:rsidR="004456E6" w:rsidRPr="00991D71">
              <w:rPr>
                <w:rFonts w:ascii="Times New Roman" w:hAnsi="Times New Roman" w:cs="Times New Roman"/>
                <w:sz w:val="24"/>
                <w:szCs w:val="24"/>
              </w:rPr>
              <w:t>ционных разрядов в соответствии</w:t>
            </w:r>
          </w:p>
          <w:p w:rsidR="002846D8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Единым тарифн</w:t>
            </w:r>
            <w:r w:rsidR="000605FB" w:rsidRPr="00991D71">
              <w:rPr>
                <w:rFonts w:ascii="Times New Roman" w:hAnsi="Times New Roman" w:cs="Times New Roman"/>
                <w:sz w:val="24"/>
                <w:szCs w:val="24"/>
              </w:rPr>
              <w:t>о-квалификационным справочником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02A67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B" w:rsidRPr="00991D71">
              <w:rPr>
                <w:rFonts w:ascii="Times New Roman" w:hAnsi="Times New Roman" w:cs="Times New Roman"/>
                <w:sz w:val="24"/>
                <w:szCs w:val="24"/>
              </w:rPr>
              <w:t>и профессий рабочих;</w:t>
            </w:r>
          </w:p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электронно-вычислительных и вычислительных машин</w:t>
            </w:r>
          </w:p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4604DB" w:rsidRPr="00991D71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991D71" w:rsidRDefault="00142663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303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1238"/>
        </w:trPr>
        <w:tc>
          <w:tcPr>
            <w:tcW w:w="7296" w:type="dxa"/>
          </w:tcPr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2 квалификационный уровень:</w:t>
            </w:r>
          </w:p>
          <w:p w:rsidR="004604DB" w:rsidRPr="00991D71" w:rsidRDefault="004604DB" w:rsidP="00CA31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рабочих, по которым предусмотрено присвоение 6 и 7 квалификационных разрядов в соответствии с Единым тарифно-квалификационным справочником  работ</w:t>
            </w:r>
            <w:r w:rsidR="001B0245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 </w:t>
            </w:r>
          </w:p>
          <w:p w:rsidR="004604DB" w:rsidRPr="00991D71" w:rsidRDefault="004604DB" w:rsidP="00CA31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4604DB" w:rsidRPr="00991D71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991D71" w:rsidRDefault="00FA7CC1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12D8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cantSplit/>
          <w:trHeight w:val="1129"/>
        </w:trPr>
        <w:tc>
          <w:tcPr>
            <w:tcW w:w="7296" w:type="dxa"/>
          </w:tcPr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3 квалификационный уровень:</w:t>
            </w:r>
          </w:p>
          <w:p w:rsidR="004456E6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</w:t>
            </w:r>
            <w:r w:rsidR="000605FB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очих, по которым предусмотрено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присвоение 8 квалификационного разряда в соответствии</w:t>
            </w:r>
            <w:r w:rsidR="007C547B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с Единым тарифно-квалификационным справочником работ</w:t>
            </w:r>
            <w:r w:rsidR="007C547B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6E6" w:rsidRPr="00991D71">
              <w:rPr>
                <w:rFonts w:ascii="Times New Roman" w:hAnsi="Times New Roman" w:cs="Times New Roman"/>
                <w:sz w:val="24"/>
                <w:szCs w:val="24"/>
              </w:rPr>
              <w:t>и профессий рабочих</w:t>
            </w:r>
          </w:p>
          <w:p w:rsidR="004456E6" w:rsidRPr="00991D71" w:rsidRDefault="004456E6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4604DB" w:rsidRPr="00991D71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991D71" w:rsidRDefault="007C547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5D50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A15" w:rsidRPr="00991D71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cantSplit/>
          <w:trHeight w:val="1432"/>
        </w:trPr>
        <w:tc>
          <w:tcPr>
            <w:tcW w:w="7296" w:type="dxa"/>
            <w:hideMark/>
          </w:tcPr>
          <w:p w:rsidR="004604D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квалификационный уровень:</w:t>
            </w:r>
          </w:p>
          <w:p w:rsidR="000605FB" w:rsidRPr="00991D71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proofErr w:type="gramEnd"/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рабочих, предусмотренных</w:t>
            </w:r>
          </w:p>
          <w:p w:rsidR="000605FB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5FB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05FB"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>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  <w:p w:rsidR="00991D71" w:rsidRPr="00991D71" w:rsidRDefault="00991D71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4604DB" w:rsidRPr="00991D71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991D71" w:rsidRDefault="00C72629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B3CAE" w:rsidRPr="00991D71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346" w:type="dxa"/>
            <w:gridSpan w:val="2"/>
            <w:vAlign w:val="center"/>
          </w:tcPr>
          <w:p w:rsidR="004604DB" w:rsidRPr="00991D71" w:rsidRDefault="004604D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991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Профессиональные квалификационные группы должностей работников культ</w:t>
            </w:r>
            <w:r w:rsidR="000605FB" w:rsidRPr="00991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уры, искусства и кинематографии</w:t>
            </w:r>
          </w:p>
          <w:p w:rsidR="000605FB" w:rsidRPr="00991D71" w:rsidRDefault="000605F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6F" w:rsidRPr="007F4536" w:rsidTr="00991D7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346" w:type="dxa"/>
            <w:gridSpan w:val="2"/>
            <w:vAlign w:val="center"/>
          </w:tcPr>
          <w:p w:rsidR="00B2636F" w:rsidRPr="00991D71" w:rsidRDefault="00B2636F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B2636F" w:rsidRPr="00991D71" w:rsidRDefault="00B2636F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D71">
              <w:rPr>
                <w:rFonts w:ascii="Times New Roman" w:hAnsi="Times New Roman" w:cs="Times New Roman"/>
                <w:b/>
                <w:sz w:val="24"/>
                <w:szCs w:val="24"/>
              </w:rPr>
              <w:t>«Должности работников культуры, искусства и кинематографии среднего звена»</w:t>
            </w:r>
          </w:p>
          <w:p w:rsidR="000605FB" w:rsidRPr="00991D71" w:rsidRDefault="000605F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36F" w:rsidRPr="007F4536" w:rsidTr="00991D7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7296" w:type="dxa"/>
            <w:vAlign w:val="center"/>
            <w:hideMark/>
          </w:tcPr>
          <w:p w:rsidR="00B2636F" w:rsidRPr="007F4536" w:rsidRDefault="008F28A6" w:rsidP="00CA313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636F" w:rsidRPr="007F4536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proofErr w:type="gramEnd"/>
            <w:r w:rsidR="00B2636F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костюмерной, аккомпаниатор, </w:t>
            </w:r>
            <w:proofErr w:type="spellStart"/>
            <w:r w:rsidR="00B2636F" w:rsidRPr="007F453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50" w:type="dxa"/>
            <w:hideMark/>
          </w:tcPr>
          <w:p w:rsidR="00B2636F" w:rsidRPr="007F4536" w:rsidRDefault="005E7980" w:rsidP="00CA3131">
            <w:pPr>
              <w:pStyle w:val="ConsPlusTitle"/>
              <w:jc w:val="center"/>
              <w:rPr>
                <w:b w:val="0"/>
              </w:rPr>
            </w:pPr>
            <w:r w:rsidRPr="007F4536">
              <w:rPr>
                <w:b w:val="0"/>
              </w:rPr>
              <w:t>6</w:t>
            </w:r>
            <w:r w:rsidR="007F2836" w:rsidRPr="007F4536">
              <w:rPr>
                <w:b w:val="0"/>
              </w:rPr>
              <w:t xml:space="preserve"> </w:t>
            </w:r>
            <w:r w:rsidRPr="007F4536">
              <w:rPr>
                <w:b w:val="0"/>
              </w:rPr>
              <w:t>286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346" w:type="dxa"/>
            <w:gridSpan w:val="2"/>
            <w:vAlign w:val="center"/>
          </w:tcPr>
          <w:p w:rsidR="00B2636F" w:rsidRPr="007F4536" w:rsidRDefault="00B2636F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D3" w:rsidRPr="007F4536" w:rsidRDefault="004604D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4604DB" w:rsidRPr="007F4536" w:rsidRDefault="004604D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«Должности работников культуры, искусства и кинематографии ведущего</w:t>
            </w:r>
            <w:r w:rsidR="000A68B0"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звена»</w:t>
            </w:r>
          </w:p>
        </w:tc>
      </w:tr>
      <w:tr w:rsidR="000605FB" w:rsidRPr="007F4536" w:rsidTr="00991D7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9346" w:type="dxa"/>
            <w:gridSpan w:val="2"/>
            <w:vAlign w:val="center"/>
          </w:tcPr>
          <w:p w:rsidR="000605FB" w:rsidRPr="007F4536" w:rsidRDefault="000605F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7296" w:type="dxa"/>
            <w:vAlign w:val="center"/>
            <w:hideMark/>
          </w:tcPr>
          <w:p w:rsidR="004604DB" w:rsidRPr="007F4536" w:rsidRDefault="00D7386F" w:rsidP="00CA313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604DB" w:rsidRPr="007F45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, библиограф, методист библиотеки</w:t>
            </w:r>
          </w:p>
          <w:p w:rsidR="004A1EBE" w:rsidRPr="007F4536" w:rsidRDefault="004A1EBE" w:rsidP="00CA313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EBE" w:rsidRPr="007F4536" w:rsidRDefault="004A1EBE" w:rsidP="00CA313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050" w:type="dxa"/>
            <w:hideMark/>
          </w:tcPr>
          <w:p w:rsidR="004604DB" w:rsidRPr="007F4536" w:rsidRDefault="00D7386F" w:rsidP="00CA3131">
            <w:pPr>
              <w:pStyle w:val="ConsPlusTitle"/>
              <w:jc w:val="center"/>
              <w:rPr>
                <w:b w:val="0"/>
              </w:rPr>
            </w:pPr>
            <w:r w:rsidRPr="007F4536">
              <w:rPr>
                <w:b w:val="0"/>
              </w:rPr>
              <w:t>7</w:t>
            </w:r>
            <w:r w:rsidR="00466C62" w:rsidRPr="007F4536">
              <w:rPr>
                <w:b w:val="0"/>
              </w:rPr>
              <w:t xml:space="preserve"> </w:t>
            </w:r>
            <w:r w:rsidR="00273535" w:rsidRPr="007F4536">
              <w:rPr>
                <w:b w:val="0"/>
              </w:rPr>
              <w:t>850</w:t>
            </w:r>
          </w:p>
          <w:p w:rsidR="004A1EBE" w:rsidRPr="007F4536" w:rsidRDefault="004A1EBE" w:rsidP="00CA3131">
            <w:pPr>
              <w:pStyle w:val="ConsPlusTitle"/>
              <w:jc w:val="center"/>
              <w:rPr>
                <w:b w:val="0"/>
              </w:rPr>
            </w:pPr>
          </w:p>
          <w:p w:rsidR="004A1EBE" w:rsidRPr="007F4536" w:rsidRDefault="00713CFA" w:rsidP="00CA3131">
            <w:pPr>
              <w:pStyle w:val="ConsPlusTitle"/>
              <w:jc w:val="center"/>
              <w:rPr>
                <w:b w:val="0"/>
              </w:rPr>
            </w:pPr>
            <w:r w:rsidRPr="007F4536">
              <w:rPr>
                <w:b w:val="0"/>
              </w:rPr>
              <w:t>8</w:t>
            </w:r>
            <w:r w:rsidR="006501FE" w:rsidRPr="007F4536">
              <w:rPr>
                <w:b w:val="0"/>
              </w:rPr>
              <w:t xml:space="preserve"> </w:t>
            </w:r>
            <w:r w:rsidRPr="007F4536">
              <w:rPr>
                <w:b w:val="0"/>
              </w:rPr>
              <w:t>075</w:t>
            </w: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893"/>
        </w:trPr>
        <w:tc>
          <w:tcPr>
            <w:tcW w:w="9346" w:type="dxa"/>
            <w:gridSpan w:val="2"/>
            <w:vAlign w:val="center"/>
          </w:tcPr>
          <w:p w:rsidR="006D5E64" w:rsidRPr="007F4536" w:rsidRDefault="006D5E64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D96" w:rsidRPr="007F4536" w:rsidRDefault="004604D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CA3131" w:rsidRDefault="004604D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«Должности руководящего состава</w:t>
            </w:r>
            <w:r w:rsidR="00CA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 культуры,</w:t>
            </w:r>
          </w:p>
          <w:p w:rsidR="004604DB" w:rsidRDefault="004604D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</w:t>
            </w:r>
            <w:proofErr w:type="gramEnd"/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кинематографии»</w:t>
            </w:r>
          </w:p>
          <w:p w:rsidR="000605FB" w:rsidRPr="007F4536" w:rsidRDefault="000605FB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7F4536" w:rsidTr="00991D71">
        <w:tblPrEx>
          <w:tblCellMar>
            <w:left w:w="70" w:type="dxa"/>
            <w:right w:w="70" w:type="dxa"/>
          </w:tblCellMar>
        </w:tblPrEx>
        <w:trPr>
          <w:trHeight w:val="873"/>
        </w:trPr>
        <w:tc>
          <w:tcPr>
            <w:tcW w:w="7296" w:type="dxa"/>
            <w:hideMark/>
          </w:tcPr>
          <w:p w:rsidR="0018666B" w:rsidRDefault="00FF728F" w:rsidP="00CA3131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4604DB"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аведующий</w:t>
            </w:r>
            <w:proofErr w:type="gramEnd"/>
            <w:r w:rsidR="004604DB"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отделом (сектором) </w:t>
            </w:r>
            <w:r w:rsidR="004604DB"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</w:t>
            </w:r>
            <w:r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>и, режиссер-постановщик, балетмейстер-постановщик, режиссер (дирижер, балетмейстер, хормейстер), звукорежиссер</w:t>
            </w:r>
          </w:p>
          <w:p w:rsidR="000605FB" w:rsidRPr="007F4536" w:rsidRDefault="000605FB" w:rsidP="00CA3131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hideMark/>
          </w:tcPr>
          <w:p w:rsidR="0018666B" w:rsidRPr="007F4536" w:rsidRDefault="00F12636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AE6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605FB" w:rsidRPr="007F4536" w:rsidTr="00991D71">
        <w:tblPrEx>
          <w:tblCellMar>
            <w:left w:w="70" w:type="dxa"/>
            <w:right w:w="70" w:type="dxa"/>
          </w:tblCellMar>
        </w:tblPrEx>
        <w:trPr>
          <w:trHeight w:val="67"/>
        </w:trPr>
        <w:tc>
          <w:tcPr>
            <w:tcW w:w="7296" w:type="dxa"/>
          </w:tcPr>
          <w:p w:rsidR="000605FB" w:rsidRDefault="000605FB" w:rsidP="00CA3131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</w:t>
            </w:r>
            <w:proofErr w:type="gramEnd"/>
            <w:r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балетмейстер, главный хормейстер, главный художник, главный дирижер, директор творческого коллектива</w:t>
            </w:r>
          </w:p>
          <w:p w:rsidR="000605FB" w:rsidRPr="007F4536" w:rsidRDefault="000605FB" w:rsidP="00CA3131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:rsidR="000605FB" w:rsidRPr="007F4536" w:rsidRDefault="000605FB" w:rsidP="00CA313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9 248</w:t>
            </w:r>
          </w:p>
        </w:tc>
      </w:tr>
      <w:tr w:rsidR="000605FB" w:rsidRPr="007F4536" w:rsidTr="00991D71">
        <w:tblPrEx>
          <w:tblCellMar>
            <w:left w:w="70" w:type="dxa"/>
            <w:right w:w="70" w:type="dxa"/>
          </w:tblCellMar>
        </w:tblPrEx>
        <w:trPr>
          <w:trHeight w:val="62"/>
        </w:trPr>
        <w:tc>
          <w:tcPr>
            <w:tcW w:w="7296" w:type="dxa"/>
          </w:tcPr>
          <w:p w:rsidR="000605FB" w:rsidRPr="007F4536" w:rsidRDefault="000605FB" w:rsidP="00CA3131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</w:t>
            </w:r>
            <w:proofErr w:type="gramEnd"/>
            <w:r w:rsidRPr="007F45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050" w:type="dxa"/>
          </w:tcPr>
          <w:p w:rsidR="000605FB" w:rsidRPr="007F4536" w:rsidRDefault="000605FB" w:rsidP="00CA3131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10 640</w:t>
            </w:r>
          </w:p>
        </w:tc>
      </w:tr>
    </w:tbl>
    <w:p w:rsidR="004604DB" w:rsidRPr="007F4536" w:rsidRDefault="004604DB" w:rsidP="00CA3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4604DB" w:rsidRPr="007F4536" w:rsidTr="00991D71">
        <w:trPr>
          <w:trHeight w:val="256"/>
        </w:trPr>
        <w:tc>
          <w:tcPr>
            <w:tcW w:w="9498" w:type="dxa"/>
            <w:gridSpan w:val="2"/>
            <w:vAlign w:val="center"/>
          </w:tcPr>
          <w:p w:rsidR="004604DB" w:rsidRDefault="000605FB" w:rsidP="00CA3131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  <w:r w:rsidR="004604DB" w:rsidRPr="007F453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Профессиональные кв</w:t>
            </w:r>
            <w:r w:rsidR="00B778D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алификационные группы ПРОФЕССИй</w:t>
            </w:r>
            <w:r w:rsidR="004604DB" w:rsidRPr="007F453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рабоЧИХ культуры, искусства и кинематографии</w:t>
            </w:r>
          </w:p>
          <w:p w:rsidR="00A42C31" w:rsidRPr="007F4536" w:rsidRDefault="00A42C31" w:rsidP="00CA3131">
            <w:pPr>
              <w:pStyle w:val="a3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31" w:rsidRPr="007F4536" w:rsidTr="00991D71">
        <w:trPr>
          <w:trHeight w:val="365"/>
        </w:trPr>
        <w:tc>
          <w:tcPr>
            <w:tcW w:w="9498" w:type="dxa"/>
            <w:gridSpan w:val="2"/>
            <w:vAlign w:val="center"/>
          </w:tcPr>
          <w:p w:rsidR="00A42C31" w:rsidRPr="007F4536" w:rsidRDefault="00A42C31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2C31" w:rsidRDefault="00A42C31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рабочих культуры, искусства и кинематографии первого уровня»</w:t>
            </w:r>
          </w:p>
          <w:p w:rsidR="00A42C31" w:rsidRPr="00A42C31" w:rsidRDefault="00A42C31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C31" w:rsidRPr="007F4536" w:rsidTr="00991D71">
        <w:trPr>
          <w:trHeight w:val="62"/>
        </w:trPr>
        <w:tc>
          <w:tcPr>
            <w:tcW w:w="7230" w:type="dxa"/>
            <w:vAlign w:val="center"/>
          </w:tcPr>
          <w:p w:rsidR="00A42C31" w:rsidRDefault="00A42C31" w:rsidP="00CA313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, машинист сцены, монтировщик сцены, униформист,</w:t>
            </w:r>
          </w:p>
          <w:p w:rsidR="00A42C31" w:rsidRDefault="00A42C31" w:rsidP="00CA313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декораций</w:t>
            </w:r>
          </w:p>
          <w:p w:rsidR="00A42C31" w:rsidRPr="00A42C31" w:rsidRDefault="00A42C31" w:rsidP="00CA313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2C31" w:rsidRPr="00A42C31" w:rsidRDefault="00A42C31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5 150</w:t>
            </w:r>
          </w:p>
        </w:tc>
      </w:tr>
      <w:tr w:rsidR="00A42C31" w:rsidRPr="007F4536" w:rsidTr="00991D71">
        <w:trPr>
          <w:trHeight w:val="293"/>
        </w:trPr>
        <w:tc>
          <w:tcPr>
            <w:tcW w:w="9498" w:type="dxa"/>
            <w:gridSpan w:val="2"/>
            <w:vAlign w:val="center"/>
          </w:tcPr>
          <w:p w:rsidR="00A42C31" w:rsidRPr="007F4536" w:rsidRDefault="00A42C31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A42C31" w:rsidRDefault="00A42C31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рабочих культуры, искусства и кинематографии второго уровня»</w:t>
            </w:r>
          </w:p>
          <w:p w:rsidR="00A42C31" w:rsidRPr="007F4536" w:rsidRDefault="00A42C31" w:rsidP="00CA313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B" w:rsidRPr="007F4536" w:rsidTr="00991D71">
        <w:trPr>
          <w:trHeight w:val="1155"/>
        </w:trPr>
        <w:tc>
          <w:tcPr>
            <w:tcW w:w="7230" w:type="dxa"/>
            <w:hideMark/>
          </w:tcPr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квалификационный уровень:</w:t>
            </w:r>
          </w:p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регулировщик</w:t>
            </w:r>
            <w:proofErr w:type="gramEnd"/>
            <w:r w:rsidR="00B778D8">
              <w:rPr>
                <w:rFonts w:ascii="Times New Roman" w:hAnsi="Times New Roman" w:cs="Times New Roman"/>
                <w:sz w:val="24"/>
                <w:szCs w:val="24"/>
              </w:rPr>
              <w:t xml:space="preserve"> пианино и роялей 2 –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6 разрядов ЕТКС</w:t>
            </w:r>
            <w:r w:rsidR="00B778D8">
              <w:rPr>
                <w:rFonts w:ascii="Times New Roman" w:hAnsi="Times New Roman" w:cs="Times New Roman"/>
                <w:sz w:val="24"/>
                <w:szCs w:val="24"/>
              </w:rPr>
              <w:t xml:space="preserve">, настройщик пианино и роялей 4 –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8 разрядов ЕТКС, нас</w:t>
            </w:r>
            <w:r w:rsidR="00B778D8">
              <w:rPr>
                <w:rFonts w:ascii="Times New Roman" w:hAnsi="Times New Roman" w:cs="Times New Roman"/>
                <w:sz w:val="24"/>
                <w:szCs w:val="24"/>
              </w:rPr>
              <w:t xml:space="preserve">тройщик щипковых инструментов 3 –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6 разрядов ЕТКС, на</w:t>
            </w:r>
            <w:r w:rsidR="00B778D8">
              <w:rPr>
                <w:rFonts w:ascii="Times New Roman" w:hAnsi="Times New Roman" w:cs="Times New Roman"/>
                <w:sz w:val="24"/>
                <w:szCs w:val="24"/>
              </w:rPr>
              <w:t>стройщик язычковых инструментов</w:t>
            </w:r>
            <w:r w:rsidR="00A2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8D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6 разрядов ЕТКС</w:t>
            </w:r>
          </w:p>
          <w:p w:rsidR="004604DB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71" w:rsidRPr="007F4536" w:rsidRDefault="00991D71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4604DB" w:rsidRPr="007F4536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D0157C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AB3"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4604DB" w:rsidRPr="007F4536" w:rsidTr="00991D71">
        <w:trPr>
          <w:trHeight w:val="314"/>
        </w:trPr>
        <w:tc>
          <w:tcPr>
            <w:tcW w:w="7230" w:type="dxa"/>
          </w:tcPr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квалификационный уровень:</w:t>
            </w:r>
          </w:p>
          <w:p w:rsidR="00A42C31" w:rsidRDefault="004604DB" w:rsidP="00CA31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настройщик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духовых инструменто</w:t>
            </w:r>
            <w:r w:rsidR="00A42C31">
              <w:rPr>
                <w:rFonts w:ascii="Times New Roman" w:hAnsi="Times New Roman" w:cs="Times New Roman"/>
                <w:sz w:val="24"/>
                <w:szCs w:val="24"/>
              </w:rPr>
              <w:t>в 6 разряда ЕТКС,</w:t>
            </w:r>
          </w:p>
          <w:p w:rsidR="004604DB" w:rsidRPr="007F4536" w:rsidRDefault="004604DB" w:rsidP="00CA31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настройщик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-регулировщик смычковых инструментов 6 разряда ЕТКС </w:t>
            </w:r>
          </w:p>
          <w:p w:rsidR="004604DB" w:rsidRPr="007F4536" w:rsidRDefault="004604DB" w:rsidP="00CA3131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4DB" w:rsidRPr="007F4536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9E7E91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F2B7C" w:rsidRPr="007F4536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4604DB" w:rsidRPr="007F4536" w:rsidTr="00991D71">
        <w:trPr>
          <w:trHeight w:val="62"/>
        </w:trPr>
        <w:tc>
          <w:tcPr>
            <w:tcW w:w="7230" w:type="dxa"/>
          </w:tcPr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b/>
                <w:sz w:val="24"/>
                <w:szCs w:val="24"/>
              </w:rPr>
              <w:t>4 квалификационный уровень:</w:t>
            </w:r>
          </w:p>
          <w:p w:rsidR="00B778D8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рабочих, предусмотренные первым-третьим квалификационными </w:t>
            </w:r>
            <w:r w:rsidR="00B778D8">
              <w:rPr>
                <w:rFonts w:ascii="Times New Roman" w:hAnsi="Times New Roman" w:cs="Times New Roman"/>
                <w:sz w:val="24"/>
                <w:szCs w:val="24"/>
              </w:rPr>
              <w:t>уровнями, при выполнении важных</w:t>
            </w:r>
          </w:p>
          <w:p w:rsidR="004604DB" w:rsidRPr="007F4536" w:rsidRDefault="004604DB" w:rsidP="00CA31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proofErr w:type="gramEnd"/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 важных) и ответствен</w:t>
            </w:r>
            <w:r w:rsidR="00B778D8">
              <w:rPr>
                <w:rFonts w:ascii="Times New Roman" w:hAnsi="Times New Roman" w:cs="Times New Roman"/>
                <w:sz w:val="24"/>
                <w:szCs w:val="24"/>
              </w:rPr>
              <w:t>ных (особо ответственных) работ</w:t>
            </w:r>
          </w:p>
        </w:tc>
        <w:tc>
          <w:tcPr>
            <w:tcW w:w="2268" w:type="dxa"/>
          </w:tcPr>
          <w:p w:rsidR="004604DB" w:rsidRPr="007F4536" w:rsidRDefault="004604DB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DB" w:rsidRPr="007F4536" w:rsidRDefault="0095728F" w:rsidP="00CA313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3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661D5" w:rsidRPr="007F4536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7756CA" w:rsidRPr="007F4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04DB" w:rsidRDefault="004604DB" w:rsidP="00A42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C31" w:rsidRDefault="00A42C31" w:rsidP="00A42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C31" w:rsidRPr="007F4536" w:rsidRDefault="00CA3131" w:rsidP="00A42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42C31" w:rsidRPr="007F4536" w:rsidSect="009325E7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EA" w:rsidRDefault="00650DEA" w:rsidP="00862809">
      <w:pPr>
        <w:spacing w:after="0" w:line="240" w:lineRule="auto"/>
      </w:pPr>
      <w:r>
        <w:separator/>
      </w:r>
    </w:p>
  </w:endnote>
  <w:endnote w:type="continuationSeparator" w:id="0">
    <w:p w:rsidR="00650DEA" w:rsidRDefault="00650DEA" w:rsidP="0086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EA" w:rsidRDefault="00650DEA" w:rsidP="00862809">
      <w:pPr>
        <w:spacing w:after="0" w:line="240" w:lineRule="auto"/>
      </w:pPr>
      <w:r>
        <w:separator/>
      </w:r>
    </w:p>
  </w:footnote>
  <w:footnote w:type="continuationSeparator" w:id="0">
    <w:p w:rsidR="00650DEA" w:rsidRDefault="00650DEA" w:rsidP="0086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637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B763E" w:rsidRPr="005B763E" w:rsidRDefault="005B763E" w:rsidP="005B763E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5B763E">
          <w:rPr>
            <w:rFonts w:ascii="Times New Roman" w:hAnsi="Times New Roman" w:cs="Times New Roman"/>
            <w:sz w:val="24"/>
          </w:rPr>
          <w:fldChar w:fldCharType="begin"/>
        </w:r>
        <w:r w:rsidRPr="005B763E">
          <w:rPr>
            <w:rFonts w:ascii="Times New Roman" w:hAnsi="Times New Roman" w:cs="Times New Roman"/>
            <w:sz w:val="24"/>
          </w:rPr>
          <w:instrText>PAGE   \* MERGEFORMAT</w:instrText>
        </w:r>
        <w:r w:rsidRPr="005B763E">
          <w:rPr>
            <w:rFonts w:ascii="Times New Roman" w:hAnsi="Times New Roman" w:cs="Times New Roman"/>
            <w:sz w:val="24"/>
          </w:rPr>
          <w:fldChar w:fldCharType="separate"/>
        </w:r>
        <w:r w:rsidR="00991D71">
          <w:rPr>
            <w:rFonts w:ascii="Times New Roman" w:hAnsi="Times New Roman" w:cs="Times New Roman"/>
            <w:noProof/>
            <w:sz w:val="24"/>
          </w:rPr>
          <w:t>6</w:t>
        </w:r>
        <w:r w:rsidRPr="005B763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BF2"/>
    <w:multiLevelType w:val="hybridMultilevel"/>
    <w:tmpl w:val="5BFEB204"/>
    <w:lvl w:ilvl="0" w:tplc="3E0496B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62966"/>
    <w:multiLevelType w:val="hybridMultilevel"/>
    <w:tmpl w:val="1F6854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AE0"/>
    <w:multiLevelType w:val="hybridMultilevel"/>
    <w:tmpl w:val="05A6F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B7D61"/>
    <w:multiLevelType w:val="hybridMultilevel"/>
    <w:tmpl w:val="D354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18DB"/>
    <w:multiLevelType w:val="hybridMultilevel"/>
    <w:tmpl w:val="731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4A66"/>
    <w:multiLevelType w:val="hybridMultilevel"/>
    <w:tmpl w:val="D9B0CD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4547B8B"/>
    <w:multiLevelType w:val="hybridMultilevel"/>
    <w:tmpl w:val="A64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6059C"/>
    <w:multiLevelType w:val="hybridMultilevel"/>
    <w:tmpl w:val="6742DB52"/>
    <w:lvl w:ilvl="0" w:tplc="7DBAD4DE">
      <w:start w:val="2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CA1C23"/>
    <w:multiLevelType w:val="hybridMultilevel"/>
    <w:tmpl w:val="2EC0E92E"/>
    <w:lvl w:ilvl="0" w:tplc="6AC2EF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F6A27"/>
    <w:multiLevelType w:val="hybridMultilevel"/>
    <w:tmpl w:val="4430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74B"/>
    <w:rsid w:val="00002947"/>
    <w:rsid w:val="00006F6A"/>
    <w:rsid w:val="00011C43"/>
    <w:rsid w:val="000140C1"/>
    <w:rsid w:val="00022A55"/>
    <w:rsid w:val="000373B4"/>
    <w:rsid w:val="00046002"/>
    <w:rsid w:val="000470B5"/>
    <w:rsid w:val="00047583"/>
    <w:rsid w:val="00050CDF"/>
    <w:rsid w:val="00052103"/>
    <w:rsid w:val="0005523C"/>
    <w:rsid w:val="00056777"/>
    <w:rsid w:val="00056E58"/>
    <w:rsid w:val="000605FB"/>
    <w:rsid w:val="0006287C"/>
    <w:rsid w:val="00062D08"/>
    <w:rsid w:val="00067489"/>
    <w:rsid w:val="00067AE8"/>
    <w:rsid w:val="00071965"/>
    <w:rsid w:val="00071AAC"/>
    <w:rsid w:val="000726E9"/>
    <w:rsid w:val="00073031"/>
    <w:rsid w:val="000851EC"/>
    <w:rsid w:val="000904EA"/>
    <w:rsid w:val="0009227C"/>
    <w:rsid w:val="00092594"/>
    <w:rsid w:val="0009346D"/>
    <w:rsid w:val="000A5306"/>
    <w:rsid w:val="000A5B12"/>
    <w:rsid w:val="000A68B0"/>
    <w:rsid w:val="000B162B"/>
    <w:rsid w:val="000B1B7B"/>
    <w:rsid w:val="000B1EFF"/>
    <w:rsid w:val="000C1BDA"/>
    <w:rsid w:val="000C5511"/>
    <w:rsid w:val="000D5BF6"/>
    <w:rsid w:val="000E027D"/>
    <w:rsid w:val="000E4CB9"/>
    <w:rsid w:val="000F0921"/>
    <w:rsid w:val="000F0C78"/>
    <w:rsid w:val="000F2205"/>
    <w:rsid w:val="00100DC6"/>
    <w:rsid w:val="001154D3"/>
    <w:rsid w:val="00116B4B"/>
    <w:rsid w:val="001178B1"/>
    <w:rsid w:val="00124C5B"/>
    <w:rsid w:val="00126709"/>
    <w:rsid w:val="00133E8D"/>
    <w:rsid w:val="001403E9"/>
    <w:rsid w:val="0014040F"/>
    <w:rsid w:val="00142663"/>
    <w:rsid w:val="001446DF"/>
    <w:rsid w:val="001453AE"/>
    <w:rsid w:val="00162F7C"/>
    <w:rsid w:val="00171AB4"/>
    <w:rsid w:val="00173E49"/>
    <w:rsid w:val="00182494"/>
    <w:rsid w:val="00182644"/>
    <w:rsid w:val="0018666B"/>
    <w:rsid w:val="00186E0D"/>
    <w:rsid w:val="00187E2F"/>
    <w:rsid w:val="001940CE"/>
    <w:rsid w:val="00195B79"/>
    <w:rsid w:val="001B0245"/>
    <w:rsid w:val="001B0B6C"/>
    <w:rsid w:val="001D017B"/>
    <w:rsid w:val="001D0860"/>
    <w:rsid w:val="001D3CA2"/>
    <w:rsid w:val="001D562F"/>
    <w:rsid w:val="001E3242"/>
    <w:rsid w:val="001E5070"/>
    <w:rsid w:val="001E6BB5"/>
    <w:rsid w:val="001F299F"/>
    <w:rsid w:val="001F2F1A"/>
    <w:rsid w:val="001F387F"/>
    <w:rsid w:val="0020060E"/>
    <w:rsid w:val="0020384E"/>
    <w:rsid w:val="00205DBF"/>
    <w:rsid w:val="00207B59"/>
    <w:rsid w:val="00207CE7"/>
    <w:rsid w:val="0021037D"/>
    <w:rsid w:val="00220E9B"/>
    <w:rsid w:val="00222734"/>
    <w:rsid w:val="002425AC"/>
    <w:rsid w:val="0024517C"/>
    <w:rsid w:val="00250526"/>
    <w:rsid w:val="00250A07"/>
    <w:rsid w:val="00252D30"/>
    <w:rsid w:val="00257BC8"/>
    <w:rsid w:val="00273535"/>
    <w:rsid w:val="00280E9A"/>
    <w:rsid w:val="002846D8"/>
    <w:rsid w:val="00286070"/>
    <w:rsid w:val="002909D0"/>
    <w:rsid w:val="00291DB8"/>
    <w:rsid w:val="002923CF"/>
    <w:rsid w:val="00295DA7"/>
    <w:rsid w:val="00297FBB"/>
    <w:rsid w:val="002A13AB"/>
    <w:rsid w:val="002A5E7B"/>
    <w:rsid w:val="002A694C"/>
    <w:rsid w:val="002A7425"/>
    <w:rsid w:val="002B0533"/>
    <w:rsid w:val="002B7CCB"/>
    <w:rsid w:val="002D05F4"/>
    <w:rsid w:val="002D08E7"/>
    <w:rsid w:val="002E6710"/>
    <w:rsid w:val="002E6F5F"/>
    <w:rsid w:val="002F1B0F"/>
    <w:rsid w:val="002F2192"/>
    <w:rsid w:val="002F37F0"/>
    <w:rsid w:val="002F4FF7"/>
    <w:rsid w:val="002F7B5B"/>
    <w:rsid w:val="00301D42"/>
    <w:rsid w:val="00302A67"/>
    <w:rsid w:val="00303E73"/>
    <w:rsid w:val="00314115"/>
    <w:rsid w:val="00315FC7"/>
    <w:rsid w:val="003470CC"/>
    <w:rsid w:val="00350D07"/>
    <w:rsid w:val="00351B72"/>
    <w:rsid w:val="00353DB4"/>
    <w:rsid w:val="0036004D"/>
    <w:rsid w:val="00361020"/>
    <w:rsid w:val="003624A6"/>
    <w:rsid w:val="00365C70"/>
    <w:rsid w:val="003709ED"/>
    <w:rsid w:val="00370F5A"/>
    <w:rsid w:val="00371072"/>
    <w:rsid w:val="0037396D"/>
    <w:rsid w:val="003760DC"/>
    <w:rsid w:val="003762C2"/>
    <w:rsid w:val="00376777"/>
    <w:rsid w:val="00390AB3"/>
    <w:rsid w:val="00395575"/>
    <w:rsid w:val="00396A97"/>
    <w:rsid w:val="003A09F6"/>
    <w:rsid w:val="003A156D"/>
    <w:rsid w:val="003A1B43"/>
    <w:rsid w:val="003B0D98"/>
    <w:rsid w:val="003B601A"/>
    <w:rsid w:val="003C4B35"/>
    <w:rsid w:val="003C718D"/>
    <w:rsid w:val="003D2361"/>
    <w:rsid w:val="003D5772"/>
    <w:rsid w:val="003D781E"/>
    <w:rsid w:val="003E1069"/>
    <w:rsid w:val="003F7BCD"/>
    <w:rsid w:val="00407CEA"/>
    <w:rsid w:val="004133B8"/>
    <w:rsid w:val="00415520"/>
    <w:rsid w:val="0041748B"/>
    <w:rsid w:val="0042507F"/>
    <w:rsid w:val="004263F9"/>
    <w:rsid w:val="00432A31"/>
    <w:rsid w:val="0043435D"/>
    <w:rsid w:val="004456E6"/>
    <w:rsid w:val="0045180C"/>
    <w:rsid w:val="00453DC8"/>
    <w:rsid w:val="004604DB"/>
    <w:rsid w:val="00462CC4"/>
    <w:rsid w:val="0046319E"/>
    <w:rsid w:val="00466C62"/>
    <w:rsid w:val="00471E95"/>
    <w:rsid w:val="0047410D"/>
    <w:rsid w:val="00477112"/>
    <w:rsid w:val="00477599"/>
    <w:rsid w:val="00482B68"/>
    <w:rsid w:val="00491819"/>
    <w:rsid w:val="0049365C"/>
    <w:rsid w:val="00495A25"/>
    <w:rsid w:val="004A1393"/>
    <w:rsid w:val="004A1EBE"/>
    <w:rsid w:val="004A41B0"/>
    <w:rsid w:val="004A51C6"/>
    <w:rsid w:val="004C0673"/>
    <w:rsid w:val="004C1FB3"/>
    <w:rsid w:val="004C4FF6"/>
    <w:rsid w:val="004C7FAC"/>
    <w:rsid w:val="004D10AE"/>
    <w:rsid w:val="004E37AD"/>
    <w:rsid w:val="004F0157"/>
    <w:rsid w:val="004F167F"/>
    <w:rsid w:val="00513D76"/>
    <w:rsid w:val="00514D4B"/>
    <w:rsid w:val="005175BA"/>
    <w:rsid w:val="0052238A"/>
    <w:rsid w:val="005249B8"/>
    <w:rsid w:val="0053334D"/>
    <w:rsid w:val="00533582"/>
    <w:rsid w:val="00545E28"/>
    <w:rsid w:val="00547AA8"/>
    <w:rsid w:val="00547EB7"/>
    <w:rsid w:val="00550A8B"/>
    <w:rsid w:val="00557E33"/>
    <w:rsid w:val="00562331"/>
    <w:rsid w:val="005731D8"/>
    <w:rsid w:val="00575893"/>
    <w:rsid w:val="00582001"/>
    <w:rsid w:val="00586A87"/>
    <w:rsid w:val="0059045E"/>
    <w:rsid w:val="00590F77"/>
    <w:rsid w:val="005930DF"/>
    <w:rsid w:val="005940E5"/>
    <w:rsid w:val="00596821"/>
    <w:rsid w:val="0059777A"/>
    <w:rsid w:val="005A0A97"/>
    <w:rsid w:val="005A432E"/>
    <w:rsid w:val="005A6C9E"/>
    <w:rsid w:val="005A7931"/>
    <w:rsid w:val="005B763E"/>
    <w:rsid w:val="005C0B0C"/>
    <w:rsid w:val="005C1426"/>
    <w:rsid w:val="005C6203"/>
    <w:rsid w:val="005D1766"/>
    <w:rsid w:val="005D1FEF"/>
    <w:rsid w:val="005D35B7"/>
    <w:rsid w:val="005D36F7"/>
    <w:rsid w:val="005D41CE"/>
    <w:rsid w:val="005D5D0F"/>
    <w:rsid w:val="005D6BB0"/>
    <w:rsid w:val="005D711F"/>
    <w:rsid w:val="005E5697"/>
    <w:rsid w:val="005E7980"/>
    <w:rsid w:val="005F5A15"/>
    <w:rsid w:val="0060182D"/>
    <w:rsid w:val="006074B9"/>
    <w:rsid w:val="00612DF9"/>
    <w:rsid w:val="00614DFD"/>
    <w:rsid w:val="00615368"/>
    <w:rsid w:val="00615728"/>
    <w:rsid w:val="00616770"/>
    <w:rsid w:val="00622ABA"/>
    <w:rsid w:val="006257D7"/>
    <w:rsid w:val="006266CA"/>
    <w:rsid w:val="00632A4B"/>
    <w:rsid w:val="00633C65"/>
    <w:rsid w:val="00635FB3"/>
    <w:rsid w:val="006501FE"/>
    <w:rsid w:val="00650DEA"/>
    <w:rsid w:val="00660A0E"/>
    <w:rsid w:val="00663519"/>
    <w:rsid w:val="006635C6"/>
    <w:rsid w:val="0066366D"/>
    <w:rsid w:val="00664D1F"/>
    <w:rsid w:val="0066662C"/>
    <w:rsid w:val="006763D8"/>
    <w:rsid w:val="00677FB8"/>
    <w:rsid w:val="006847C0"/>
    <w:rsid w:val="0069097B"/>
    <w:rsid w:val="00691721"/>
    <w:rsid w:val="006A0C8A"/>
    <w:rsid w:val="006B2400"/>
    <w:rsid w:val="006C0EF6"/>
    <w:rsid w:val="006D22B2"/>
    <w:rsid w:val="006D487C"/>
    <w:rsid w:val="006D5E64"/>
    <w:rsid w:val="006E047D"/>
    <w:rsid w:val="006E2969"/>
    <w:rsid w:val="006F055D"/>
    <w:rsid w:val="006F0A5F"/>
    <w:rsid w:val="006F446C"/>
    <w:rsid w:val="006F6D4A"/>
    <w:rsid w:val="00701E59"/>
    <w:rsid w:val="00706122"/>
    <w:rsid w:val="00706CC2"/>
    <w:rsid w:val="00707FA5"/>
    <w:rsid w:val="0071204A"/>
    <w:rsid w:val="007131F2"/>
    <w:rsid w:val="00713CFA"/>
    <w:rsid w:val="007250D4"/>
    <w:rsid w:val="007365B6"/>
    <w:rsid w:val="00742D3E"/>
    <w:rsid w:val="00745BAB"/>
    <w:rsid w:val="007464A2"/>
    <w:rsid w:val="00752C18"/>
    <w:rsid w:val="00752D10"/>
    <w:rsid w:val="007550D6"/>
    <w:rsid w:val="0076618D"/>
    <w:rsid w:val="007711C8"/>
    <w:rsid w:val="00775288"/>
    <w:rsid w:val="007756CA"/>
    <w:rsid w:val="00780FD5"/>
    <w:rsid w:val="00791C65"/>
    <w:rsid w:val="00792697"/>
    <w:rsid w:val="00796A00"/>
    <w:rsid w:val="007A4A54"/>
    <w:rsid w:val="007A63C2"/>
    <w:rsid w:val="007C0560"/>
    <w:rsid w:val="007C4695"/>
    <w:rsid w:val="007C547B"/>
    <w:rsid w:val="007C5AE6"/>
    <w:rsid w:val="007D370D"/>
    <w:rsid w:val="007D427E"/>
    <w:rsid w:val="007E2132"/>
    <w:rsid w:val="007E4013"/>
    <w:rsid w:val="007F213D"/>
    <w:rsid w:val="007F2836"/>
    <w:rsid w:val="007F4536"/>
    <w:rsid w:val="007F793A"/>
    <w:rsid w:val="008007AC"/>
    <w:rsid w:val="008029DC"/>
    <w:rsid w:val="00803395"/>
    <w:rsid w:val="00806632"/>
    <w:rsid w:val="0081532E"/>
    <w:rsid w:val="00816C75"/>
    <w:rsid w:val="00824378"/>
    <w:rsid w:val="0082667E"/>
    <w:rsid w:val="00833BFE"/>
    <w:rsid w:val="008350AA"/>
    <w:rsid w:val="0083554B"/>
    <w:rsid w:val="00835D50"/>
    <w:rsid w:val="0084041B"/>
    <w:rsid w:val="00841E41"/>
    <w:rsid w:val="00857A9B"/>
    <w:rsid w:val="00862809"/>
    <w:rsid w:val="00867D25"/>
    <w:rsid w:val="0088679A"/>
    <w:rsid w:val="0089520B"/>
    <w:rsid w:val="008A1035"/>
    <w:rsid w:val="008A14EA"/>
    <w:rsid w:val="008A2936"/>
    <w:rsid w:val="008B136D"/>
    <w:rsid w:val="008B633F"/>
    <w:rsid w:val="008C3664"/>
    <w:rsid w:val="008C3FDC"/>
    <w:rsid w:val="008C7738"/>
    <w:rsid w:val="008C78AC"/>
    <w:rsid w:val="008D5E1D"/>
    <w:rsid w:val="008D6C49"/>
    <w:rsid w:val="008D6CC1"/>
    <w:rsid w:val="008F0812"/>
    <w:rsid w:val="008F1C77"/>
    <w:rsid w:val="008F28A6"/>
    <w:rsid w:val="00916495"/>
    <w:rsid w:val="00921D4D"/>
    <w:rsid w:val="00924015"/>
    <w:rsid w:val="00925BD9"/>
    <w:rsid w:val="00926FE4"/>
    <w:rsid w:val="009325E7"/>
    <w:rsid w:val="00933141"/>
    <w:rsid w:val="0093576F"/>
    <w:rsid w:val="00936DD9"/>
    <w:rsid w:val="009408AC"/>
    <w:rsid w:val="00942A27"/>
    <w:rsid w:val="0095148F"/>
    <w:rsid w:val="00956AF9"/>
    <w:rsid w:val="0095728F"/>
    <w:rsid w:val="009609DF"/>
    <w:rsid w:val="009623CF"/>
    <w:rsid w:val="009661D5"/>
    <w:rsid w:val="00967303"/>
    <w:rsid w:val="009713D0"/>
    <w:rsid w:val="00972287"/>
    <w:rsid w:val="009758A0"/>
    <w:rsid w:val="00975A24"/>
    <w:rsid w:val="00976A2B"/>
    <w:rsid w:val="00976F68"/>
    <w:rsid w:val="009777D7"/>
    <w:rsid w:val="00984FEE"/>
    <w:rsid w:val="00991D71"/>
    <w:rsid w:val="009A1766"/>
    <w:rsid w:val="009A5D77"/>
    <w:rsid w:val="009A69F7"/>
    <w:rsid w:val="009A7191"/>
    <w:rsid w:val="009A77DC"/>
    <w:rsid w:val="009B1188"/>
    <w:rsid w:val="009B2E1E"/>
    <w:rsid w:val="009B3CAE"/>
    <w:rsid w:val="009B73EF"/>
    <w:rsid w:val="009C3811"/>
    <w:rsid w:val="009C759A"/>
    <w:rsid w:val="009D25DF"/>
    <w:rsid w:val="009D3DFA"/>
    <w:rsid w:val="009E43C9"/>
    <w:rsid w:val="009E7AFB"/>
    <w:rsid w:val="009E7E91"/>
    <w:rsid w:val="009F032D"/>
    <w:rsid w:val="009F1950"/>
    <w:rsid w:val="009F5ACE"/>
    <w:rsid w:val="00A02DE8"/>
    <w:rsid w:val="00A07438"/>
    <w:rsid w:val="00A20917"/>
    <w:rsid w:val="00A25E09"/>
    <w:rsid w:val="00A30BD8"/>
    <w:rsid w:val="00A30C66"/>
    <w:rsid w:val="00A32DF5"/>
    <w:rsid w:val="00A406C4"/>
    <w:rsid w:val="00A406C8"/>
    <w:rsid w:val="00A42C31"/>
    <w:rsid w:val="00A450AC"/>
    <w:rsid w:val="00A51542"/>
    <w:rsid w:val="00A5285D"/>
    <w:rsid w:val="00A55AD1"/>
    <w:rsid w:val="00A56D59"/>
    <w:rsid w:val="00A63E8B"/>
    <w:rsid w:val="00A73A20"/>
    <w:rsid w:val="00A77FA6"/>
    <w:rsid w:val="00A8498C"/>
    <w:rsid w:val="00A97395"/>
    <w:rsid w:val="00AA2AC5"/>
    <w:rsid w:val="00AB2C9C"/>
    <w:rsid w:val="00AB5316"/>
    <w:rsid w:val="00AB73DC"/>
    <w:rsid w:val="00AC5679"/>
    <w:rsid w:val="00AD29A3"/>
    <w:rsid w:val="00AD6ADB"/>
    <w:rsid w:val="00AE142D"/>
    <w:rsid w:val="00AE1A58"/>
    <w:rsid w:val="00AE7105"/>
    <w:rsid w:val="00AF157D"/>
    <w:rsid w:val="00AF22D4"/>
    <w:rsid w:val="00AF2B7C"/>
    <w:rsid w:val="00AF4A37"/>
    <w:rsid w:val="00B0088E"/>
    <w:rsid w:val="00B01F7B"/>
    <w:rsid w:val="00B0243B"/>
    <w:rsid w:val="00B10458"/>
    <w:rsid w:val="00B16F73"/>
    <w:rsid w:val="00B17F6B"/>
    <w:rsid w:val="00B2636F"/>
    <w:rsid w:val="00B277E3"/>
    <w:rsid w:val="00B33B27"/>
    <w:rsid w:val="00B43041"/>
    <w:rsid w:val="00B554F5"/>
    <w:rsid w:val="00B565F9"/>
    <w:rsid w:val="00B67F20"/>
    <w:rsid w:val="00B74195"/>
    <w:rsid w:val="00B778D8"/>
    <w:rsid w:val="00B80FEA"/>
    <w:rsid w:val="00B94843"/>
    <w:rsid w:val="00BA05C6"/>
    <w:rsid w:val="00BA1457"/>
    <w:rsid w:val="00BA7594"/>
    <w:rsid w:val="00BA7F94"/>
    <w:rsid w:val="00BB3339"/>
    <w:rsid w:val="00BB544F"/>
    <w:rsid w:val="00BD0EFC"/>
    <w:rsid w:val="00BD180E"/>
    <w:rsid w:val="00BD1B5F"/>
    <w:rsid w:val="00BD7494"/>
    <w:rsid w:val="00BE5816"/>
    <w:rsid w:val="00BF07F0"/>
    <w:rsid w:val="00BF0FAF"/>
    <w:rsid w:val="00BF2A5B"/>
    <w:rsid w:val="00BF2D30"/>
    <w:rsid w:val="00BF4220"/>
    <w:rsid w:val="00C01A3E"/>
    <w:rsid w:val="00C02B19"/>
    <w:rsid w:val="00C1145C"/>
    <w:rsid w:val="00C13B9E"/>
    <w:rsid w:val="00C15097"/>
    <w:rsid w:val="00C23F18"/>
    <w:rsid w:val="00C34014"/>
    <w:rsid w:val="00C4236D"/>
    <w:rsid w:val="00C42A4A"/>
    <w:rsid w:val="00C442CE"/>
    <w:rsid w:val="00C454EE"/>
    <w:rsid w:val="00C50C6D"/>
    <w:rsid w:val="00C575AB"/>
    <w:rsid w:val="00C642CE"/>
    <w:rsid w:val="00C67DFB"/>
    <w:rsid w:val="00C712D5"/>
    <w:rsid w:val="00C72629"/>
    <w:rsid w:val="00C8797A"/>
    <w:rsid w:val="00C9298A"/>
    <w:rsid w:val="00C93D1E"/>
    <w:rsid w:val="00C962D2"/>
    <w:rsid w:val="00CA3131"/>
    <w:rsid w:val="00CA555A"/>
    <w:rsid w:val="00CB6E0A"/>
    <w:rsid w:val="00CB7DF3"/>
    <w:rsid w:val="00CC2471"/>
    <w:rsid w:val="00CC67A3"/>
    <w:rsid w:val="00CC6A80"/>
    <w:rsid w:val="00CD0D93"/>
    <w:rsid w:val="00CD2FE5"/>
    <w:rsid w:val="00CD4C12"/>
    <w:rsid w:val="00CD4D0B"/>
    <w:rsid w:val="00CE1750"/>
    <w:rsid w:val="00CE6F59"/>
    <w:rsid w:val="00D0157C"/>
    <w:rsid w:val="00D02FAE"/>
    <w:rsid w:val="00D16182"/>
    <w:rsid w:val="00D2182E"/>
    <w:rsid w:val="00D21F09"/>
    <w:rsid w:val="00D2240B"/>
    <w:rsid w:val="00D24718"/>
    <w:rsid w:val="00D24DEE"/>
    <w:rsid w:val="00D25C4B"/>
    <w:rsid w:val="00D317ED"/>
    <w:rsid w:val="00D424E7"/>
    <w:rsid w:val="00D52686"/>
    <w:rsid w:val="00D649E3"/>
    <w:rsid w:val="00D66251"/>
    <w:rsid w:val="00D7386F"/>
    <w:rsid w:val="00D80AF1"/>
    <w:rsid w:val="00D8752E"/>
    <w:rsid w:val="00D91522"/>
    <w:rsid w:val="00D97ADA"/>
    <w:rsid w:val="00DA484B"/>
    <w:rsid w:val="00DA64E4"/>
    <w:rsid w:val="00DA7A3D"/>
    <w:rsid w:val="00DB0B32"/>
    <w:rsid w:val="00DB15C8"/>
    <w:rsid w:val="00DB567C"/>
    <w:rsid w:val="00DC2DED"/>
    <w:rsid w:val="00DC4A8A"/>
    <w:rsid w:val="00DC6F1F"/>
    <w:rsid w:val="00DD1044"/>
    <w:rsid w:val="00DD16A0"/>
    <w:rsid w:val="00DD5CCB"/>
    <w:rsid w:val="00DD5ED6"/>
    <w:rsid w:val="00DE789A"/>
    <w:rsid w:val="00DF288F"/>
    <w:rsid w:val="00DF5D7D"/>
    <w:rsid w:val="00E0082E"/>
    <w:rsid w:val="00E008C5"/>
    <w:rsid w:val="00E01DB3"/>
    <w:rsid w:val="00E06048"/>
    <w:rsid w:val="00E14E4A"/>
    <w:rsid w:val="00E156FA"/>
    <w:rsid w:val="00E1624A"/>
    <w:rsid w:val="00E2148F"/>
    <w:rsid w:val="00E25328"/>
    <w:rsid w:val="00E25F0B"/>
    <w:rsid w:val="00E324D0"/>
    <w:rsid w:val="00E41035"/>
    <w:rsid w:val="00E435B9"/>
    <w:rsid w:val="00E4508C"/>
    <w:rsid w:val="00E4603A"/>
    <w:rsid w:val="00E47A44"/>
    <w:rsid w:val="00E62BFA"/>
    <w:rsid w:val="00E6455D"/>
    <w:rsid w:val="00E74AC6"/>
    <w:rsid w:val="00E81052"/>
    <w:rsid w:val="00E82CA3"/>
    <w:rsid w:val="00E82F81"/>
    <w:rsid w:val="00E84011"/>
    <w:rsid w:val="00E9032F"/>
    <w:rsid w:val="00EA0F94"/>
    <w:rsid w:val="00EA44AC"/>
    <w:rsid w:val="00EA4793"/>
    <w:rsid w:val="00EB01F5"/>
    <w:rsid w:val="00EB4DB7"/>
    <w:rsid w:val="00EB670D"/>
    <w:rsid w:val="00EC2F06"/>
    <w:rsid w:val="00EC3431"/>
    <w:rsid w:val="00EC3762"/>
    <w:rsid w:val="00EC4F9E"/>
    <w:rsid w:val="00EC533F"/>
    <w:rsid w:val="00EC7F2B"/>
    <w:rsid w:val="00ED0B64"/>
    <w:rsid w:val="00EE000F"/>
    <w:rsid w:val="00EE08BD"/>
    <w:rsid w:val="00EE1425"/>
    <w:rsid w:val="00EF3C82"/>
    <w:rsid w:val="00F01D96"/>
    <w:rsid w:val="00F04C24"/>
    <w:rsid w:val="00F12636"/>
    <w:rsid w:val="00F13764"/>
    <w:rsid w:val="00F21F41"/>
    <w:rsid w:val="00F25A6E"/>
    <w:rsid w:val="00F27839"/>
    <w:rsid w:val="00F35F94"/>
    <w:rsid w:val="00F42C04"/>
    <w:rsid w:val="00F44D63"/>
    <w:rsid w:val="00F478D9"/>
    <w:rsid w:val="00F52092"/>
    <w:rsid w:val="00F527A5"/>
    <w:rsid w:val="00F54BB2"/>
    <w:rsid w:val="00F54F67"/>
    <w:rsid w:val="00F61C78"/>
    <w:rsid w:val="00F632C5"/>
    <w:rsid w:val="00F643EF"/>
    <w:rsid w:val="00F64BE4"/>
    <w:rsid w:val="00F7364A"/>
    <w:rsid w:val="00F8374B"/>
    <w:rsid w:val="00F84F78"/>
    <w:rsid w:val="00F92068"/>
    <w:rsid w:val="00F959AB"/>
    <w:rsid w:val="00FA1B2E"/>
    <w:rsid w:val="00FA74C7"/>
    <w:rsid w:val="00FA7CC1"/>
    <w:rsid w:val="00FB12D8"/>
    <w:rsid w:val="00FB2B11"/>
    <w:rsid w:val="00FC29A2"/>
    <w:rsid w:val="00FC7904"/>
    <w:rsid w:val="00FF46AE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AD05C-B123-4FA0-9F44-843E91C4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74B"/>
    <w:pPr>
      <w:ind w:left="720"/>
      <w:contextualSpacing/>
    </w:pPr>
  </w:style>
  <w:style w:type="paragraph" w:customStyle="1" w:styleId="ConsNormal">
    <w:name w:val="ConsNormal"/>
    <w:rsid w:val="00BB54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86280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628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footnote text"/>
    <w:basedOn w:val="a"/>
    <w:link w:val="a7"/>
    <w:semiHidden/>
    <w:rsid w:val="0086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62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862809"/>
    <w:rPr>
      <w:vertAlign w:val="superscript"/>
    </w:rPr>
  </w:style>
  <w:style w:type="paragraph" w:customStyle="1" w:styleId="ConsPlusTitle">
    <w:name w:val="ConsPlusTitle"/>
    <w:rsid w:val="00ED0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4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0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604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E410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B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763E"/>
  </w:style>
  <w:style w:type="paragraph" w:styleId="ac">
    <w:name w:val="footer"/>
    <w:basedOn w:val="a"/>
    <w:link w:val="ad"/>
    <w:uiPriority w:val="99"/>
    <w:unhideWhenUsed/>
    <w:rsid w:val="005B7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763E"/>
  </w:style>
  <w:style w:type="paragraph" w:styleId="ae">
    <w:name w:val="Balloon Text"/>
    <w:basedOn w:val="a"/>
    <w:link w:val="af"/>
    <w:uiPriority w:val="99"/>
    <w:semiHidden/>
    <w:unhideWhenUsed/>
    <w:rsid w:val="000E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0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2B29-9483-47AE-99D7-C278ED3B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602</cp:revision>
  <cp:lastPrinted>2023-10-23T13:50:00Z</cp:lastPrinted>
  <dcterms:created xsi:type="dcterms:W3CDTF">2013-04-29T06:54:00Z</dcterms:created>
  <dcterms:modified xsi:type="dcterms:W3CDTF">2023-10-24T11:10:00Z</dcterms:modified>
</cp:coreProperties>
</file>