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719" w:rsidRDefault="00C51719" w:rsidP="00C517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</w:t>
      </w:r>
    </w:p>
    <w:p w:rsidR="00C51719" w:rsidRDefault="00C51719" w:rsidP="00C517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C51719" w:rsidRDefault="00C51719" w:rsidP="00C517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</w:t>
      </w:r>
    </w:p>
    <w:p w:rsidR="00C51719" w:rsidRDefault="00C51719" w:rsidP="00C517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«Коношский муниципальный район»</w:t>
      </w:r>
    </w:p>
    <w:p w:rsidR="00C51719" w:rsidRDefault="00C51719" w:rsidP="00C517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29 декабря 2023 года № 981</w:t>
      </w:r>
    </w:p>
    <w:p w:rsidR="00C51719" w:rsidRDefault="00C51719" w:rsidP="00C51719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4"/>
          <w:szCs w:val="24"/>
        </w:rPr>
      </w:pPr>
    </w:p>
    <w:p w:rsidR="00C51719" w:rsidRDefault="00C51719" w:rsidP="00C51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ИЗМЕНЕНИЯ,</w:t>
      </w:r>
    </w:p>
    <w:p w:rsidR="00C51719" w:rsidRDefault="00C51719" w:rsidP="00C51719">
      <w:pPr>
        <w:pStyle w:val="ConsNormal"/>
        <w:ind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вносятся в муниципальную программу</w:t>
      </w:r>
    </w:p>
    <w:p w:rsidR="00C51719" w:rsidRDefault="00C51719" w:rsidP="00C51719">
      <w:pPr>
        <w:pStyle w:val="ConsNormal"/>
        <w:ind w:right="0" w:firstLine="0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«Трудовая молодежь </w:t>
      </w:r>
      <w:r>
        <w:rPr>
          <w:rFonts w:ascii="Times New Roman" w:hAnsi="Times New Roman" w:cs="Times New Roman"/>
          <w:b/>
          <w:bCs/>
          <w:sz w:val="24"/>
          <w:szCs w:val="24"/>
        </w:rPr>
        <w:t>Коношского муниципального района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>»</w:t>
      </w:r>
    </w:p>
    <w:p w:rsidR="00C51719" w:rsidRDefault="00C51719" w:rsidP="00C51719">
      <w:pPr>
        <w:pStyle w:val="ConsNormal"/>
        <w:ind w:right="0"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C51719" w:rsidRPr="00C51719" w:rsidRDefault="00C51719" w:rsidP="00E17F17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 п</w:t>
      </w:r>
      <w:r>
        <w:rPr>
          <w:rFonts w:ascii="Times New Roman" w:hAnsi="Times New Roman" w:cs="Times New Roman"/>
          <w:sz w:val="24"/>
          <w:szCs w:val="24"/>
        </w:rPr>
        <w:t xml:space="preserve">аспорте муниципальной программы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графу «Объемы и источники финансирования программы»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в новой редакции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C51719" w:rsidRDefault="00C51719" w:rsidP="00E17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«Общий объем финансирования муницип</w:t>
      </w:r>
      <w:r>
        <w:rPr>
          <w:rFonts w:ascii="Times New Roman" w:hAnsi="Times New Roman" w:cs="Times New Roman"/>
          <w:sz w:val="24"/>
          <w:szCs w:val="24"/>
        </w:rPr>
        <w:t xml:space="preserve">альной программы составляет </w:t>
      </w:r>
      <w:r w:rsidR="00E17F17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945 </w:t>
      </w:r>
      <w:r>
        <w:rPr>
          <w:rFonts w:ascii="Times New Roman" w:hAnsi="Times New Roman" w:cs="Times New Roman"/>
          <w:sz w:val="24"/>
          <w:szCs w:val="24"/>
        </w:rPr>
        <w:t>507,79 рублей,</w:t>
      </w:r>
    </w:p>
    <w:p w:rsidR="00C51719" w:rsidRDefault="00C51719" w:rsidP="00E17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том числе за счет средств:</w:t>
      </w:r>
    </w:p>
    <w:p w:rsidR="00C51719" w:rsidRDefault="00C51719" w:rsidP="00E17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бюджета – 895 </w:t>
      </w:r>
      <w:r>
        <w:rPr>
          <w:rFonts w:ascii="Times New Roman" w:hAnsi="Times New Roman" w:cs="Times New Roman"/>
          <w:sz w:val="24"/>
          <w:szCs w:val="24"/>
        </w:rPr>
        <w:t>827,90 руб.;</w:t>
      </w:r>
    </w:p>
    <w:p w:rsidR="00C51719" w:rsidRDefault="00C51719" w:rsidP="00E17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областного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бюджета – 49 679,89 руб.;</w:t>
      </w:r>
    </w:p>
    <w:p w:rsidR="00C51719" w:rsidRDefault="00C51719" w:rsidP="00E17F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федерального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бюджета – 0,00 руб.;</w:t>
      </w:r>
    </w:p>
    <w:p w:rsidR="00C51719" w:rsidRDefault="00C51719" w:rsidP="00E17F17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внебюджетные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средства – 0,00 руб.».</w:t>
      </w:r>
    </w:p>
    <w:p w:rsidR="00C51719" w:rsidRDefault="00C51719" w:rsidP="00E17F17">
      <w:pPr>
        <w:pStyle w:val="ConsNormal"/>
        <w:tabs>
          <w:tab w:val="left" w:pos="851"/>
        </w:tabs>
        <w:ind w:righ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2. </w:t>
      </w:r>
      <w:r>
        <w:rPr>
          <w:rFonts w:ascii="Times New Roman" w:hAnsi="Times New Roman" w:cs="Times New Roman"/>
          <w:spacing w:val="-2"/>
          <w:sz w:val="24"/>
          <w:szCs w:val="24"/>
        </w:rPr>
        <w:t>В разделе 2. «Цели и задачи Программы» таблицу «</w:t>
      </w:r>
      <w:r>
        <w:rPr>
          <w:rFonts w:ascii="Times New Roman" w:hAnsi="Times New Roman" w:cs="Times New Roman"/>
          <w:sz w:val="24"/>
          <w:szCs w:val="24"/>
        </w:rPr>
        <w:t>Целевые показатели и</w:t>
      </w:r>
      <w:r>
        <w:rPr>
          <w:rFonts w:ascii="Times New Roman" w:hAnsi="Times New Roman" w:cs="Times New Roman"/>
          <w:sz w:val="24"/>
          <w:szCs w:val="24"/>
        </w:rPr>
        <w:t>ндикаторы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в новой редакции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C51719" w:rsidRPr="00C51719" w:rsidRDefault="00C51719" w:rsidP="00C51719">
      <w:pPr>
        <w:pStyle w:val="ConsNormal"/>
        <w:tabs>
          <w:tab w:val="left" w:pos="851"/>
        </w:tabs>
        <w:ind w:right="0"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tbl>
      <w:tblPr>
        <w:tblW w:w="9295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1"/>
        <w:gridCol w:w="3438"/>
        <w:gridCol w:w="963"/>
        <w:gridCol w:w="945"/>
        <w:gridCol w:w="834"/>
        <w:gridCol w:w="963"/>
        <w:gridCol w:w="911"/>
        <w:gridCol w:w="700"/>
      </w:tblGrid>
      <w:tr w:rsidR="00C51719" w:rsidTr="00C51719">
        <w:trPr>
          <w:trHeight w:val="1"/>
        </w:trPr>
        <w:tc>
          <w:tcPr>
            <w:tcW w:w="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C51719" w:rsidTr="00C51719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19" w:rsidRDefault="00C517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1719" w:rsidRDefault="00C517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34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</w:tr>
      <w:tr w:rsidR="00C51719" w:rsidTr="00C51719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1719" w:rsidTr="00C51719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51719" w:rsidTr="00C51719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заключенных с организациями-работодателями готовыми участвовать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еализации мероприятий по содействию трудоустройству несовершеннолетних граждан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территории Архангельской области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51719" w:rsidTr="00C51719">
        <w:trPr>
          <w:trHeight w:val="1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FE22F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ошского муниципального района»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C51719" w:rsidTr="00C51719">
        <w:trPr>
          <w:trHeight w:val="192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несовершеннолетних граждан, обратившихся за содейст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вием в поиске подходящей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трудоустроенных в организации, принявшие участие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C51719" w:rsidRDefault="00C51719" w:rsidP="00C5171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C51719" w:rsidRP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C51719">
        <w:rPr>
          <w:rFonts w:ascii="Times New Roman" w:hAnsi="Times New Roman" w:cs="Times New Roman"/>
          <w:color w:val="000000"/>
          <w:spacing w:val="2"/>
          <w:sz w:val="24"/>
          <w:szCs w:val="24"/>
        </w:rPr>
        <w:t>В разделе 4. «</w:t>
      </w:r>
      <w:r w:rsidRPr="00C51719">
        <w:rPr>
          <w:rFonts w:ascii="Times New Roman" w:hAnsi="Times New Roman" w:cs="Times New Roman"/>
          <w:sz w:val="24"/>
          <w:szCs w:val="24"/>
          <w:shd w:val="clear" w:color="auto" w:fill="FFFFFF"/>
        </w:rPr>
        <w:t>Ресурсное обеспечение реализации Программы</w:t>
      </w:r>
      <w:r w:rsidRPr="00C517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» второй абзац </w:t>
      </w:r>
      <w:r w:rsidRPr="00C51719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в новой редакции</w:t>
      </w:r>
      <w:r w:rsidRPr="00C5171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84785E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Общий объем финансирования муниципальной программы составляет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945 </w:t>
      </w:r>
      <w:r>
        <w:rPr>
          <w:rFonts w:ascii="Times New Roman" w:hAnsi="Times New Roman" w:cs="Times New Roman"/>
          <w:sz w:val="24"/>
          <w:szCs w:val="24"/>
        </w:rPr>
        <w:t>507,79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руб.,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в том числе за счет средств:</w:t>
      </w:r>
    </w:p>
    <w:p w:rsid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районного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– </w:t>
      </w:r>
      <w:r>
        <w:rPr>
          <w:rFonts w:ascii="Times New Roman" w:hAnsi="Times New Roman" w:cs="Times New Roman"/>
          <w:sz w:val="24"/>
          <w:szCs w:val="24"/>
        </w:rPr>
        <w:t xml:space="preserve">895 </w:t>
      </w:r>
      <w:r>
        <w:rPr>
          <w:rFonts w:ascii="Times New Roman" w:hAnsi="Times New Roman" w:cs="Times New Roman"/>
          <w:sz w:val="24"/>
          <w:szCs w:val="24"/>
        </w:rPr>
        <w:t>827,90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руб.,</w:t>
      </w:r>
    </w:p>
    <w:p w:rsid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областного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– 49 679,89 руб.,</w:t>
      </w:r>
    </w:p>
    <w:p w:rsid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федерального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бюджета – 0,00 руб.,</w:t>
      </w:r>
    </w:p>
    <w:p w:rsid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внебюджетные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средства – 0,00 руб.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C51719" w:rsidRDefault="00C51719" w:rsidP="00C5171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5. </w:t>
      </w:r>
      <w:r w:rsidRPr="00C517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Раздел 6. «Ожидаемые результаты реализации Программы» </w:t>
      </w:r>
      <w:r w:rsidRPr="00C51719">
        <w:rPr>
          <w:rFonts w:ascii="Times New Roman" w:hAnsi="Times New Roman" w:cs="Times New Roman"/>
          <w:color w:val="000000"/>
          <w:spacing w:val="-2"/>
          <w:sz w:val="24"/>
          <w:szCs w:val="24"/>
        </w:rPr>
        <w:t>изложить в новой редакции</w:t>
      </w:r>
      <w:r w:rsidRPr="00C51719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C51719" w:rsidRDefault="00C51719" w:rsidP="00C5171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7"/>
        <w:gridCol w:w="5117"/>
        <w:gridCol w:w="696"/>
        <w:gridCol w:w="814"/>
        <w:gridCol w:w="706"/>
        <w:gridCol w:w="661"/>
        <w:gridCol w:w="666"/>
      </w:tblGrid>
      <w:tr w:rsidR="00C51719" w:rsidTr="00C51719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Показатели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C51719" w:rsidTr="00C51719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C51719" w:rsidTr="00C51719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заключенных с организациями-работодателями, готовыми участвовать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51719" w:rsidTr="00C51719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ошского муниципального района»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C51719" w:rsidTr="00C51719">
        <w:trPr>
          <w:trHeight w:val="1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 w:rsidP="00FE22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несовершеннолетних граждан, обратившихся за содейст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вием в поиске подходящей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и трудоустроенных в организации, принявшие участие в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51719" w:rsidRDefault="00C5171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C51719" w:rsidRDefault="00C51719" w:rsidP="00C51719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C51719" w:rsidRPr="00C51719" w:rsidRDefault="00C51719" w:rsidP="00C5171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5. </w:t>
      </w:r>
      <w:r w:rsidRPr="00C517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Приложение № 3 «Ресурсное обеспечение реализации </w:t>
      </w:r>
      <w:r w:rsidRPr="00C5171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 w:cs="Times New Roman"/>
          <w:bCs/>
          <w:sz w:val="24"/>
          <w:szCs w:val="24"/>
        </w:rPr>
        <w:t xml:space="preserve">«Трудовая молодежь </w:t>
      </w:r>
      <w:r w:rsidRPr="00C51719">
        <w:rPr>
          <w:rFonts w:ascii="Times New Roman" w:hAnsi="Times New Roman" w:cs="Times New Roman"/>
          <w:bCs/>
          <w:sz w:val="24"/>
          <w:szCs w:val="24"/>
        </w:rPr>
        <w:t xml:space="preserve">Коношского муниципального района» </w:t>
      </w:r>
      <w:r w:rsidRPr="00C51719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1 к настоящему постановлению.</w:t>
      </w:r>
    </w:p>
    <w:p w:rsidR="00C51719" w:rsidRDefault="00C51719" w:rsidP="00C51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6. </w:t>
      </w:r>
      <w:r w:rsidRPr="00C5171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Приложение № 4 «Перечень мероприятий </w:t>
      </w:r>
      <w:r w:rsidRPr="00C51719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r>
        <w:rPr>
          <w:rFonts w:ascii="Times New Roman" w:hAnsi="Times New Roman" w:cs="Times New Roman"/>
          <w:bCs/>
          <w:sz w:val="24"/>
          <w:szCs w:val="24"/>
        </w:rPr>
        <w:t xml:space="preserve">«Трудовая молодежь </w:t>
      </w:r>
      <w:r w:rsidRPr="00C51719">
        <w:rPr>
          <w:rFonts w:ascii="Times New Roman" w:hAnsi="Times New Roman" w:cs="Times New Roman"/>
          <w:bCs/>
          <w:sz w:val="24"/>
          <w:szCs w:val="24"/>
        </w:rPr>
        <w:t xml:space="preserve">Коношского муниципального района» </w:t>
      </w:r>
      <w:r w:rsidRPr="00C51719">
        <w:rPr>
          <w:rFonts w:ascii="Times New Roman" w:hAnsi="Times New Roman" w:cs="Times New Roman"/>
          <w:sz w:val="24"/>
          <w:szCs w:val="24"/>
        </w:rPr>
        <w:t>изложить в редакции согласно приложению № 2 к настоящему постановлению.</w:t>
      </w:r>
    </w:p>
    <w:p w:rsidR="00C51719" w:rsidRDefault="00C51719" w:rsidP="00C5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719" w:rsidRDefault="00C51719" w:rsidP="00C5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719" w:rsidRDefault="00C51719" w:rsidP="00C51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719" w:rsidRPr="00C51719" w:rsidRDefault="00C51719" w:rsidP="00C51719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EA221B" w:rsidRDefault="00C51719" w:rsidP="00C51719">
      <w:pPr>
        <w:jc w:val="center"/>
      </w:pPr>
      <w:r>
        <w:t>–––––––––––––––––––––––––</w:t>
      </w:r>
    </w:p>
    <w:sectPr w:rsidR="00EA221B" w:rsidSect="00FE22F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2F1" w:rsidRDefault="00F842F1" w:rsidP="00FE22F5">
      <w:pPr>
        <w:spacing w:after="0" w:line="240" w:lineRule="auto"/>
      </w:pPr>
      <w:r>
        <w:separator/>
      </w:r>
    </w:p>
  </w:endnote>
  <w:endnote w:type="continuationSeparator" w:id="0">
    <w:p w:rsidR="00F842F1" w:rsidRDefault="00F842F1" w:rsidP="00FE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2F1" w:rsidRDefault="00F842F1" w:rsidP="00FE22F5">
      <w:pPr>
        <w:spacing w:after="0" w:line="240" w:lineRule="auto"/>
      </w:pPr>
      <w:r>
        <w:separator/>
      </w:r>
    </w:p>
  </w:footnote>
  <w:footnote w:type="continuationSeparator" w:id="0">
    <w:p w:rsidR="00F842F1" w:rsidRDefault="00F842F1" w:rsidP="00FE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3073030"/>
      <w:docPartObj>
        <w:docPartGallery w:val="Page Numbers (Top of Page)"/>
        <w:docPartUnique/>
      </w:docPartObj>
    </w:sdtPr>
    <w:sdtContent>
      <w:p w:rsidR="00FE22F5" w:rsidRDefault="00FE22F5" w:rsidP="00FE22F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85E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1479C"/>
    <w:multiLevelType w:val="multilevel"/>
    <w:tmpl w:val="EA3227D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736" w:hanging="1230"/>
      </w:pPr>
    </w:lvl>
    <w:lvl w:ilvl="2">
      <w:start w:val="1"/>
      <w:numFmt w:val="decimal"/>
      <w:isLgl/>
      <w:lvlText w:val="%1.%2.%3."/>
      <w:lvlJc w:val="left"/>
      <w:pPr>
        <w:ind w:left="2736" w:hanging="1230"/>
      </w:pPr>
    </w:lvl>
    <w:lvl w:ilvl="3">
      <w:start w:val="1"/>
      <w:numFmt w:val="decimal"/>
      <w:isLgl/>
      <w:lvlText w:val="%1.%2.%3.%4."/>
      <w:lvlJc w:val="left"/>
      <w:pPr>
        <w:ind w:left="2736" w:hanging="1230"/>
      </w:pPr>
    </w:lvl>
    <w:lvl w:ilvl="4">
      <w:start w:val="1"/>
      <w:numFmt w:val="decimal"/>
      <w:isLgl/>
      <w:lvlText w:val="%1.%2.%3.%4.%5."/>
      <w:lvlJc w:val="left"/>
      <w:pPr>
        <w:ind w:left="2736" w:hanging="1230"/>
      </w:pPr>
    </w:lvl>
    <w:lvl w:ilvl="5">
      <w:start w:val="1"/>
      <w:numFmt w:val="decimal"/>
      <w:isLgl/>
      <w:lvlText w:val="%1.%2.%3.%4.%5.%6."/>
      <w:lvlJc w:val="left"/>
      <w:pPr>
        <w:ind w:left="2946" w:hanging="1440"/>
      </w:pPr>
    </w:lvl>
    <w:lvl w:ilvl="6">
      <w:start w:val="1"/>
      <w:numFmt w:val="decimal"/>
      <w:isLgl/>
      <w:lvlText w:val="%1.%2.%3.%4.%5.%6.%7."/>
      <w:lvlJc w:val="left"/>
      <w:pPr>
        <w:ind w:left="2946" w:hanging="1440"/>
      </w:p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4BA"/>
    <w:rsid w:val="0084785E"/>
    <w:rsid w:val="00C51719"/>
    <w:rsid w:val="00E17F17"/>
    <w:rsid w:val="00E514BA"/>
    <w:rsid w:val="00EA221B"/>
    <w:rsid w:val="00F842F1"/>
    <w:rsid w:val="00FE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6036B6-3C0D-45B3-8F1C-747A97A84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171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719"/>
    <w:pPr>
      <w:ind w:left="720"/>
      <w:contextualSpacing/>
    </w:pPr>
  </w:style>
  <w:style w:type="paragraph" w:customStyle="1" w:styleId="ConsNormal">
    <w:name w:val="ConsNormal"/>
    <w:rsid w:val="00C5171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E2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E22F5"/>
  </w:style>
  <w:style w:type="paragraph" w:styleId="a6">
    <w:name w:val="footer"/>
    <w:basedOn w:val="a"/>
    <w:link w:val="a7"/>
    <w:uiPriority w:val="99"/>
    <w:unhideWhenUsed/>
    <w:rsid w:val="00FE22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E22F5"/>
  </w:style>
  <w:style w:type="paragraph" w:styleId="a8">
    <w:name w:val="Balloon Text"/>
    <w:basedOn w:val="a"/>
    <w:link w:val="a9"/>
    <w:uiPriority w:val="99"/>
    <w:semiHidden/>
    <w:unhideWhenUsed/>
    <w:rsid w:val="00847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47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23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2024-01-22T11:10:00Z</cp:lastPrinted>
  <dcterms:created xsi:type="dcterms:W3CDTF">2024-01-22T10:53:00Z</dcterms:created>
  <dcterms:modified xsi:type="dcterms:W3CDTF">2024-01-22T11:11:00Z</dcterms:modified>
</cp:coreProperties>
</file>